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ECCB" w14:textId="77777777" w:rsidR="00ED2A65" w:rsidRDefault="00ED2A65" w:rsidP="00736BCC">
      <w:pPr>
        <w:spacing w:before="120" w:after="120" w:line="312" w:lineRule="auto"/>
        <w:jc w:val="center"/>
        <w:rPr>
          <w:rFonts w:ascii="Times New Roman" w:hAnsi="Times New Roman" w:cs="Times New Roman"/>
          <w:sz w:val="28"/>
          <w:szCs w:val="28"/>
          <w:lang w:val="de-DE"/>
        </w:rPr>
      </w:pPr>
    </w:p>
    <w:p w14:paraId="6AA044C4" w14:textId="77777777" w:rsidR="00ED2A65" w:rsidRDefault="00ED2A65" w:rsidP="00736BCC">
      <w:pPr>
        <w:spacing w:before="120" w:after="120" w:line="312" w:lineRule="auto"/>
        <w:jc w:val="center"/>
        <w:rPr>
          <w:rFonts w:ascii="Times New Roman" w:hAnsi="Times New Roman" w:cs="Times New Roman"/>
          <w:sz w:val="28"/>
          <w:szCs w:val="28"/>
          <w:lang w:val="de-DE"/>
        </w:rPr>
      </w:pPr>
    </w:p>
    <w:p w14:paraId="7A7F93A8" w14:textId="621C16B7" w:rsidR="0089252B" w:rsidRPr="00B04017" w:rsidRDefault="00B04017" w:rsidP="00736BCC">
      <w:pPr>
        <w:spacing w:before="120" w:after="120" w:line="312" w:lineRule="auto"/>
        <w:jc w:val="center"/>
        <w:rPr>
          <w:rFonts w:ascii="Times New Roman" w:hAnsi="Times New Roman" w:cs="Times New Roman"/>
          <w:color w:val="000000" w:themeColor="text1"/>
          <w:sz w:val="28"/>
          <w:szCs w:val="28"/>
          <w:lang w:val="de-DE"/>
        </w:rPr>
      </w:pPr>
      <w:r w:rsidRPr="00B04017">
        <w:rPr>
          <w:rFonts w:ascii="Times New Roman" w:hAnsi="Times New Roman" w:cs="Times New Roman"/>
          <w:sz w:val="28"/>
          <w:szCs w:val="28"/>
          <w:lang w:val="de-DE"/>
        </w:rPr>
        <w:t>»</w:t>
      </w:r>
      <w:proofErr w:type="gramStart"/>
      <w:r w:rsidR="00FF7EB0" w:rsidRPr="00B04017">
        <w:rPr>
          <w:rFonts w:ascii="Times New Roman" w:hAnsi="Times New Roman" w:cs="Times New Roman"/>
          <w:color w:val="000000" w:themeColor="text1"/>
          <w:sz w:val="28"/>
          <w:szCs w:val="28"/>
          <w:lang w:val="de-DE"/>
        </w:rPr>
        <w:t>La</w:t>
      </w:r>
      <w:r w:rsidR="007F5D17">
        <w:rPr>
          <w:rFonts w:ascii="Times New Roman" w:hAnsi="Times New Roman" w:cs="Times New Roman"/>
          <w:color w:val="000000" w:themeColor="text1"/>
          <w:sz w:val="28"/>
          <w:szCs w:val="28"/>
          <w:lang w:val="de-DE"/>
        </w:rPr>
        <w:t>ss</w:t>
      </w:r>
      <w:r w:rsidR="00FF7EB0" w:rsidRPr="00B04017">
        <w:rPr>
          <w:rFonts w:ascii="Times New Roman" w:hAnsi="Times New Roman" w:cs="Times New Roman"/>
          <w:color w:val="000000" w:themeColor="text1"/>
          <w:sz w:val="28"/>
          <w:szCs w:val="28"/>
          <w:lang w:val="de-DE"/>
        </w:rPr>
        <w:t>t</w:t>
      </w:r>
      <w:proofErr w:type="gramEnd"/>
      <w:r w:rsidR="00FF7EB0" w:rsidRPr="00B04017">
        <w:rPr>
          <w:rFonts w:ascii="Times New Roman" w:hAnsi="Times New Roman" w:cs="Times New Roman"/>
          <w:color w:val="000000" w:themeColor="text1"/>
          <w:sz w:val="28"/>
          <w:szCs w:val="28"/>
          <w:lang w:val="de-DE"/>
        </w:rPr>
        <w:t xml:space="preserve"> alle Hoffnung fahren, die ihr eingeht</w:t>
      </w:r>
      <w:r>
        <w:rPr>
          <w:rFonts w:ascii="Times New Roman" w:hAnsi="Times New Roman" w:cs="Times New Roman"/>
          <w:color w:val="000000" w:themeColor="text1"/>
          <w:sz w:val="28"/>
          <w:szCs w:val="28"/>
          <w:lang w:val="de-DE"/>
        </w:rPr>
        <w:t>!</w:t>
      </w:r>
      <w:r w:rsidR="00FF7EB0" w:rsidRPr="00B04017">
        <w:rPr>
          <w:rFonts w:ascii="Times New Roman" w:hAnsi="Times New Roman" w:cs="Times New Roman"/>
          <w:color w:val="000000" w:themeColor="text1"/>
          <w:sz w:val="28"/>
          <w:szCs w:val="28"/>
          <w:lang w:val="de-DE"/>
        </w:rPr>
        <w:t>«</w:t>
      </w:r>
      <w:r w:rsidR="00B57C58" w:rsidRPr="00B04017">
        <w:rPr>
          <w:rFonts w:ascii="Times New Roman" w:hAnsi="Times New Roman" w:cs="Times New Roman"/>
          <w:color w:val="000000" w:themeColor="text1"/>
          <w:sz w:val="28"/>
          <w:szCs w:val="28"/>
          <w:lang w:val="de-DE"/>
        </w:rPr>
        <w:t>.</w:t>
      </w:r>
      <w:r w:rsidR="009258D1" w:rsidRPr="00B04017">
        <w:rPr>
          <w:rFonts w:ascii="Times New Roman" w:hAnsi="Times New Roman" w:cs="Times New Roman"/>
          <w:color w:val="000000" w:themeColor="text1"/>
          <w:sz w:val="28"/>
          <w:szCs w:val="28"/>
          <w:lang w:val="de-DE"/>
        </w:rPr>
        <w:t xml:space="preserve"> </w:t>
      </w:r>
    </w:p>
    <w:p w14:paraId="33BC7ACE" w14:textId="2D503EA2" w:rsidR="006307CE" w:rsidRPr="0089252B" w:rsidRDefault="009258D1" w:rsidP="00736BCC">
      <w:pPr>
        <w:spacing w:before="120" w:after="120" w:line="312" w:lineRule="auto"/>
        <w:jc w:val="center"/>
        <w:rPr>
          <w:rFonts w:ascii="Times New Roman" w:hAnsi="Times New Roman" w:cs="Times New Roman"/>
          <w:sz w:val="26"/>
          <w:szCs w:val="26"/>
          <w:lang w:val="de-DE"/>
        </w:rPr>
      </w:pPr>
      <w:r w:rsidRPr="0089252B">
        <w:rPr>
          <w:rFonts w:ascii="Times New Roman" w:hAnsi="Times New Roman" w:cs="Times New Roman"/>
          <w:sz w:val="26"/>
          <w:szCs w:val="26"/>
          <w:lang w:val="de-DE"/>
        </w:rPr>
        <w:t>Eine</w:t>
      </w:r>
      <w:r w:rsidR="003E4D31" w:rsidRPr="0089252B">
        <w:rPr>
          <w:rFonts w:ascii="Times New Roman" w:hAnsi="Times New Roman" w:cs="Times New Roman"/>
          <w:sz w:val="26"/>
          <w:szCs w:val="26"/>
          <w:lang w:val="de-DE"/>
        </w:rPr>
        <w:t xml:space="preserve"> </w:t>
      </w:r>
      <w:r w:rsidR="00C46ACD" w:rsidRPr="0089252B">
        <w:rPr>
          <w:rFonts w:ascii="Times New Roman" w:hAnsi="Times New Roman" w:cs="Times New Roman"/>
          <w:sz w:val="26"/>
          <w:szCs w:val="26"/>
          <w:lang w:val="de-DE"/>
        </w:rPr>
        <w:t xml:space="preserve">praktische </w:t>
      </w:r>
      <w:r w:rsidRPr="0089252B">
        <w:rPr>
          <w:rFonts w:ascii="Times New Roman" w:hAnsi="Times New Roman" w:cs="Times New Roman"/>
          <w:sz w:val="26"/>
          <w:szCs w:val="26"/>
          <w:lang w:val="de-DE"/>
        </w:rPr>
        <w:t>Lektüre</w:t>
      </w:r>
      <w:r w:rsidR="006D4CC5" w:rsidRPr="0089252B">
        <w:rPr>
          <w:rFonts w:ascii="Times New Roman" w:hAnsi="Times New Roman" w:cs="Times New Roman"/>
          <w:sz w:val="26"/>
          <w:szCs w:val="26"/>
          <w:lang w:val="de-DE"/>
        </w:rPr>
        <w:t xml:space="preserve"> der thomistischen Kritik am </w:t>
      </w:r>
      <w:r w:rsidR="00B57C58" w:rsidRPr="0089252B">
        <w:rPr>
          <w:rFonts w:ascii="Times New Roman" w:hAnsi="Times New Roman" w:cs="Times New Roman"/>
          <w:sz w:val="26"/>
          <w:szCs w:val="26"/>
          <w:lang w:val="de-DE"/>
        </w:rPr>
        <w:t>ontologischen Argument</w:t>
      </w:r>
    </w:p>
    <w:p w14:paraId="14D6470A" w14:textId="77777777" w:rsidR="00465825" w:rsidRPr="0054437B" w:rsidRDefault="00465825" w:rsidP="001C746B">
      <w:pPr>
        <w:spacing w:before="120" w:after="120" w:line="312" w:lineRule="auto"/>
        <w:jc w:val="both"/>
        <w:rPr>
          <w:rFonts w:ascii="Times New Roman" w:hAnsi="Times New Roman" w:cs="Times New Roman"/>
          <w:sz w:val="24"/>
          <w:szCs w:val="24"/>
          <w:lang w:val="de-DE"/>
        </w:rPr>
      </w:pPr>
    </w:p>
    <w:p w14:paraId="1EFF8C82" w14:textId="77777777" w:rsidR="00B04017" w:rsidRDefault="00B04017" w:rsidP="00505A84">
      <w:pPr>
        <w:spacing w:after="0" w:line="312" w:lineRule="auto"/>
        <w:ind w:left="5670"/>
        <w:jc w:val="both"/>
        <w:rPr>
          <w:rFonts w:ascii="Times New Roman" w:hAnsi="Times New Roman" w:cs="Times New Roman"/>
          <w:sz w:val="24"/>
          <w:szCs w:val="24"/>
          <w:lang w:val="de-DE"/>
        </w:rPr>
      </w:pPr>
    </w:p>
    <w:p w14:paraId="395785D0" w14:textId="77777777" w:rsidR="00DA127D" w:rsidRPr="0054437B" w:rsidRDefault="00DA127D" w:rsidP="00505A84">
      <w:pPr>
        <w:spacing w:after="0" w:line="312" w:lineRule="auto"/>
        <w:ind w:left="5670"/>
        <w:jc w:val="both"/>
        <w:rPr>
          <w:rFonts w:ascii="Times New Roman" w:hAnsi="Times New Roman" w:cs="Times New Roman"/>
          <w:sz w:val="24"/>
          <w:szCs w:val="24"/>
          <w:lang w:val="de-DE"/>
        </w:rPr>
      </w:pPr>
    </w:p>
    <w:p w14:paraId="7D19EB65" w14:textId="44D99629" w:rsidR="00553028" w:rsidRPr="0054437B" w:rsidRDefault="00553028" w:rsidP="00553028">
      <w:pPr>
        <w:spacing w:before="120" w:after="120" w:line="312" w:lineRule="auto"/>
        <w:jc w:val="both"/>
        <w:rPr>
          <w:rFonts w:ascii="Times New Roman" w:hAnsi="Times New Roman" w:cs="Times New Roman"/>
          <w:sz w:val="24"/>
          <w:szCs w:val="24"/>
          <w:lang w:val="de-DE"/>
        </w:rPr>
      </w:pPr>
      <w:r w:rsidRPr="0054437B">
        <w:rPr>
          <w:rFonts w:ascii="Times New Roman" w:hAnsi="Times New Roman" w:cs="Times New Roman"/>
          <w:sz w:val="24"/>
          <w:szCs w:val="24"/>
          <w:lang w:val="de-DE"/>
        </w:rPr>
        <w:t>I. Einleitung</w:t>
      </w:r>
    </w:p>
    <w:p w14:paraId="68EF5801" w14:textId="01B5FFA0" w:rsidR="00B448EA" w:rsidRPr="0054437B" w:rsidRDefault="00341E6C" w:rsidP="00805B6A">
      <w:pPr>
        <w:spacing w:after="0" w:line="312" w:lineRule="auto"/>
        <w:jc w:val="both"/>
        <w:rPr>
          <w:rFonts w:ascii="Times New Roman" w:hAnsi="Times New Roman" w:cs="Times New Roman"/>
          <w:sz w:val="24"/>
          <w:szCs w:val="24"/>
          <w:lang w:val="de-DE"/>
        </w:rPr>
      </w:pPr>
      <w:r w:rsidRPr="0054437B">
        <w:rPr>
          <w:rFonts w:ascii="Times New Roman" w:hAnsi="Times New Roman" w:cs="Times New Roman"/>
          <w:sz w:val="24"/>
          <w:szCs w:val="24"/>
          <w:lang w:val="de-DE"/>
        </w:rPr>
        <w:t>Das ontologische Argument</w:t>
      </w:r>
      <w:r w:rsidR="00E6530C">
        <w:rPr>
          <w:rFonts w:ascii="Times New Roman" w:hAnsi="Times New Roman" w:cs="Times New Roman"/>
          <w:sz w:val="24"/>
          <w:szCs w:val="24"/>
          <w:lang w:val="de-DE"/>
        </w:rPr>
        <w:t>,</w:t>
      </w:r>
      <w:r w:rsidRPr="0054437B">
        <w:rPr>
          <w:rFonts w:ascii="Times New Roman" w:hAnsi="Times New Roman" w:cs="Times New Roman"/>
          <w:sz w:val="24"/>
          <w:szCs w:val="24"/>
          <w:lang w:val="de-DE"/>
        </w:rPr>
        <w:t xml:space="preserve"> so lautet jedenfalls die im Folgenden </w:t>
      </w:r>
      <w:r w:rsidR="0046162B" w:rsidRPr="0054437B">
        <w:rPr>
          <w:rFonts w:ascii="Times New Roman" w:hAnsi="Times New Roman" w:cs="Times New Roman"/>
          <w:sz w:val="24"/>
          <w:szCs w:val="24"/>
          <w:lang w:val="de-DE"/>
        </w:rPr>
        <w:t>darzulegende</w:t>
      </w:r>
      <w:r w:rsidRPr="0054437B">
        <w:rPr>
          <w:rFonts w:ascii="Times New Roman" w:hAnsi="Times New Roman" w:cs="Times New Roman"/>
          <w:sz w:val="24"/>
          <w:szCs w:val="24"/>
          <w:lang w:val="de-DE"/>
        </w:rPr>
        <w:t xml:space="preserve"> These</w:t>
      </w:r>
      <w:r w:rsidR="00E6530C">
        <w:rPr>
          <w:rFonts w:ascii="Times New Roman" w:hAnsi="Times New Roman" w:cs="Times New Roman"/>
          <w:sz w:val="24"/>
          <w:szCs w:val="24"/>
          <w:lang w:val="de-DE"/>
        </w:rPr>
        <w:t>,</w:t>
      </w:r>
      <w:r w:rsidRPr="0054437B">
        <w:rPr>
          <w:rFonts w:ascii="Times New Roman" w:hAnsi="Times New Roman" w:cs="Times New Roman"/>
          <w:sz w:val="24"/>
          <w:szCs w:val="24"/>
          <w:lang w:val="de-DE"/>
        </w:rPr>
        <w:t xml:space="preserve"> </w:t>
      </w:r>
      <w:r w:rsidR="00C552BD" w:rsidRPr="0054437B">
        <w:rPr>
          <w:rFonts w:ascii="Times New Roman" w:hAnsi="Times New Roman" w:cs="Times New Roman"/>
          <w:sz w:val="24"/>
          <w:szCs w:val="24"/>
          <w:lang w:val="de-DE"/>
        </w:rPr>
        <w:t xml:space="preserve">zielt </w:t>
      </w:r>
      <w:r w:rsidR="00B448EA" w:rsidRPr="0054437B">
        <w:rPr>
          <w:rFonts w:ascii="Times New Roman" w:hAnsi="Times New Roman" w:cs="Times New Roman"/>
          <w:sz w:val="24"/>
          <w:szCs w:val="24"/>
          <w:lang w:val="de-DE"/>
        </w:rPr>
        <w:t>keineswegs</w:t>
      </w:r>
      <w:r w:rsidR="00C552BD" w:rsidRPr="0054437B">
        <w:rPr>
          <w:rFonts w:ascii="Times New Roman" w:hAnsi="Times New Roman" w:cs="Times New Roman"/>
          <w:sz w:val="24"/>
          <w:szCs w:val="24"/>
          <w:lang w:val="de-DE"/>
        </w:rPr>
        <w:t xml:space="preserve"> darauf ab, die Existenz Gottes </w:t>
      </w:r>
      <w:r w:rsidR="00B448EA" w:rsidRPr="0054437B">
        <w:rPr>
          <w:rFonts w:ascii="Times New Roman" w:hAnsi="Times New Roman" w:cs="Times New Roman"/>
          <w:sz w:val="24"/>
          <w:szCs w:val="24"/>
          <w:lang w:val="de-DE"/>
        </w:rPr>
        <w:t xml:space="preserve">argumentativ zu beweisen. </w:t>
      </w:r>
      <w:r w:rsidR="00732E03" w:rsidRPr="0054437B">
        <w:rPr>
          <w:rFonts w:ascii="Times New Roman" w:hAnsi="Times New Roman" w:cs="Times New Roman"/>
          <w:sz w:val="24"/>
          <w:szCs w:val="24"/>
          <w:lang w:val="de-DE"/>
        </w:rPr>
        <w:t>Zumindest gilt dies nicht</w:t>
      </w:r>
      <w:r w:rsidR="00374FB8" w:rsidRPr="0054437B">
        <w:rPr>
          <w:rFonts w:ascii="Times New Roman" w:hAnsi="Times New Roman" w:cs="Times New Roman"/>
          <w:sz w:val="24"/>
          <w:szCs w:val="24"/>
          <w:lang w:val="de-DE"/>
        </w:rPr>
        <w:t xml:space="preserve"> </w:t>
      </w:r>
      <w:r w:rsidR="00C46CB2" w:rsidRPr="0054437B">
        <w:rPr>
          <w:rFonts w:ascii="Times New Roman" w:hAnsi="Times New Roman" w:cs="Times New Roman"/>
          <w:sz w:val="24"/>
          <w:szCs w:val="24"/>
          <w:lang w:val="de-DE"/>
        </w:rPr>
        <w:t>für jene</w:t>
      </w:r>
      <w:r w:rsidR="00374FB8" w:rsidRPr="0054437B">
        <w:rPr>
          <w:rFonts w:ascii="Times New Roman" w:hAnsi="Times New Roman" w:cs="Times New Roman"/>
          <w:sz w:val="24"/>
          <w:szCs w:val="24"/>
          <w:lang w:val="de-DE"/>
        </w:rPr>
        <w:t xml:space="preserve"> Form dieses </w:t>
      </w:r>
      <w:r w:rsidR="00973BC0" w:rsidRPr="0054437B">
        <w:rPr>
          <w:rFonts w:ascii="Times New Roman" w:hAnsi="Times New Roman" w:cs="Times New Roman"/>
          <w:sz w:val="24"/>
          <w:szCs w:val="24"/>
          <w:lang w:val="de-DE"/>
        </w:rPr>
        <w:t>– wie gesagt</w:t>
      </w:r>
      <w:r w:rsidR="00480E40" w:rsidRPr="0054437B">
        <w:rPr>
          <w:rFonts w:ascii="Times New Roman" w:hAnsi="Times New Roman" w:cs="Times New Roman"/>
          <w:sz w:val="24"/>
          <w:szCs w:val="24"/>
          <w:lang w:val="de-DE"/>
        </w:rPr>
        <w:t>:</w:t>
      </w:r>
      <w:r w:rsidR="00973BC0" w:rsidRPr="0054437B">
        <w:rPr>
          <w:rFonts w:ascii="Times New Roman" w:hAnsi="Times New Roman" w:cs="Times New Roman"/>
          <w:sz w:val="24"/>
          <w:szCs w:val="24"/>
          <w:lang w:val="de-DE"/>
        </w:rPr>
        <w:t xml:space="preserve"> angeblichen – </w:t>
      </w:r>
      <w:r w:rsidR="00767BA7" w:rsidRPr="0054437B">
        <w:rPr>
          <w:rFonts w:ascii="Times New Roman" w:hAnsi="Times New Roman" w:cs="Times New Roman"/>
          <w:sz w:val="24"/>
          <w:szCs w:val="24"/>
          <w:lang w:val="de-DE"/>
        </w:rPr>
        <w:t>Beweises</w:t>
      </w:r>
      <w:r w:rsidR="00E81D9B" w:rsidRPr="0054437B">
        <w:rPr>
          <w:rFonts w:ascii="Times New Roman" w:hAnsi="Times New Roman" w:cs="Times New Roman"/>
          <w:sz w:val="24"/>
          <w:szCs w:val="24"/>
          <w:lang w:val="de-DE"/>
        </w:rPr>
        <w:t xml:space="preserve">, die uns </w:t>
      </w:r>
      <w:r w:rsidR="007639AF" w:rsidRPr="0054437B">
        <w:rPr>
          <w:rFonts w:ascii="Times New Roman" w:hAnsi="Times New Roman" w:cs="Times New Roman"/>
          <w:sz w:val="24"/>
          <w:szCs w:val="24"/>
          <w:lang w:val="de-DE"/>
        </w:rPr>
        <w:t>in</w:t>
      </w:r>
      <w:r w:rsidR="00E81D9B" w:rsidRPr="0054437B">
        <w:rPr>
          <w:rFonts w:ascii="Times New Roman" w:hAnsi="Times New Roman" w:cs="Times New Roman"/>
          <w:sz w:val="24"/>
          <w:szCs w:val="24"/>
          <w:lang w:val="de-DE"/>
        </w:rPr>
        <w:t xml:space="preserve"> </w:t>
      </w:r>
      <w:r w:rsidR="00611B1F" w:rsidRPr="0054437B">
        <w:rPr>
          <w:rFonts w:ascii="Times New Roman" w:hAnsi="Times New Roman" w:cs="Times New Roman"/>
          <w:sz w:val="24"/>
          <w:szCs w:val="24"/>
          <w:lang w:val="de-DE"/>
        </w:rPr>
        <w:t xml:space="preserve">Hegels Logik </w:t>
      </w:r>
      <w:r w:rsidR="003656E2" w:rsidRPr="0054437B">
        <w:rPr>
          <w:rFonts w:ascii="Times New Roman" w:hAnsi="Times New Roman" w:cs="Times New Roman"/>
          <w:sz w:val="24"/>
          <w:szCs w:val="24"/>
          <w:lang w:val="de-DE"/>
        </w:rPr>
        <w:t xml:space="preserve">ebenso wie schon </w:t>
      </w:r>
      <w:r w:rsidR="007639AF" w:rsidRPr="0054437B">
        <w:rPr>
          <w:rFonts w:ascii="Times New Roman" w:hAnsi="Times New Roman" w:cs="Times New Roman"/>
          <w:sz w:val="24"/>
          <w:szCs w:val="24"/>
          <w:lang w:val="de-DE"/>
        </w:rPr>
        <w:t xml:space="preserve">in </w:t>
      </w:r>
      <w:r w:rsidR="00611B1F" w:rsidRPr="0054437B">
        <w:rPr>
          <w:rFonts w:ascii="Times New Roman" w:hAnsi="Times New Roman" w:cs="Times New Roman"/>
          <w:sz w:val="24"/>
          <w:szCs w:val="24"/>
          <w:lang w:val="de-DE"/>
        </w:rPr>
        <w:t xml:space="preserve">Schellings Identitätsphilosophie </w:t>
      </w:r>
      <w:r w:rsidR="00E81D9B" w:rsidRPr="0054437B">
        <w:rPr>
          <w:rFonts w:ascii="Times New Roman" w:hAnsi="Times New Roman" w:cs="Times New Roman"/>
          <w:sz w:val="24"/>
          <w:szCs w:val="24"/>
          <w:lang w:val="de-DE"/>
        </w:rPr>
        <w:t>begegnet</w:t>
      </w:r>
      <w:r w:rsidR="00264ADE" w:rsidRPr="0054437B">
        <w:rPr>
          <w:rFonts w:ascii="Times New Roman" w:hAnsi="Times New Roman" w:cs="Times New Roman"/>
          <w:sz w:val="24"/>
          <w:szCs w:val="24"/>
          <w:lang w:val="de-DE"/>
        </w:rPr>
        <w:t xml:space="preserve">. Es ist vielmehr Ausdruck einer philosophischen Position, die </w:t>
      </w:r>
      <w:r w:rsidR="00732E03" w:rsidRPr="0054437B">
        <w:rPr>
          <w:rFonts w:ascii="Times New Roman" w:hAnsi="Times New Roman" w:cs="Times New Roman"/>
          <w:sz w:val="24"/>
          <w:szCs w:val="24"/>
          <w:lang w:val="de-DE"/>
        </w:rPr>
        <w:t>– jedenfalls zunächst –</w:t>
      </w:r>
      <w:r w:rsidR="00EF699C" w:rsidRPr="0054437B">
        <w:rPr>
          <w:rFonts w:ascii="Times New Roman" w:hAnsi="Times New Roman" w:cs="Times New Roman"/>
          <w:sz w:val="24"/>
          <w:szCs w:val="24"/>
          <w:lang w:val="de-DE"/>
        </w:rPr>
        <w:t xml:space="preserve"> </w:t>
      </w:r>
      <w:r w:rsidR="00264ADE" w:rsidRPr="0054437B">
        <w:rPr>
          <w:rFonts w:ascii="Times New Roman" w:hAnsi="Times New Roman" w:cs="Times New Roman"/>
          <w:sz w:val="24"/>
          <w:szCs w:val="24"/>
          <w:lang w:val="de-DE"/>
        </w:rPr>
        <w:t xml:space="preserve">kein </w:t>
      </w:r>
      <w:r w:rsidR="00264ADE" w:rsidRPr="0054437B">
        <w:rPr>
          <w:rFonts w:ascii="Times New Roman" w:hAnsi="Times New Roman" w:cs="Times New Roman"/>
          <w:i/>
          <w:iCs/>
          <w:sz w:val="24"/>
          <w:szCs w:val="24"/>
          <w:lang w:val="de-DE"/>
        </w:rPr>
        <w:t>Interesse</w:t>
      </w:r>
      <w:r w:rsidR="00F805CD" w:rsidRPr="0054437B">
        <w:rPr>
          <w:rFonts w:ascii="Times New Roman" w:hAnsi="Times New Roman" w:cs="Times New Roman"/>
          <w:sz w:val="24"/>
          <w:szCs w:val="24"/>
          <w:lang w:val="de-DE"/>
        </w:rPr>
        <w:t xml:space="preserve"> </w:t>
      </w:r>
      <w:r w:rsidR="008C484C" w:rsidRPr="0054437B">
        <w:rPr>
          <w:rFonts w:ascii="Times New Roman" w:hAnsi="Times New Roman" w:cs="Times New Roman"/>
          <w:sz w:val="24"/>
          <w:szCs w:val="24"/>
          <w:lang w:val="de-DE"/>
        </w:rPr>
        <w:t xml:space="preserve">an </w:t>
      </w:r>
      <w:r w:rsidR="007639AF" w:rsidRPr="0054437B">
        <w:rPr>
          <w:rFonts w:ascii="Times New Roman" w:hAnsi="Times New Roman" w:cs="Times New Roman"/>
          <w:sz w:val="24"/>
          <w:szCs w:val="24"/>
          <w:lang w:val="de-DE"/>
        </w:rPr>
        <w:t xml:space="preserve">der Existenz </w:t>
      </w:r>
      <w:r w:rsidR="008C484C" w:rsidRPr="0054437B">
        <w:rPr>
          <w:rFonts w:ascii="Times New Roman" w:hAnsi="Times New Roman" w:cs="Times New Roman"/>
          <w:sz w:val="24"/>
          <w:szCs w:val="24"/>
          <w:lang w:val="de-DE"/>
        </w:rPr>
        <w:t>Gottes</w:t>
      </w:r>
      <w:r w:rsidR="00732E03" w:rsidRPr="0054437B">
        <w:rPr>
          <w:rFonts w:ascii="Times New Roman" w:hAnsi="Times New Roman" w:cs="Times New Roman"/>
          <w:sz w:val="24"/>
          <w:szCs w:val="24"/>
          <w:lang w:val="de-DE"/>
        </w:rPr>
        <w:t>,</w:t>
      </w:r>
      <w:r w:rsidR="00966A48" w:rsidRPr="0054437B">
        <w:rPr>
          <w:rFonts w:ascii="Times New Roman" w:hAnsi="Times New Roman" w:cs="Times New Roman"/>
          <w:sz w:val="24"/>
          <w:szCs w:val="24"/>
          <w:lang w:val="de-DE"/>
        </w:rPr>
        <w:t xml:space="preserve"> an</w:t>
      </w:r>
      <w:r w:rsidR="00732E03" w:rsidRPr="0054437B">
        <w:rPr>
          <w:rFonts w:ascii="Times New Roman" w:hAnsi="Times New Roman" w:cs="Times New Roman"/>
          <w:sz w:val="24"/>
          <w:szCs w:val="24"/>
          <w:lang w:val="de-DE"/>
        </w:rPr>
        <w:t xml:space="preserve"> der eigenen Existenz, ja </w:t>
      </w:r>
      <w:r w:rsidR="008C484C" w:rsidRPr="0054437B">
        <w:rPr>
          <w:rFonts w:ascii="Times New Roman" w:hAnsi="Times New Roman" w:cs="Times New Roman"/>
          <w:sz w:val="24"/>
          <w:szCs w:val="24"/>
          <w:lang w:val="de-DE"/>
        </w:rPr>
        <w:t xml:space="preserve">an </w:t>
      </w:r>
      <w:r w:rsidR="008C484C" w:rsidRPr="0054437B">
        <w:rPr>
          <w:rFonts w:ascii="Times New Roman" w:hAnsi="Times New Roman" w:cs="Times New Roman"/>
          <w:i/>
          <w:iCs/>
          <w:sz w:val="24"/>
          <w:szCs w:val="24"/>
          <w:lang w:val="de-DE"/>
        </w:rPr>
        <w:t xml:space="preserve">Existenz </w:t>
      </w:r>
      <w:r w:rsidR="00C4741E" w:rsidRPr="0054437B">
        <w:rPr>
          <w:rFonts w:ascii="Times New Roman" w:hAnsi="Times New Roman" w:cs="Times New Roman"/>
          <w:i/>
          <w:iCs/>
          <w:sz w:val="24"/>
          <w:szCs w:val="24"/>
          <w:lang w:val="de-DE"/>
        </w:rPr>
        <w:t>überhaupt</w:t>
      </w:r>
      <w:r w:rsidR="00C4741E" w:rsidRPr="0054437B">
        <w:rPr>
          <w:rFonts w:ascii="Times New Roman" w:hAnsi="Times New Roman" w:cs="Times New Roman"/>
          <w:sz w:val="24"/>
          <w:szCs w:val="24"/>
          <w:lang w:val="de-DE"/>
        </w:rPr>
        <w:t xml:space="preserve"> </w:t>
      </w:r>
      <w:r w:rsidR="00732E03" w:rsidRPr="0054437B">
        <w:rPr>
          <w:rFonts w:ascii="Times New Roman" w:hAnsi="Times New Roman" w:cs="Times New Roman"/>
          <w:sz w:val="24"/>
          <w:szCs w:val="24"/>
          <w:lang w:val="de-DE"/>
        </w:rPr>
        <w:t>zeigt</w:t>
      </w:r>
      <w:r w:rsidR="008C484C" w:rsidRPr="0054437B">
        <w:rPr>
          <w:rFonts w:ascii="Times New Roman" w:hAnsi="Times New Roman" w:cs="Times New Roman"/>
          <w:sz w:val="24"/>
          <w:szCs w:val="24"/>
          <w:lang w:val="de-DE"/>
        </w:rPr>
        <w:t>.</w:t>
      </w:r>
      <w:r w:rsidR="000C3886" w:rsidRPr="0054437B">
        <w:rPr>
          <w:rStyle w:val="Funotenzeichen"/>
          <w:rFonts w:cs="Times New Roman"/>
          <w:sz w:val="24"/>
          <w:szCs w:val="24"/>
          <w:lang w:val="de-DE"/>
        </w:rPr>
        <w:footnoteReference w:id="1"/>
      </w:r>
      <w:r w:rsidR="00A50D88" w:rsidRPr="0054437B">
        <w:rPr>
          <w:rFonts w:ascii="Times New Roman" w:hAnsi="Times New Roman" w:cs="Times New Roman"/>
          <w:sz w:val="24"/>
          <w:szCs w:val="24"/>
          <w:lang w:val="de-DE"/>
        </w:rPr>
        <w:t xml:space="preserve"> </w:t>
      </w:r>
      <w:r w:rsidR="0096232E" w:rsidRPr="0054437B">
        <w:rPr>
          <w:rFonts w:ascii="Times New Roman" w:hAnsi="Times New Roman" w:cs="Times New Roman"/>
          <w:sz w:val="24"/>
          <w:szCs w:val="24"/>
          <w:lang w:val="de-DE"/>
        </w:rPr>
        <w:t xml:space="preserve">Der </w:t>
      </w:r>
      <w:r w:rsidR="004A1D61" w:rsidRPr="0054437B">
        <w:rPr>
          <w:rFonts w:ascii="Times New Roman" w:hAnsi="Times New Roman" w:cs="Times New Roman"/>
          <w:sz w:val="24"/>
          <w:szCs w:val="24"/>
          <w:lang w:val="de-DE"/>
        </w:rPr>
        <w:t>sogenannte</w:t>
      </w:r>
      <w:r w:rsidR="0096232E" w:rsidRPr="0054437B">
        <w:rPr>
          <w:rFonts w:ascii="Times New Roman" w:hAnsi="Times New Roman" w:cs="Times New Roman"/>
          <w:sz w:val="24"/>
          <w:szCs w:val="24"/>
          <w:lang w:val="de-DE"/>
        </w:rPr>
        <w:t xml:space="preserve"> </w:t>
      </w:r>
      <w:r w:rsidR="004A1D61" w:rsidRPr="0054437B">
        <w:rPr>
          <w:rFonts w:ascii="Times New Roman" w:hAnsi="Times New Roman" w:cs="Times New Roman"/>
          <w:sz w:val="24"/>
          <w:szCs w:val="24"/>
          <w:lang w:val="de-DE"/>
        </w:rPr>
        <w:t>›</w:t>
      </w:r>
      <w:r w:rsidR="0096232E" w:rsidRPr="0054437B">
        <w:rPr>
          <w:rFonts w:ascii="Times New Roman" w:hAnsi="Times New Roman" w:cs="Times New Roman"/>
          <w:sz w:val="24"/>
          <w:szCs w:val="24"/>
          <w:lang w:val="de-DE"/>
        </w:rPr>
        <w:t>Beweis</w:t>
      </w:r>
      <w:r w:rsidR="005A0D7B" w:rsidRPr="0054437B">
        <w:rPr>
          <w:rFonts w:ascii="Times New Roman" w:hAnsi="Times New Roman" w:cs="Times New Roman"/>
          <w:sz w:val="24"/>
          <w:szCs w:val="24"/>
          <w:lang w:val="de-DE"/>
        </w:rPr>
        <w:t>‹</w:t>
      </w:r>
      <w:r w:rsidR="0096232E" w:rsidRPr="0054437B">
        <w:rPr>
          <w:rFonts w:ascii="Times New Roman" w:hAnsi="Times New Roman" w:cs="Times New Roman"/>
          <w:sz w:val="24"/>
          <w:szCs w:val="24"/>
          <w:lang w:val="de-DE"/>
        </w:rPr>
        <w:t xml:space="preserve"> </w:t>
      </w:r>
      <w:r w:rsidR="004C7038" w:rsidRPr="0054437B">
        <w:rPr>
          <w:rFonts w:ascii="Times New Roman" w:hAnsi="Times New Roman" w:cs="Times New Roman"/>
          <w:sz w:val="24"/>
          <w:szCs w:val="24"/>
          <w:lang w:val="de-DE"/>
        </w:rPr>
        <w:t>ist</w:t>
      </w:r>
      <w:r w:rsidR="006859B6" w:rsidRPr="0054437B">
        <w:rPr>
          <w:rFonts w:ascii="Times New Roman" w:hAnsi="Times New Roman" w:cs="Times New Roman"/>
          <w:sz w:val="24"/>
          <w:szCs w:val="24"/>
          <w:lang w:val="de-DE"/>
        </w:rPr>
        <w:t xml:space="preserve"> </w:t>
      </w:r>
      <w:r w:rsidR="005A0D7B" w:rsidRPr="0054437B">
        <w:rPr>
          <w:rFonts w:ascii="Times New Roman" w:hAnsi="Times New Roman" w:cs="Times New Roman"/>
          <w:sz w:val="24"/>
          <w:szCs w:val="24"/>
          <w:lang w:val="de-DE"/>
        </w:rPr>
        <w:t>primär</w:t>
      </w:r>
      <w:r w:rsidR="0096232E" w:rsidRPr="0054437B">
        <w:rPr>
          <w:rFonts w:ascii="Times New Roman" w:hAnsi="Times New Roman" w:cs="Times New Roman"/>
          <w:sz w:val="24"/>
          <w:szCs w:val="24"/>
          <w:lang w:val="de-DE"/>
        </w:rPr>
        <w:t xml:space="preserve"> </w:t>
      </w:r>
      <w:r w:rsidR="006859B6" w:rsidRPr="0054437B">
        <w:rPr>
          <w:rFonts w:ascii="Times New Roman" w:hAnsi="Times New Roman" w:cs="Times New Roman"/>
          <w:sz w:val="24"/>
          <w:szCs w:val="24"/>
          <w:lang w:val="de-DE"/>
        </w:rPr>
        <w:t>Ausdruck eine</w:t>
      </w:r>
      <w:r w:rsidR="002F360E" w:rsidRPr="0054437B">
        <w:rPr>
          <w:rFonts w:ascii="Times New Roman" w:hAnsi="Times New Roman" w:cs="Times New Roman"/>
          <w:sz w:val="24"/>
          <w:szCs w:val="24"/>
          <w:lang w:val="de-DE"/>
        </w:rPr>
        <w:t>r</w:t>
      </w:r>
      <w:r w:rsidR="006859B6" w:rsidRPr="0054437B">
        <w:rPr>
          <w:rFonts w:ascii="Times New Roman" w:hAnsi="Times New Roman" w:cs="Times New Roman"/>
          <w:sz w:val="24"/>
          <w:szCs w:val="24"/>
          <w:lang w:val="de-DE"/>
        </w:rPr>
        <w:t xml:space="preserve"> </w:t>
      </w:r>
      <w:r w:rsidR="00732E03" w:rsidRPr="0054437B">
        <w:rPr>
          <w:rFonts w:ascii="Times New Roman" w:hAnsi="Times New Roman" w:cs="Times New Roman"/>
          <w:sz w:val="24"/>
          <w:szCs w:val="24"/>
          <w:lang w:val="de-DE"/>
        </w:rPr>
        <w:t>Haltung</w:t>
      </w:r>
      <w:r w:rsidR="006859B6" w:rsidRPr="0054437B">
        <w:rPr>
          <w:rFonts w:ascii="Times New Roman" w:hAnsi="Times New Roman" w:cs="Times New Roman"/>
          <w:sz w:val="24"/>
          <w:szCs w:val="24"/>
          <w:lang w:val="de-DE"/>
        </w:rPr>
        <w:t xml:space="preserve"> zum Leben, ja</w:t>
      </w:r>
      <w:r w:rsidR="00225230" w:rsidRPr="0054437B">
        <w:rPr>
          <w:rFonts w:ascii="Times New Roman" w:hAnsi="Times New Roman" w:cs="Times New Roman"/>
          <w:sz w:val="24"/>
          <w:szCs w:val="24"/>
          <w:lang w:val="de-DE"/>
        </w:rPr>
        <w:t xml:space="preserve"> einer Gesinnung</w:t>
      </w:r>
      <w:r w:rsidR="00732E03" w:rsidRPr="0054437B">
        <w:rPr>
          <w:rFonts w:ascii="Times New Roman" w:hAnsi="Times New Roman" w:cs="Times New Roman"/>
          <w:sz w:val="24"/>
          <w:szCs w:val="24"/>
          <w:lang w:val="de-DE"/>
        </w:rPr>
        <w:t xml:space="preserve"> –</w:t>
      </w:r>
      <w:r w:rsidR="00A218B0" w:rsidRPr="0054437B">
        <w:rPr>
          <w:rFonts w:ascii="Times New Roman" w:hAnsi="Times New Roman" w:cs="Times New Roman"/>
          <w:sz w:val="24"/>
          <w:szCs w:val="24"/>
          <w:lang w:val="de-DE"/>
        </w:rPr>
        <w:t xml:space="preserve"> und zwar</w:t>
      </w:r>
      <w:r w:rsidR="00225230" w:rsidRPr="0054437B">
        <w:rPr>
          <w:rFonts w:ascii="Times New Roman" w:hAnsi="Times New Roman" w:cs="Times New Roman"/>
          <w:sz w:val="24"/>
          <w:szCs w:val="24"/>
          <w:lang w:val="de-DE"/>
        </w:rPr>
        <w:t xml:space="preserve"> einer edlen Gesinnung</w:t>
      </w:r>
      <w:r w:rsidR="00913D33" w:rsidRPr="0054437B">
        <w:rPr>
          <w:rFonts w:ascii="Times New Roman" w:hAnsi="Times New Roman" w:cs="Times New Roman"/>
          <w:sz w:val="24"/>
          <w:szCs w:val="24"/>
          <w:lang w:val="de-DE"/>
        </w:rPr>
        <w:t xml:space="preserve">, </w:t>
      </w:r>
      <w:r w:rsidR="00FB2352" w:rsidRPr="0054437B">
        <w:rPr>
          <w:rFonts w:ascii="Times New Roman" w:hAnsi="Times New Roman" w:cs="Times New Roman"/>
          <w:sz w:val="24"/>
          <w:szCs w:val="24"/>
          <w:lang w:val="de-DE"/>
        </w:rPr>
        <w:t>die</w:t>
      </w:r>
      <w:r w:rsidR="00913D33" w:rsidRPr="0054437B">
        <w:rPr>
          <w:rFonts w:ascii="Times New Roman" w:hAnsi="Times New Roman" w:cs="Times New Roman"/>
          <w:sz w:val="24"/>
          <w:szCs w:val="24"/>
          <w:lang w:val="de-DE"/>
        </w:rPr>
        <w:t xml:space="preserve"> </w:t>
      </w:r>
      <w:r w:rsidR="009D167E" w:rsidRPr="0054437B">
        <w:rPr>
          <w:rFonts w:ascii="Times New Roman" w:hAnsi="Times New Roman" w:cs="Times New Roman"/>
          <w:sz w:val="24"/>
          <w:szCs w:val="24"/>
          <w:lang w:val="de-DE"/>
        </w:rPr>
        <w:t>vielleicht längst verschwunden ist</w:t>
      </w:r>
      <w:r w:rsidR="00F379EF" w:rsidRPr="0054437B">
        <w:rPr>
          <w:rFonts w:ascii="Times New Roman" w:hAnsi="Times New Roman" w:cs="Times New Roman"/>
          <w:sz w:val="24"/>
          <w:szCs w:val="24"/>
          <w:lang w:val="de-DE"/>
        </w:rPr>
        <w:t xml:space="preserve"> und uns heute nur noch als </w:t>
      </w:r>
      <w:r w:rsidR="00543925" w:rsidRPr="0054437B">
        <w:rPr>
          <w:rFonts w:ascii="Times New Roman" w:hAnsi="Times New Roman" w:cs="Times New Roman"/>
          <w:sz w:val="24"/>
          <w:szCs w:val="24"/>
          <w:lang w:val="de-DE"/>
        </w:rPr>
        <w:t xml:space="preserve">Vergangenes </w:t>
      </w:r>
      <w:r w:rsidR="00732E03" w:rsidRPr="0054437B">
        <w:rPr>
          <w:rFonts w:ascii="Times New Roman" w:hAnsi="Times New Roman" w:cs="Times New Roman"/>
          <w:sz w:val="24"/>
          <w:szCs w:val="24"/>
          <w:lang w:val="de-DE"/>
        </w:rPr>
        <w:t>entgegentritt</w:t>
      </w:r>
      <w:r w:rsidR="00534A92" w:rsidRPr="0054437B">
        <w:rPr>
          <w:rFonts w:ascii="Times New Roman" w:hAnsi="Times New Roman" w:cs="Times New Roman"/>
          <w:sz w:val="24"/>
          <w:szCs w:val="24"/>
          <w:lang w:val="de-DE"/>
        </w:rPr>
        <w:t>. S</w:t>
      </w:r>
      <w:r w:rsidR="00543925" w:rsidRPr="0054437B">
        <w:rPr>
          <w:rFonts w:ascii="Times New Roman" w:hAnsi="Times New Roman" w:cs="Times New Roman"/>
          <w:sz w:val="24"/>
          <w:szCs w:val="24"/>
          <w:lang w:val="de-DE"/>
        </w:rPr>
        <w:t>o</w:t>
      </w:r>
      <w:r w:rsidR="00534A92" w:rsidRPr="0054437B">
        <w:rPr>
          <w:rFonts w:ascii="Times New Roman" w:hAnsi="Times New Roman" w:cs="Times New Roman"/>
          <w:sz w:val="24"/>
          <w:szCs w:val="24"/>
          <w:lang w:val="de-DE"/>
        </w:rPr>
        <w:t xml:space="preserve"> </w:t>
      </w:r>
      <w:r w:rsidR="00FB2352" w:rsidRPr="0054437B">
        <w:rPr>
          <w:rFonts w:ascii="Times New Roman" w:hAnsi="Times New Roman" w:cs="Times New Roman"/>
          <w:sz w:val="24"/>
          <w:szCs w:val="24"/>
          <w:lang w:val="de-DE"/>
        </w:rPr>
        <w:t>jedenfalls</w:t>
      </w:r>
      <w:r w:rsidR="00732E03" w:rsidRPr="0054437B">
        <w:rPr>
          <w:rFonts w:ascii="Times New Roman" w:hAnsi="Times New Roman" w:cs="Times New Roman"/>
          <w:sz w:val="24"/>
          <w:szCs w:val="24"/>
          <w:lang w:val="de-DE"/>
        </w:rPr>
        <w:t xml:space="preserve"> </w:t>
      </w:r>
      <w:r w:rsidR="00534A92" w:rsidRPr="0054437B">
        <w:rPr>
          <w:rFonts w:ascii="Times New Roman" w:hAnsi="Times New Roman" w:cs="Times New Roman"/>
          <w:i/>
          <w:iCs/>
          <w:sz w:val="24"/>
          <w:szCs w:val="24"/>
          <w:lang w:val="de-DE"/>
        </w:rPr>
        <w:t>wollen</w:t>
      </w:r>
      <w:r w:rsidR="00534A92" w:rsidRPr="0054437B">
        <w:rPr>
          <w:rFonts w:ascii="Times New Roman" w:hAnsi="Times New Roman" w:cs="Times New Roman"/>
          <w:sz w:val="24"/>
          <w:szCs w:val="24"/>
          <w:lang w:val="de-DE"/>
        </w:rPr>
        <w:t xml:space="preserve"> </w:t>
      </w:r>
      <w:r w:rsidR="003F2E27" w:rsidRPr="0054437B">
        <w:rPr>
          <w:rFonts w:ascii="Times New Roman" w:hAnsi="Times New Roman" w:cs="Times New Roman"/>
          <w:sz w:val="24"/>
          <w:szCs w:val="24"/>
          <w:lang w:val="de-DE"/>
        </w:rPr>
        <w:t>seine Kritiker</w:t>
      </w:r>
      <w:r w:rsidR="00225889" w:rsidRPr="0054437B">
        <w:rPr>
          <w:rFonts w:ascii="Times New Roman" w:hAnsi="Times New Roman" w:cs="Times New Roman"/>
          <w:sz w:val="24"/>
          <w:szCs w:val="24"/>
          <w:lang w:val="de-DE"/>
        </w:rPr>
        <w:t xml:space="preserve"> </w:t>
      </w:r>
      <w:r w:rsidR="00C551D6" w:rsidRPr="0054437B">
        <w:rPr>
          <w:rFonts w:ascii="Times New Roman" w:hAnsi="Times New Roman" w:cs="Times New Roman"/>
          <w:sz w:val="24"/>
          <w:szCs w:val="24"/>
          <w:lang w:val="de-DE"/>
        </w:rPr>
        <w:t xml:space="preserve">das </w:t>
      </w:r>
      <w:r w:rsidR="00543925" w:rsidRPr="0054437B">
        <w:rPr>
          <w:rFonts w:ascii="Times New Roman" w:hAnsi="Times New Roman" w:cs="Times New Roman"/>
          <w:sz w:val="24"/>
          <w:szCs w:val="24"/>
          <w:lang w:val="de-DE"/>
        </w:rPr>
        <w:t>ontologische Argument</w:t>
      </w:r>
      <w:r w:rsidR="00C551D6" w:rsidRPr="0054437B">
        <w:rPr>
          <w:rFonts w:ascii="Times New Roman" w:hAnsi="Times New Roman" w:cs="Times New Roman"/>
          <w:sz w:val="24"/>
          <w:szCs w:val="24"/>
          <w:lang w:val="de-DE"/>
        </w:rPr>
        <w:t xml:space="preserve"> </w:t>
      </w:r>
      <w:r w:rsidR="00C551D6" w:rsidRPr="0054437B">
        <w:rPr>
          <w:rFonts w:ascii="Times New Roman" w:hAnsi="Times New Roman" w:cs="Times New Roman"/>
          <w:i/>
          <w:iCs/>
          <w:sz w:val="24"/>
          <w:szCs w:val="24"/>
          <w:lang w:val="de-DE"/>
        </w:rPr>
        <w:t>haben</w:t>
      </w:r>
      <w:r w:rsidR="004C07C2" w:rsidRPr="0054437B">
        <w:rPr>
          <w:rFonts w:ascii="Times New Roman" w:hAnsi="Times New Roman" w:cs="Times New Roman"/>
          <w:sz w:val="24"/>
          <w:szCs w:val="24"/>
          <w:lang w:val="de-DE"/>
        </w:rPr>
        <w:t xml:space="preserve">: so </w:t>
      </w:r>
      <w:r w:rsidR="004C07C2" w:rsidRPr="0054437B">
        <w:rPr>
          <w:rFonts w:ascii="Times New Roman" w:hAnsi="Times New Roman" w:cs="Times New Roman"/>
          <w:i/>
          <w:iCs/>
          <w:sz w:val="24"/>
          <w:szCs w:val="24"/>
          <w:lang w:val="de-DE"/>
        </w:rPr>
        <w:t>will</w:t>
      </w:r>
      <w:r w:rsidR="004C07C2" w:rsidRPr="0054437B">
        <w:rPr>
          <w:rFonts w:ascii="Times New Roman" w:hAnsi="Times New Roman" w:cs="Times New Roman"/>
          <w:sz w:val="24"/>
          <w:szCs w:val="24"/>
          <w:lang w:val="de-DE"/>
        </w:rPr>
        <w:t xml:space="preserve"> es die </w:t>
      </w:r>
      <w:r w:rsidR="00665D4A" w:rsidRPr="0054437B">
        <w:rPr>
          <w:rFonts w:ascii="Times New Roman" w:hAnsi="Times New Roman" w:cs="Times New Roman"/>
          <w:sz w:val="24"/>
          <w:szCs w:val="24"/>
          <w:lang w:val="de-DE"/>
        </w:rPr>
        <w:t>realistische</w:t>
      </w:r>
      <w:r w:rsidR="00812642" w:rsidRPr="0054437B">
        <w:rPr>
          <w:rFonts w:ascii="Times New Roman" w:hAnsi="Times New Roman" w:cs="Times New Roman"/>
          <w:sz w:val="24"/>
          <w:szCs w:val="24"/>
          <w:lang w:val="de-DE"/>
        </w:rPr>
        <w:t>, letztlich</w:t>
      </w:r>
      <w:r w:rsidR="0054427B" w:rsidRPr="0054437B">
        <w:rPr>
          <w:rFonts w:ascii="Times New Roman" w:hAnsi="Times New Roman" w:cs="Times New Roman"/>
          <w:sz w:val="24"/>
          <w:szCs w:val="24"/>
          <w:lang w:val="de-DE"/>
        </w:rPr>
        <w:t xml:space="preserve"> – </w:t>
      </w:r>
      <w:r w:rsidR="00F832FB" w:rsidRPr="0054437B">
        <w:rPr>
          <w:rFonts w:ascii="Times New Roman" w:hAnsi="Times New Roman" w:cs="Times New Roman"/>
          <w:sz w:val="24"/>
          <w:szCs w:val="24"/>
          <w:lang w:val="de-DE"/>
        </w:rPr>
        <w:t>wie noch zu zeigen sein wird</w:t>
      </w:r>
      <w:r w:rsidR="0054427B" w:rsidRPr="0054437B">
        <w:rPr>
          <w:rFonts w:ascii="Times New Roman" w:hAnsi="Times New Roman" w:cs="Times New Roman"/>
          <w:sz w:val="24"/>
          <w:szCs w:val="24"/>
          <w:lang w:val="de-DE"/>
        </w:rPr>
        <w:t xml:space="preserve"> –</w:t>
      </w:r>
      <w:r w:rsidR="00812642" w:rsidRPr="0054437B">
        <w:rPr>
          <w:rFonts w:ascii="Times New Roman" w:hAnsi="Times New Roman" w:cs="Times New Roman"/>
          <w:sz w:val="24"/>
          <w:szCs w:val="24"/>
          <w:lang w:val="de-DE"/>
        </w:rPr>
        <w:t xml:space="preserve"> am ›Mein‹ gebundenen </w:t>
      </w:r>
      <w:r w:rsidR="00665D4A" w:rsidRPr="0054437B">
        <w:rPr>
          <w:rFonts w:ascii="Times New Roman" w:hAnsi="Times New Roman" w:cs="Times New Roman"/>
          <w:i/>
          <w:iCs/>
          <w:sz w:val="24"/>
          <w:szCs w:val="24"/>
          <w:lang w:val="de-DE"/>
        </w:rPr>
        <w:t>Meinung</w:t>
      </w:r>
      <w:r w:rsidR="00665D4A" w:rsidRPr="0054437B">
        <w:rPr>
          <w:rFonts w:ascii="Times New Roman" w:hAnsi="Times New Roman" w:cs="Times New Roman"/>
          <w:sz w:val="24"/>
          <w:szCs w:val="24"/>
          <w:lang w:val="de-DE"/>
        </w:rPr>
        <w:t>.</w:t>
      </w:r>
      <w:r w:rsidR="00FC6C89" w:rsidRPr="0054437B">
        <w:rPr>
          <w:rStyle w:val="Funotenzeichen"/>
          <w:rFonts w:cs="Times New Roman"/>
          <w:sz w:val="24"/>
          <w:szCs w:val="24"/>
          <w:lang w:val="de-DE"/>
        </w:rPr>
        <w:footnoteReference w:id="2"/>
      </w:r>
      <w:r w:rsidR="00AB352C">
        <w:rPr>
          <w:rFonts w:ascii="Times New Roman" w:hAnsi="Times New Roman" w:cs="Times New Roman"/>
          <w:sz w:val="24"/>
          <w:szCs w:val="24"/>
          <w:lang w:val="de-DE"/>
        </w:rPr>
        <w:t xml:space="preserve"> Die Frage nach der Existenz Gottes wird vo</w:t>
      </w:r>
      <w:r w:rsidR="001A5DF8">
        <w:rPr>
          <w:rFonts w:ascii="Times New Roman" w:hAnsi="Times New Roman" w:cs="Times New Roman"/>
          <w:sz w:val="24"/>
          <w:szCs w:val="24"/>
          <w:lang w:val="de-DE"/>
        </w:rPr>
        <w:t xml:space="preserve">m ontologischen sogenannten Beweis nicht gelöst, </w:t>
      </w:r>
      <w:r w:rsidR="00EB65B6">
        <w:rPr>
          <w:rFonts w:ascii="Times New Roman" w:hAnsi="Times New Roman" w:cs="Times New Roman"/>
          <w:sz w:val="24"/>
          <w:szCs w:val="24"/>
          <w:lang w:val="de-DE"/>
        </w:rPr>
        <w:t>nicht einmal angegangen und somit offengelassen.</w:t>
      </w:r>
    </w:p>
    <w:p w14:paraId="5AF0397C" w14:textId="0C36F20A" w:rsidR="00D7608A" w:rsidRPr="0054437B" w:rsidRDefault="00C44E60" w:rsidP="00805B6A">
      <w:pPr>
        <w:spacing w:after="0" w:line="312" w:lineRule="auto"/>
        <w:ind w:firstLine="567"/>
        <w:jc w:val="both"/>
        <w:rPr>
          <w:rFonts w:ascii="Times New Roman" w:hAnsi="Times New Roman" w:cs="Times New Roman"/>
          <w:sz w:val="24"/>
          <w:szCs w:val="24"/>
          <w:lang w:val="de-DE"/>
        </w:rPr>
      </w:pPr>
      <w:r w:rsidRPr="0054437B">
        <w:rPr>
          <w:rFonts w:ascii="Times New Roman" w:hAnsi="Times New Roman" w:cs="Times New Roman"/>
          <w:sz w:val="24"/>
          <w:szCs w:val="24"/>
          <w:lang w:val="de-DE"/>
        </w:rPr>
        <w:t>Versteht</w:t>
      </w:r>
      <w:r w:rsidR="00D7608A" w:rsidRPr="0054437B">
        <w:rPr>
          <w:rFonts w:ascii="Times New Roman" w:hAnsi="Times New Roman" w:cs="Times New Roman"/>
          <w:sz w:val="24"/>
          <w:szCs w:val="24"/>
          <w:lang w:val="de-DE"/>
        </w:rPr>
        <w:t xml:space="preserve"> man das Argument als </w:t>
      </w:r>
      <w:r w:rsidRPr="0054437B">
        <w:rPr>
          <w:rFonts w:ascii="Times New Roman" w:hAnsi="Times New Roman" w:cs="Times New Roman"/>
          <w:sz w:val="24"/>
          <w:szCs w:val="24"/>
          <w:lang w:val="de-DE"/>
        </w:rPr>
        <w:t>einen Beweis</w:t>
      </w:r>
      <w:r w:rsidR="00805B6A" w:rsidRPr="0054437B">
        <w:rPr>
          <w:rFonts w:ascii="Times New Roman" w:hAnsi="Times New Roman" w:cs="Times New Roman"/>
          <w:sz w:val="24"/>
          <w:szCs w:val="24"/>
          <w:lang w:val="de-DE"/>
        </w:rPr>
        <w:t xml:space="preserve"> der Existenz Gottes,</w:t>
      </w:r>
      <w:r w:rsidR="006D1C97" w:rsidRPr="0054437B">
        <w:rPr>
          <w:rFonts w:ascii="Times New Roman" w:hAnsi="Times New Roman" w:cs="Times New Roman"/>
          <w:sz w:val="24"/>
          <w:szCs w:val="24"/>
          <w:lang w:val="de-DE"/>
        </w:rPr>
        <w:t xml:space="preserve"> </w:t>
      </w:r>
      <w:r w:rsidR="001944C3" w:rsidRPr="0054437B">
        <w:rPr>
          <w:rFonts w:ascii="Times New Roman" w:hAnsi="Times New Roman" w:cs="Times New Roman"/>
          <w:sz w:val="24"/>
          <w:szCs w:val="24"/>
          <w:lang w:val="de-DE"/>
        </w:rPr>
        <w:t>so</w:t>
      </w:r>
      <w:r w:rsidR="006D1C97" w:rsidRPr="0054437B">
        <w:rPr>
          <w:rFonts w:ascii="Times New Roman" w:hAnsi="Times New Roman" w:cs="Times New Roman"/>
          <w:sz w:val="24"/>
          <w:szCs w:val="24"/>
          <w:lang w:val="de-DE"/>
        </w:rPr>
        <w:t xml:space="preserve"> werden</w:t>
      </w:r>
      <w:r w:rsidR="00805B6A" w:rsidRPr="0054437B">
        <w:rPr>
          <w:rFonts w:ascii="Times New Roman" w:hAnsi="Times New Roman" w:cs="Times New Roman"/>
          <w:sz w:val="24"/>
          <w:szCs w:val="24"/>
          <w:lang w:val="de-DE"/>
        </w:rPr>
        <w:t xml:space="preserve"> die Kritiker </w:t>
      </w:r>
      <w:r w:rsidR="00D26382" w:rsidRPr="0054437B">
        <w:rPr>
          <w:rFonts w:ascii="Times New Roman" w:hAnsi="Times New Roman" w:cs="Times New Roman"/>
          <w:sz w:val="24"/>
          <w:szCs w:val="24"/>
          <w:lang w:val="de-DE"/>
        </w:rPr>
        <w:t xml:space="preserve">es </w:t>
      </w:r>
      <w:r w:rsidR="00805B6A" w:rsidRPr="0054437B">
        <w:rPr>
          <w:rFonts w:ascii="Times New Roman" w:hAnsi="Times New Roman" w:cs="Times New Roman"/>
          <w:sz w:val="24"/>
          <w:szCs w:val="24"/>
          <w:lang w:val="de-DE"/>
        </w:rPr>
        <w:t xml:space="preserve">leicht </w:t>
      </w:r>
      <w:r w:rsidR="006D1C97" w:rsidRPr="0054437B">
        <w:rPr>
          <w:rFonts w:ascii="Times New Roman" w:hAnsi="Times New Roman" w:cs="Times New Roman"/>
          <w:sz w:val="24"/>
          <w:szCs w:val="24"/>
          <w:lang w:val="de-DE"/>
        </w:rPr>
        <w:t xml:space="preserve">haben, </w:t>
      </w:r>
      <w:r w:rsidR="001944C3" w:rsidRPr="0054437B">
        <w:rPr>
          <w:rFonts w:ascii="Times New Roman" w:hAnsi="Times New Roman" w:cs="Times New Roman"/>
          <w:sz w:val="24"/>
          <w:szCs w:val="24"/>
          <w:lang w:val="de-DE"/>
        </w:rPr>
        <w:t>ihn</w:t>
      </w:r>
      <w:r w:rsidR="00AC5D9D" w:rsidRPr="0054437B">
        <w:rPr>
          <w:rFonts w:ascii="Times New Roman" w:hAnsi="Times New Roman" w:cs="Times New Roman"/>
          <w:sz w:val="24"/>
          <w:szCs w:val="24"/>
          <w:lang w:val="de-DE"/>
        </w:rPr>
        <w:t xml:space="preserve"> zu widerlegen</w:t>
      </w:r>
      <w:r w:rsidR="00C0745D" w:rsidRPr="0054437B">
        <w:rPr>
          <w:rFonts w:ascii="Times New Roman" w:hAnsi="Times New Roman" w:cs="Times New Roman"/>
          <w:sz w:val="24"/>
          <w:szCs w:val="24"/>
          <w:lang w:val="de-DE"/>
        </w:rPr>
        <w:t>. Denn die Existenz stellt als solche</w:t>
      </w:r>
      <w:r w:rsidR="000459AE" w:rsidRPr="0054437B">
        <w:rPr>
          <w:rFonts w:ascii="Times New Roman" w:hAnsi="Times New Roman" w:cs="Times New Roman"/>
          <w:sz w:val="24"/>
          <w:szCs w:val="24"/>
          <w:lang w:val="de-DE"/>
        </w:rPr>
        <w:t xml:space="preserve"> freilich ein</w:t>
      </w:r>
      <w:r w:rsidR="00314A1B" w:rsidRPr="0054437B">
        <w:rPr>
          <w:rFonts w:ascii="Times New Roman" w:hAnsi="Times New Roman" w:cs="Times New Roman"/>
          <w:sz w:val="24"/>
          <w:szCs w:val="24"/>
          <w:lang w:val="de-DE"/>
        </w:rPr>
        <w:t xml:space="preserve"> </w:t>
      </w:r>
      <w:r w:rsidR="00C0745D" w:rsidRPr="0054437B">
        <w:rPr>
          <w:rFonts w:ascii="Times New Roman" w:hAnsi="Times New Roman" w:cs="Times New Roman"/>
          <w:sz w:val="24"/>
          <w:szCs w:val="24"/>
          <w:lang w:val="de-DE"/>
        </w:rPr>
        <w:t>de</w:t>
      </w:r>
      <w:r w:rsidR="00126E7C" w:rsidRPr="0054437B">
        <w:rPr>
          <w:rFonts w:ascii="Times New Roman" w:hAnsi="Times New Roman" w:cs="Times New Roman"/>
          <w:sz w:val="24"/>
          <w:szCs w:val="24"/>
          <w:lang w:val="de-DE"/>
        </w:rPr>
        <w:t>m</w:t>
      </w:r>
      <w:r w:rsidR="00C0745D" w:rsidRPr="0054437B">
        <w:rPr>
          <w:rFonts w:ascii="Times New Roman" w:hAnsi="Times New Roman" w:cs="Times New Roman"/>
          <w:sz w:val="24"/>
          <w:szCs w:val="24"/>
          <w:lang w:val="de-DE"/>
        </w:rPr>
        <w:t xml:space="preserve"> </w:t>
      </w:r>
      <w:r w:rsidR="00126E7C" w:rsidRPr="0054437B">
        <w:rPr>
          <w:rFonts w:ascii="Times New Roman" w:hAnsi="Times New Roman" w:cs="Times New Roman"/>
          <w:sz w:val="24"/>
          <w:szCs w:val="24"/>
          <w:lang w:val="de-DE"/>
        </w:rPr>
        <w:t>bloßen</w:t>
      </w:r>
      <w:r w:rsidR="00C0745D" w:rsidRPr="0054437B">
        <w:rPr>
          <w:rFonts w:ascii="Times New Roman" w:hAnsi="Times New Roman" w:cs="Times New Roman"/>
          <w:sz w:val="24"/>
          <w:szCs w:val="24"/>
          <w:lang w:val="de-DE"/>
        </w:rPr>
        <w:t xml:space="preserve"> Denken</w:t>
      </w:r>
      <w:r w:rsidR="00126E7C" w:rsidRPr="0054437B">
        <w:rPr>
          <w:rFonts w:ascii="Times New Roman" w:hAnsi="Times New Roman" w:cs="Times New Roman"/>
          <w:sz w:val="24"/>
          <w:szCs w:val="24"/>
          <w:lang w:val="de-DE"/>
        </w:rPr>
        <w:t xml:space="preserve"> </w:t>
      </w:r>
      <w:r w:rsidR="000459AE" w:rsidRPr="0054437B">
        <w:rPr>
          <w:rFonts w:ascii="Times New Roman" w:hAnsi="Times New Roman" w:cs="Times New Roman"/>
          <w:sz w:val="24"/>
          <w:szCs w:val="24"/>
          <w:lang w:val="de-DE"/>
        </w:rPr>
        <w:t>j</w:t>
      </w:r>
      <w:r w:rsidR="00126E7C" w:rsidRPr="0054437B">
        <w:rPr>
          <w:rFonts w:ascii="Times New Roman" w:hAnsi="Times New Roman" w:cs="Times New Roman"/>
          <w:sz w:val="24"/>
          <w:szCs w:val="24"/>
          <w:lang w:val="de-DE"/>
        </w:rPr>
        <w:t>enseitiges</w:t>
      </w:r>
      <w:r w:rsidR="000459AE" w:rsidRPr="0054437B">
        <w:rPr>
          <w:rFonts w:ascii="Times New Roman" w:hAnsi="Times New Roman" w:cs="Times New Roman"/>
          <w:sz w:val="24"/>
          <w:szCs w:val="24"/>
          <w:lang w:val="de-DE"/>
        </w:rPr>
        <w:t xml:space="preserve"> Moment</w:t>
      </w:r>
      <w:r w:rsidR="00126E7C" w:rsidRPr="0054437B">
        <w:rPr>
          <w:rFonts w:ascii="Times New Roman" w:hAnsi="Times New Roman" w:cs="Times New Roman"/>
          <w:sz w:val="24"/>
          <w:szCs w:val="24"/>
          <w:lang w:val="de-DE"/>
        </w:rPr>
        <w:t xml:space="preserve"> </w:t>
      </w:r>
      <w:r w:rsidR="00F50A57" w:rsidRPr="0054437B">
        <w:rPr>
          <w:rFonts w:ascii="Times New Roman" w:hAnsi="Times New Roman" w:cs="Times New Roman"/>
          <w:sz w:val="24"/>
          <w:szCs w:val="24"/>
          <w:lang w:val="de-DE"/>
        </w:rPr>
        <w:t xml:space="preserve">dar, </w:t>
      </w:r>
      <w:r w:rsidR="001E0B7E" w:rsidRPr="0054437B">
        <w:rPr>
          <w:rFonts w:ascii="Times New Roman" w:hAnsi="Times New Roman" w:cs="Times New Roman"/>
          <w:sz w:val="24"/>
          <w:szCs w:val="24"/>
          <w:lang w:val="de-DE"/>
        </w:rPr>
        <w:t>d</w:t>
      </w:r>
      <w:r w:rsidR="00314A1B" w:rsidRPr="0054437B">
        <w:rPr>
          <w:rFonts w:ascii="Times New Roman" w:hAnsi="Times New Roman" w:cs="Times New Roman"/>
          <w:sz w:val="24"/>
          <w:szCs w:val="24"/>
          <w:lang w:val="de-DE"/>
        </w:rPr>
        <w:t>as</w:t>
      </w:r>
      <w:r w:rsidR="00F50A57" w:rsidRPr="0054437B">
        <w:rPr>
          <w:rFonts w:ascii="Times New Roman" w:hAnsi="Times New Roman" w:cs="Times New Roman"/>
          <w:sz w:val="24"/>
          <w:szCs w:val="24"/>
          <w:lang w:val="de-DE"/>
        </w:rPr>
        <w:t xml:space="preserve"> </w:t>
      </w:r>
      <w:r w:rsidR="001E0B7E" w:rsidRPr="0054437B">
        <w:rPr>
          <w:rFonts w:ascii="Times New Roman" w:hAnsi="Times New Roman" w:cs="Times New Roman"/>
          <w:sz w:val="24"/>
          <w:szCs w:val="24"/>
          <w:lang w:val="de-DE"/>
        </w:rPr>
        <w:t xml:space="preserve">als solches </w:t>
      </w:r>
      <w:r w:rsidR="00F50A57" w:rsidRPr="0054437B">
        <w:rPr>
          <w:rFonts w:ascii="Times New Roman" w:hAnsi="Times New Roman" w:cs="Times New Roman"/>
          <w:sz w:val="24"/>
          <w:szCs w:val="24"/>
          <w:lang w:val="de-DE"/>
        </w:rPr>
        <w:t>nicht vom Denken selbst gesetzt oder hervorgebracht werden kann, sonder</w:t>
      </w:r>
      <w:r w:rsidR="005964DA" w:rsidRPr="0054437B">
        <w:rPr>
          <w:rFonts w:ascii="Times New Roman" w:hAnsi="Times New Roman" w:cs="Times New Roman"/>
          <w:sz w:val="24"/>
          <w:szCs w:val="24"/>
          <w:lang w:val="de-DE"/>
        </w:rPr>
        <w:t>n</w:t>
      </w:r>
      <w:r w:rsidR="00314A1B" w:rsidRPr="0054437B">
        <w:rPr>
          <w:rFonts w:ascii="Times New Roman" w:hAnsi="Times New Roman" w:cs="Times New Roman"/>
          <w:sz w:val="24"/>
          <w:szCs w:val="24"/>
          <w:lang w:val="de-DE"/>
        </w:rPr>
        <w:t xml:space="preserve"> </w:t>
      </w:r>
      <w:r w:rsidR="005964DA" w:rsidRPr="0054437B">
        <w:rPr>
          <w:rFonts w:ascii="Times New Roman" w:hAnsi="Times New Roman" w:cs="Times New Roman"/>
          <w:sz w:val="24"/>
          <w:szCs w:val="24"/>
          <w:lang w:val="de-DE"/>
        </w:rPr>
        <w:t xml:space="preserve">dem Denken </w:t>
      </w:r>
      <w:r w:rsidR="009177CD" w:rsidRPr="0054437B">
        <w:rPr>
          <w:rFonts w:ascii="Times New Roman" w:hAnsi="Times New Roman" w:cs="Times New Roman"/>
          <w:sz w:val="24"/>
          <w:szCs w:val="24"/>
          <w:lang w:val="de-DE"/>
        </w:rPr>
        <w:t>von außen</w:t>
      </w:r>
      <w:r w:rsidR="005964DA" w:rsidRPr="0054437B">
        <w:rPr>
          <w:rFonts w:ascii="Times New Roman" w:hAnsi="Times New Roman" w:cs="Times New Roman"/>
          <w:sz w:val="24"/>
          <w:szCs w:val="24"/>
          <w:lang w:val="de-DE"/>
        </w:rPr>
        <w:t xml:space="preserve"> </w:t>
      </w:r>
      <w:r w:rsidR="00C35B81" w:rsidRPr="0054437B">
        <w:rPr>
          <w:rFonts w:ascii="Times New Roman" w:hAnsi="Times New Roman" w:cs="Times New Roman"/>
          <w:i/>
          <w:iCs/>
          <w:sz w:val="24"/>
          <w:szCs w:val="24"/>
          <w:lang w:val="de-DE"/>
        </w:rPr>
        <w:t>gegeben</w:t>
      </w:r>
      <w:r w:rsidR="00C35B81" w:rsidRPr="0054437B">
        <w:rPr>
          <w:rFonts w:ascii="Times New Roman" w:hAnsi="Times New Roman" w:cs="Times New Roman"/>
          <w:sz w:val="24"/>
          <w:szCs w:val="24"/>
          <w:lang w:val="de-DE"/>
        </w:rPr>
        <w:t xml:space="preserve"> sein muss </w:t>
      </w:r>
      <w:r w:rsidR="005964DA" w:rsidRPr="0054437B">
        <w:rPr>
          <w:rFonts w:ascii="Times New Roman" w:hAnsi="Times New Roman" w:cs="Times New Roman"/>
          <w:sz w:val="24"/>
          <w:szCs w:val="24"/>
          <w:lang w:val="de-DE"/>
        </w:rPr>
        <w:t xml:space="preserve">– epistemisch durch Erfahrung, ontologisch </w:t>
      </w:r>
      <w:r w:rsidR="00916E3A" w:rsidRPr="0054437B">
        <w:rPr>
          <w:rFonts w:ascii="Times New Roman" w:hAnsi="Times New Roman" w:cs="Times New Roman"/>
          <w:sz w:val="24"/>
          <w:szCs w:val="24"/>
          <w:lang w:val="de-DE"/>
        </w:rPr>
        <w:t xml:space="preserve">durch </w:t>
      </w:r>
      <w:r w:rsidR="005964DA" w:rsidRPr="0054437B">
        <w:rPr>
          <w:rFonts w:ascii="Times New Roman" w:hAnsi="Times New Roman" w:cs="Times New Roman"/>
          <w:sz w:val="24"/>
          <w:szCs w:val="24"/>
          <w:lang w:val="de-DE"/>
        </w:rPr>
        <w:t xml:space="preserve">Gott </w:t>
      </w:r>
      <w:r w:rsidR="00F219C6" w:rsidRPr="0054437B">
        <w:rPr>
          <w:rFonts w:ascii="Times New Roman" w:hAnsi="Times New Roman" w:cs="Times New Roman"/>
          <w:sz w:val="24"/>
          <w:szCs w:val="24"/>
          <w:lang w:val="de-DE"/>
        </w:rPr>
        <w:t>(</w:t>
      </w:r>
      <w:r w:rsidR="00F219C6" w:rsidRPr="0054437B">
        <w:rPr>
          <w:rFonts w:ascii="Times New Roman" w:hAnsi="Times New Roman" w:cs="Times New Roman"/>
          <w:i/>
          <w:iCs/>
          <w:sz w:val="24"/>
          <w:szCs w:val="24"/>
          <w:lang w:val="de-DE"/>
        </w:rPr>
        <w:t>Er gibt</w:t>
      </w:r>
      <w:r w:rsidR="00F219C6" w:rsidRPr="0054437B">
        <w:rPr>
          <w:rFonts w:ascii="Times New Roman" w:hAnsi="Times New Roman" w:cs="Times New Roman"/>
          <w:sz w:val="24"/>
          <w:szCs w:val="24"/>
          <w:lang w:val="de-DE"/>
        </w:rPr>
        <w:t xml:space="preserve">) oder </w:t>
      </w:r>
      <w:r w:rsidR="00916E3A" w:rsidRPr="0054437B">
        <w:rPr>
          <w:rFonts w:ascii="Times New Roman" w:hAnsi="Times New Roman" w:cs="Times New Roman"/>
          <w:sz w:val="24"/>
          <w:szCs w:val="24"/>
          <w:lang w:val="de-DE"/>
        </w:rPr>
        <w:t xml:space="preserve">durch </w:t>
      </w:r>
      <w:proofErr w:type="gramStart"/>
      <w:r w:rsidR="00916E3A" w:rsidRPr="0054437B">
        <w:rPr>
          <w:rFonts w:ascii="Times New Roman" w:hAnsi="Times New Roman" w:cs="Times New Roman"/>
          <w:sz w:val="24"/>
          <w:szCs w:val="24"/>
          <w:lang w:val="de-DE"/>
        </w:rPr>
        <w:t>die</w:t>
      </w:r>
      <w:proofErr w:type="gramEnd"/>
      <w:r w:rsidR="00916E3A" w:rsidRPr="0054437B">
        <w:rPr>
          <w:rFonts w:ascii="Times New Roman" w:hAnsi="Times New Roman" w:cs="Times New Roman"/>
          <w:sz w:val="24"/>
          <w:szCs w:val="24"/>
          <w:lang w:val="de-DE"/>
        </w:rPr>
        <w:t xml:space="preserve"> </w:t>
      </w:r>
      <w:r w:rsidR="00F219C6" w:rsidRPr="0054437B">
        <w:rPr>
          <w:rFonts w:ascii="Times New Roman" w:hAnsi="Times New Roman" w:cs="Times New Roman"/>
          <w:sz w:val="24"/>
          <w:szCs w:val="24"/>
          <w:lang w:val="de-DE"/>
        </w:rPr>
        <w:t>woher auch immer entstandene Fakt</w:t>
      </w:r>
      <w:r w:rsidR="001E0B7E" w:rsidRPr="0054437B">
        <w:rPr>
          <w:rFonts w:ascii="Times New Roman" w:hAnsi="Times New Roman" w:cs="Times New Roman"/>
          <w:sz w:val="24"/>
          <w:szCs w:val="24"/>
          <w:lang w:val="de-DE"/>
        </w:rPr>
        <w:t xml:space="preserve">izität </w:t>
      </w:r>
      <w:r w:rsidR="00F219C6" w:rsidRPr="0054437B">
        <w:rPr>
          <w:rFonts w:ascii="Times New Roman" w:hAnsi="Times New Roman" w:cs="Times New Roman"/>
          <w:sz w:val="24"/>
          <w:szCs w:val="24"/>
          <w:lang w:val="de-DE"/>
        </w:rPr>
        <w:t>(</w:t>
      </w:r>
      <w:r w:rsidR="00F219C6" w:rsidRPr="0054437B">
        <w:rPr>
          <w:rFonts w:ascii="Times New Roman" w:hAnsi="Times New Roman" w:cs="Times New Roman"/>
          <w:i/>
          <w:iCs/>
          <w:sz w:val="24"/>
          <w:szCs w:val="24"/>
          <w:lang w:val="de-DE"/>
        </w:rPr>
        <w:t>es gibt</w:t>
      </w:r>
      <w:r w:rsidR="00F219C6" w:rsidRPr="0054437B">
        <w:rPr>
          <w:rFonts w:ascii="Times New Roman" w:hAnsi="Times New Roman" w:cs="Times New Roman"/>
          <w:sz w:val="24"/>
          <w:szCs w:val="24"/>
          <w:lang w:val="de-DE"/>
        </w:rPr>
        <w:t>)</w:t>
      </w:r>
      <w:r w:rsidR="00B7474D" w:rsidRPr="0054437B">
        <w:rPr>
          <w:rFonts w:ascii="Times New Roman" w:hAnsi="Times New Roman" w:cs="Times New Roman"/>
          <w:sz w:val="24"/>
          <w:szCs w:val="24"/>
          <w:lang w:val="de-DE"/>
        </w:rPr>
        <w:t>,</w:t>
      </w:r>
      <w:r w:rsidR="00F219C6" w:rsidRPr="0054437B">
        <w:rPr>
          <w:rFonts w:ascii="Times New Roman" w:hAnsi="Times New Roman" w:cs="Times New Roman"/>
          <w:sz w:val="24"/>
          <w:szCs w:val="24"/>
          <w:lang w:val="de-DE"/>
        </w:rPr>
        <w:t xml:space="preserve"> </w:t>
      </w:r>
      <w:r w:rsidR="00BB5BF3" w:rsidRPr="0054437B">
        <w:rPr>
          <w:rFonts w:ascii="Times New Roman" w:hAnsi="Times New Roman" w:cs="Times New Roman"/>
          <w:sz w:val="24"/>
          <w:szCs w:val="24"/>
          <w:lang w:val="de-DE"/>
        </w:rPr>
        <w:t xml:space="preserve">und zwar </w:t>
      </w:r>
      <w:r w:rsidR="00803F60" w:rsidRPr="0054437B">
        <w:rPr>
          <w:rFonts w:ascii="Times New Roman" w:hAnsi="Times New Roman" w:cs="Times New Roman"/>
          <w:sz w:val="24"/>
          <w:szCs w:val="24"/>
          <w:lang w:val="de-DE"/>
        </w:rPr>
        <w:t>im Voraus – und damit als Voraussetzung des inhalts</w:t>
      </w:r>
      <w:r w:rsidR="009177CD" w:rsidRPr="0054437B">
        <w:rPr>
          <w:rFonts w:ascii="Times New Roman" w:hAnsi="Times New Roman" w:cs="Times New Roman"/>
          <w:sz w:val="24"/>
          <w:szCs w:val="24"/>
          <w:lang w:val="de-DE"/>
        </w:rPr>
        <w:t>vollen</w:t>
      </w:r>
      <w:r w:rsidR="00B7474D" w:rsidRPr="0054437B">
        <w:rPr>
          <w:rFonts w:ascii="Times New Roman" w:hAnsi="Times New Roman" w:cs="Times New Roman"/>
          <w:sz w:val="24"/>
          <w:szCs w:val="24"/>
          <w:lang w:val="de-DE"/>
        </w:rPr>
        <w:t xml:space="preserve">, </w:t>
      </w:r>
      <w:r w:rsidR="008A7326" w:rsidRPr="0054437B">
        <w:rPr>
          <w:rFonts w:ascii="Times New Roman" w:hAnsi="Times New Roman" w:cs="Times New Roman"/>
          <w:sz w:val="24"/>
          <w:szCs w:val="24"/>
          <w:lang w:val="de-DE"/>
        </w:rPr>
        <w:t xml:space="preserve">somit synthetischen </w:t>
      </w:r>
      <w:r w:rsidR="00803F60" w:rsidRPr="0054437B">
        <w:rPr>
          <w:rFonts w:ascii="Times New Roman" w:hAnsi="Times New Roman" w:cs="Times New Roman"/>
          <w:sz w:val="24"/>
          <w:szCs w:val="24"/>
          <w:lang w:val="de-DE"/>
        </w:rPr>
        <w:t>Denkens.</w:t>
      </w:r>
      <w:r w:rsidR="00324325">
        <w:rPr>
          <w:rFonts w:ascii="Times New Roman" w:hAnsi="Times New Roman" w:cs="Times New Roman"/>
          <w:sz w:val="24"/>
          <w:szCs w:val="24"/>
          <w:lang w:val="de-DE"/>
        </w:rPr>
        <w:t xml:space="preserve"> </w:t>
      </w:r>
    </w:p>
    <w:p w14:paraId="2AE82CE1" w14:textId="77777777" w:rsidR="00BC5D58" w:rsidRPr="00D862E6" w:rsidRDefault="00BC5D58" w:rsidP="00553028">
      <w:pPr>
        <w:spacing w:after="0" w:line="312" w:lineRule="auto"/>
        <w:jc w:val="both"/>
        <w:rPr>
          <w:rFonts w:ascii="Times New Roman" w:hAnsi="Times New Roman" w:cs="Times New Roman"/>
          <w:color w:val="7030A0"/>
          <w:sz w:val="24"/>
          <w:szCs w:val="24"/>
          <w:lang w:val="de-DE"/>
        </w:rPr>
      </w:pPr>
    </w:p>
    <w:p w14:paraId="1A2DCE0D" w14:textId="3D33F09F" w:rsidR="0068087F" w:rsidRPr="00A2658A" w:rsidRDefault="0068087F" w:rsidP="0068087F">
      <w:pPr>
        <w:spacing w:before="120" w:after="120" w:line="312" w:lineRule="auto"/>
        <w:jc w:val="both"/>
        <w:rPr>
          <w:rFonts w:ascii="Times New Roman" w:hAnsi="Times New Roman" w:cs="Times New Roman"/>
          <w:sz w:val="24"/>
          <w:szCs w:val="24"/>
          <w:lang w:val="de-DE"/>
        </w:rPr>
      </w:pPr>
      <w:r w:rsidRPr="00A2658A">
        <w:rPr>
          <w:rFonts w:ascii="Times New Roman" w:hAnsi="Times New Roman" w:cs="Times New Roman"/>
          <w:sz w:val="24"/>
          <w:szCs w:val="24"/>
          <w:lang w:val="de-DE"/>
        </w:rPr>
        <w:lastRenderedPageBreak/>
        <w:t>I</w:t>
      </w:r>
      <w:r w:rsidR="00AA446F" w:rsidRPr="00A2658A">
        <w:rPr>
          <w:rFonts w:ascii="Times New Roman" w:hAnsi="Times New Roman" w:cs="Times New Roman"/>
          <w:sz w:val="24"/>
          <w:szCs w:val="24"/>
          <w:lang w:val="de-DE"/>
        </w:rPr>
        <w:t>I</w:t>
      </w:r>
      <w:r w:rsidRPr="00A2658A">
        <w:rPr>
          <w:rFonts w:ascii="Times New Roman" w:hAnsi="Times New Roman" w:cs="Times New Roman"/>
          <w:sz w:val="24"/>
          <w:szCs w:val="24"/>
          <w:lang w:val="de-DE"/>
        </w:rPr>
        <w:t xml:space="preserve">. </w:t>
      </w:r>
      <w:r w:rsidR="009B301A" w:rsidRPr="00A2658A">
        <w:rPr>
          <w:rFonts w:ascii="Times New Roman" w:hAnsi="Times New Roman" w:cs="Times New Roman"/>
          <w:sz w:val="24"/>
          <w:szCs w:val="24"/>
          <w:lang w:val="de-DE"/>
        </w:rPr>
        <w:t xml:space="preserve">Die thomistische </w:t>
      </w:r>
      <w:r w:rsidR="009A78D0" w:rsidRPr="00A2658A">
        <w:rPr>
          <w:rFonts w:ascii="Times New Roman" w:hAnsi="Times New Roman" w:cs="Times New Roman"/>
          <w:sz w:val="24"/>
          <w:szCs w:val="24"/>
          <w:lang w:val="de-DE"/>
        </w:rPr>
        <w:t>Gesinnung</w:t>
      </w:r>
    </w:p>
    <w:p w14:paraId="22F414E3" w14:textId="1FFEA2B4" w:rsidR="00476DCF" w:rsidRPr="00521B4C" w:rsidRDefault="00CB05C4" w:rsidP="003E6AE5">
      <w:pPr>
        <w:spacing w:after="0" w:line="312" w:lineRule="auto"/>
        <w:jc w:val="both"/>
        <w:rPr>
          <w:rFonts w:ascii="Times New Roman" w:hAnsi="Times New Roman" w:cs="Times New Roman"/>
          <w:sz w:val="24"/>
          <w:szCs w:val="24"/>
          <w:lang w:val="de-DE"/>
        </w:rPr>
      </w:pPr>
      <w:r w:rsidRPr="00A2658A">
        <w:rPr>
          <w:rFonts w:ascii="Times New Roman" w:hAnsi="Times New Roman" w:cs="Times New Roman"/>
          <w:sz w:val="24"/>
          <w:szCs w:val="24"/>
          <w:lang w:val="de-DE"/>
        </w:rPr>
        <w:t xml:space="preserve">Die </w:t>
      </w:r>
      <w:proofErr w:type="spellStart"/>
      <w:r w:rsidRPr="00B67070">
        <w:rPr>
          <w:rFonts w:ascii="Times New Roman" w:hAnsi="Times New Roman" w:cs="Times New Roman"/>
          <w:sz w:val="24"/>
          <w:szCs w:val="24"/>
          <w:lang w:val="de-DE"/>
        </w:rPr>
        <w:t>thomasische</w:t>
      </w:r>
      <w:proofErr w:type="spellEnd"/>
      <w:r w:rsidRPr="00B67070">
        <w:rPr>
          <w:rFonts w:ascii="Times New Roman" w:hAnsi="Times New Roman" w:cs="Times New Roman"/>
          <w:sz w:val="24"/>
          <w:szCs w:val="24"/>
          <w:lang w:val="de-DE"/>
        </w:rPr>
        <w:t xml:space="preserve"> </w:t>
      </w:r>
      <w:r w:rsidR="00DB0E84" w:rsidRPr="00B67070">
        <w:rPr>
          <w:rFonts w:ascii="Times New Roman" w:hAnsi="Times New Roman" w:cs="Times New Roman"/>
          <w:sz w:val="24"/>
          <w:szCs w:val="24"/>
          <w:lang w:val="de-DE"/>
        </w:rPr>
        <w:t xml:space="preserve">– und überhaupt thomistische – </w:t>
      </w:r>
      <w:r w:rsidRPr="00B67070">
        <w:rPr>
          <w:rFonts w:ascii="Times New Roman" w:hAnsi="Times New Roman" w:cs="Times New Roman"/>
          <w:sz w:val="24"/>
          <w:szCs w:val="24"/>
          <w:lang w:val="de-DE"/>
        </w:rPr>
        <w:t xml:space="preserve">Kritik am </w:t>
      </w:r>
      <w:proofErr w:type="spellStart"/>
      <w:r w:rsidRPr="00B67070">
        <w:rPr>
          <w:rFonts w:ascii="Times New Roman" w:hAnsi="Times New Roman" w:cs="Times New Roman"/>
          <w:sz w:val="24"/>
          <w:szCs w:val="24"/>
          <w:lang w:val="de-DE"/>
        </w:rPr>
        <w:t>Anselms</w:t>
      </w:r>
      <w:r w:rsidR="00B67070" w:rsidRPr="00B67070">
        <w:rPr>
          <w:rFonts w:ascii="Times New Roman" w:hAnsi="Times New Roman" w:cs="Times New Roman"/>
          <w:sz w:val="24"/>
          <w:szCs w:val="24"/>
          <w:lang w:val="de-DE"/>
        </w:rPr>
        <w:t>chen</w:t>
      </w:r>
      <w:proofErr w:type="spellEnd"/>
      <w:r w:rsidRPr="00B67070">
        <w:rPr>
          <w:rFonts w:ascii="Times New Roman" w:hAnsi="Times New Roman" w:cs="Times New Roman"/>
          <w:sz w:val="24"/>
          <w:szCs w:val="24"/>
          <w:lang w:val="de-DE"/>
        </w:rPr>
        <w:t xml:space="preserve"> Argument zum Beweis des Daseins Gottes finde</w:t>
      </w:r>
      <w:r w:rsidR="00B67070" w:rsidRPr="00B67070">
        <w:rPr>
          <w:rFonts w:ascii="Times New Roman" w:hAnsi="Times New Roman" w:cs="Times New Roman"/>
          <w:sz w:val="24"/>
          <w:szCs w:val="24"/>
          <w:lang w:val="de-DE"/>
        </w:rPr>
        <w:t>t sich</w:t>
      </w:r>
      <w:r w:rsidR="00183D53" w:rsidRPr="00B67070">
        <w:rPr>
          <w:rFonts w:ascii="Times New Roman" w:hAnsi="Times New Roman" w:cs="Times New Roman"/>
          <w:sz w:val="24"/>
          <w:szCs w:val="24"/>
          <w:lang w:val="de-DE"/>
        </w:rPr>
        <w:t xml:space="preserve"> </w:t>
      </w:r>
      <w:r w:rsidR="00B86728" w:rsidRPr="00B67070">
        <w:rPr>
          <w:rFonts w:ascii="Times New Roman" w:hAnsi="Times New Roman" w:cs="Times New Roman"/>
          <w:sz w:val="24"/>
          <w:szCs w:val="24"/>
          <w:lang w:val="de-DE"/>
        </w:rPr>
        <w:t>vor allem</w:t>
      </w:r>
      <w:r w:rsidR="006B1413" w:rsidRPr="00B67070">
        <w:rPr>
          <w:rFonts w:ascii="Times New Roman" w:hAnsi="Times New Roman" w:cs="Times New Roman"/>
          <w:sz w:val="24"/>
          <w:szCs w:val="24"/>
          <w:lang w:val="de-DE"/>
        </w:rPr>
        <w:t xml:space="preserve"> </w:t>
      </w:r>
      <w:r w:rsidRPr="00B67070">
        <w:rPr>
          <w:rFonts w:ascii="Times New Roman" w:hAnsi="Times New Roman" w:cs="Times New Roman"/>
          <w:sz w:val="24"/>
          <w:szCs w:val="24"/>
          <w:lang w:val="de-DE"/>
        </w:rPr>
        <w:t xml:space="preserve">in </w:t>
      </w:r>
      <w:r w:rsidR="00AA66CA" w:rsidRPr="00B67070">
        <w:rPr>
          <w:rFonts w:ascii="Times New Roman" w:hAnsi="Times New Roman" w:cs="Times New Roman"/>
          <w:sz w:val="24"/>
          <w:szCs w:val="24"/>
          <w:lang w:val="de-DE"/>
        </w:rPr>
        <w:t>d</w:t>
      </w:r>
      <w:r w:rsidRPr="00B67070">
        <w:rPr>
          <w:rFonts w:ascii="Times New Roman" w:hAnsi="Times New Roman" w:cs="Times New Roman"/>
          <w:sz w:val="24"/>
          <w:szCs w:val="24"/>
          <w:lang w:val="de-DE"/>
        </w:rPr>
        <w:t xml:space="preserve">er </w:t>
      </w:r>
      <w:r w:rsidRPr="00B67070">
        <w:rPr>
          <w:rFonts w:ascii="Times New Roman" w:hAnsi="Times New Roman" w:cs="Times New Roman"/>
          <w:i/>
          <w:iCs/>
          <w:sz w:val="24"/>
          <w:szCs w:val="24"/>
          <w:lang w:val="de-DE"/>
        </w:rPr>
        <w:t xml:space="preserve">Summa </w:t>
      </w:r>
      <w:proofErr w:type="spellStart"/>
      <w:r w:rsidR="00055CA2" w:rsidRPr="00B67070">
        <w:rPr>
          <w:rFonts w:ascii="Times New Roman" w:hAnsi="Times New Roman" w:cs="Times New Roman"/>
          <w:i/>
          <w:iCs/>
          <w:sz w:val="24"/>
          <w:szCs w:val="24"/>
          <w:lang w:val="de-DE"/>
        </w:rPr>
        <w:t>t</w:t>
      </w:r>
      <w:r w:rsidRPr="00B67070">
        <w:rPr>
          <w:rFonts w:ascii="Times New Roman" w:hAnsi="Times New Roman" w:cs="Times New Roman"/>
          <w:i/>
          <w:iCs/>
          <w:sz w:val="24"/>
          <w:szCs w:val="24"/>
          <w:lang w:val="de-DE"/>
        </w:rPr>
        <w:t>heologiae</w:t>
      </w:r>
      <w:proofErr w:type="spellEnd"/>
      <w:r w:rsidR="001C27C7" w:rsidRPr="00B67070">
        <w:rPr>
          <w:rFonts w:ascii="Times New Roman" w:hAnsi="Times New Roman" w:cs="Times New Roman"/>
          <w:sz w:val="24"/>
          <w:szCs w:val="24"/>
          <w:lang w:val="de-DE"/>
        </w:rPr>
        <w:t xml:space="preserve">: </w:t>
      </w:r>
      <w:r w:rsidR="001C27C7" w:rsidRPr="00B67070">
        <w:rPr>
          <w:rFonts w:ascii="Times New Roman" w:hAnsi="Times New Roman" w:cs="Times New Roman"/>
          <w:i/>
          <w:iCs/>
          <w:sz w:val="24"/>
          <w:szCs w:val="24"/>
          <w:lang w:val="de-DE"/>
        </w:rPr>
        <w:t xml:space="preserve">Utrum </w:t>
      </w:r>
      <w:proofErr w:type="spellStart"/>
      <w:r w:rsidR="001C27C7" w:rsidRPr="00B67070">
        <w:rPr>
          <w:rFonts w:ascii="Times New Roman" w:hAnsi="Times New Roman" w:cs="Times New Roman"/>
          <w:i/>
          <w:iCs/>
          <w:sz w:val="24"/>
          <w:szCs w:val="24"/>
          <w:lang w:val="de-DE"/>
        </w:rPr>
        <w:t>Deu</w:t>
      </w:r>
      <w:r w:rsidR="00D862E6" w:rsidRPr="00B67070">
        <w:rPr>
          <w:rFonts w:ascii="Times New Roman" w:hAnsi="Times New Roman" w:cs="Times New Roman"/>
          <w:i/>
          <w:iCs/>
          <w:sz w:val="24"/>
          <w:szCs w:val="24"/>
          <w:lang w:val="de-DE"/>
        </w:rPr>
        <w:t>m</w:t>
      </w:r>
      <w:proofErr w:type="spellEnd"/>
      <w:r w:rsidR="00D862E6" w:rsidRPr="00B67070">
        <w:rPr>
          <w:rFonts w:ascii="Times New Roman" w:hAnsi="Times New Roman" w:cs="Times New Roman"/>
          <w:i/>
          <w:iCs/>
          <w:sz w:val="24"/>
          <w:szCs w:val="24"/>
          <w:lang w:val="de-DE"/>
        </w:rPr>
        <w:t xml:space="preserve"> </w:t>
      </w:r>
      <w:r w:rsidR="00D862E6" w:rsidRPr="004F4D4D">
        <w:rPr>
          <w:rFonts w:ascii="Times New Roman" w:hAnsi="Times New Roman" w:cs="Times New Roman"/>
          <w:i/>
          <w:iCs/>
          <w:sz w:val="24"/>
          <w:szCs w:val="24"/>
          <w:lang w:val="de-DE"/>
        </w:rPr>
        <w:t>esse</w:t>
      </w:r>
      <w:r w:rsidR="00AB3249" w:rsidRPr="004F4D4D">
        <w:rPr>
          <w:rFonts w:ascii="Times New Roman" w:hAnsi="Times New Roman" w:cs="Times New Roman"/>
          <w:i/>
          <w:iCs/>
          <w:sz w:val="24"/>
          <w:szCs w:val="24"/>
          <w:lang w:val="de-DE"/>
        </w:rPr>
        <w:t xml:space="preserve"> </w:t>
      </w:r>
      <w:proofErr w:type="spellStart"/>
      <w:r w:rsidR="00AB3249" w:rsidRPr="004F4D4D">
        <w:rPr>
          <w:rFonts w:ascii="Times New Roman" w:hAnsi="Times New Roman" w:cs="Times New Roman"/>
          <w:i/>
          <w:iCs/>
          <w:sz w:val="24"/>
          <w:szCs w:val="24"/>
          <w:lang w:val="de-DE"/>
        </w:rPr>
        <w:t>sit</w:t>
      </w:r>
      <w:proofErr w:type="spellEnd"/>
      <w:r w:rsidR="00AB3249" w:rsidRPr="004F4D4D">
        <w:rPr>
          <w:rFonts w:ascii="Times New Roman" w:hAnsi="Times New Roman" w:cs="Times New Roman"/>
          <w:i/>
          <w:iCs/>
          <w:sz w:val="24"/>
          <w:szCs w:val="24"/>
          <w:lang w:val="de-DE"/>
        </w:rPr>
        <w:t xml:space="preserve"> per se </w:t>
      </w:r>
      <w:proofErr w:type="spellStart"/>
      <w:r w:rsidR="00AB3249" w:rsidRPr="004F4D4D">
        <w:rPr>
          <w:rFonts w:ascii="Times New Roman" w:hAnsi="Times New Roman" w:cs="Times New Roman"/>
          <w:i/>
          <w:iCs/>
          <w:sz w:val="24"/>
          <w:szCs w:val="24"/>
          <w:lang w:val="de-DE"/>
        </w:rPr>
        <w:t>notum</w:t>
      </w:r>
      <w:proofErr w:type="spellEnd"/>
      <w:r w:rsidR="000E4EF2" w:rsidRPr="004F4D4D">
        <w:rPr>
          <w:rFonts w:ascii="Times New Roman" w:hAnsi="Times New Roman" w:cs="Times New Roman"/>
          <w:sz w:val="24"/>
          <w:szCs w:val="24"/>
          <w:lang w:val="de-DE"/>
        </w:rPr>
        <w:t>,</w:t>
      </w:r>
      <w:r w:rsidR="00C712D1" w:rsidRPr="004F4D4D">
        <w:rPr>
          <w:rStyle w:val="Funotenzeichen"/>
          <w:rFonts w:cs="Times New Roman"/>
          <w:sz w:val="24"/>
          <w:szCs w:val="24"/>
          <w:lang w:val="de-DE"/>
        </w:rPr>
        <w:footnoteReference w:id="3"/>
      </w:r>
      <w:r w:rsidR="00055CA2" w:rsidRPr="004F4D4D">
        <w:rPr>
          <w:rFonts w:ascii="Times New Roman" w:hAnsi="Times New Roman" w:cs="Times New Roman"/>
          <w:sz w:val="24"/>
          <w:szCs w:val="24"/>
          <w:lang w:val="de-DE"/>
        </w:rPr>
        <w:t xml:space="preserve"> </w:t>
      </w:r>
      <w:r w:rsidR="000E4EF2" w:rsidRPr="004F4D4D">
        <w:rPr>
          <w:rFonts w:ascii="Times New Roman" w:hAnsi="Times New Roman" w:cs="Times New Roman"/>
          <w:sz w:val="24"/>
          <w:szCs w:val="24"/>
          <w:lang w:val="de-DE"/>
        </w:rPr>
        <w:t xml:space="preserve">d.h. </w:t>
      </w:r>
      <w:r w:rsidR="00A47EA7" w:rsidRPr="004F4D4D">
        <w:rPr>
          <w:rFonts w:ascii="Times New Roman" w:hAnsi="Times New Roman" w:cs="Times New Roman"/>
          <w:sz w:val="24"/>
          <w:szCs w:val="24"/>
          <w:lang w:val="de-DE"/>
        </w:rPr>
        <w:t xml:space="preserve">ob es </w:t>
      </w:r>
      <w:r w:rsidR="00D862E6" w:rsidRPr="004F4D4D">
        <w:rPr>
          <w:rFonts w:ascii="Times New Roman" w:hAnsi="Times New Roman" w:cs="Times New Roman"/>
          <w:sz w:val="24"/>
          <w:szCs w:val="24"/>
          <w:lang w:val="de-DE"/>
        </w:rPr>
        <w:t>durch</w:t>
      </w:r>
      <w:r w:rsidR="00753648" w:rsidRPr="004F4D4D">
        <w:rPr>
          <w:rFonts w:ascii="Times New Roman" w:hAnsi="Times New Roman" w:cs="Times New Roman"/>
          <w:sz w:val="24"/>
          <w:szCs w:val="24"/>
          <w:lang w:val="de-DE"/>
        </w:rPr>
        <w:t xml:space="preserve"> sich</w:t>
      </w:r>
      <w:r w:rsidR="00A47EA7" w:rsidRPr="004F4D4D">
        <w:rPr>
          <w:rFonts w:ascii="Times New Roman" w:hAnsi="Times New Roman" w:cs="Times New Roman"/>
          <w:sz w:val="24"/>
          <w:szCs w:val="24"/>
          <w:lang w:val="de-DE"/>
        </w:rPr>
        <w:t xml:space="preserve"> – </w:t>
      </w:r>
      <w:r w:rsidR="00D862E6" w:rsidRPr="004F4D4D">
        <w:rPr>
          <w:rFonts w:ascii="Times New Roman" w:hAnsi="Times New Roman" w:cs="Times New Roman"/>
          <w:sz w:val="24"/>
          <w:szCs w:val="24"/>
          <w:lang w:val="de-DE"/>
        </w:rPr>
        <w:t xml:space="preserve">also </w:t>
      </w:r>
      <w:r w:rsidR="000E4EF2" w:rsidRPr="004F4D4D">
        <w:rPr>
          <w:rFonts w:ascii="Times New Roman" w:hAnsi="Times New Roman" w:cs="Times New Roman"/>
          <w:sz w:val="24"/>
          <w:szCs w:val="24"/>
          <w:lang w:val="de-DE"/>
        </w:rPr>
        <w:t>analytisch</w:t>
      </w:r>
      <w:r w:rsidR="004C476C" w:rsidRPr="004F4D4D">
        <w:rPr>
          <w:rFonts w:ascii="Times New Roman" w:hAnsi="Times New Roman" w:cs="Times New Roman"/>
          <w:i/>
          <w:iCs/>
          <w:sz w:val="24"/>
          <w:szCs w:val="24"/>
          <w:lang w:val="de-DE"/>
        </w:rPr>
        <w:t xml:space="preserve"> </w:t>
      </w:r>
      <w:r w:rsidR="00A47EA7" w:rsidRPr="004F4D4D">
        <w:rPr>
          <w:rFonts w:ascii="Times New Roman" w:hAnsi="Times New Roman" w:cs="Times New Roman"/>
          <w:sz w:val="24"/>
          <w:szCs w:val="24"/>
          <w:lang w:val="de-DE"/>
        </w:rPr>
        <w:t xml:space="preserve">– </w:t>
      </w:r>
      <w:r w:rsidR="000E4EF2" w:rsidRPr="004F4D4D">
        <w:rPr>
          <w:rFonts w:ascii="Times New Roman" w:hAnsi="Times New Roman" w:cs="Times New Roman"/>
          <w:sz w:val="24"/>
          <w:szCs w:val="24"/>
          <w:lang w:val="de-DE"/>
        </w:rPr>
        <w:t>erkennbar</w:t>
      </w:r>
      <w:r w:rsidR="00A47EA7" w:rsidRPr="004F4D4D">
        <w:rPr>
          <w:rFonts w:ascii="Times New Roman" w:hAnsi="Times New Roman" w:cs="Times New Roman"/>
          <w:sz w:val="24"/>
          <w:szCs w:val="24"/>
          <w:lang w:val="de-DE"/>
        </w:rPr>
        <w:t xml:space="preserve"> sei</w:t>
      </w:r>
      <w:r w:rsidR="00D862E6" w:rsidRPr="004F4D4D">
        <w:rPr>
          <w:rFonts w:ascii="Times New Roman" w:hAnsi="Times New Roman" w:cs="Times New Roman"/>
          <w:sz w:val="24"/>
          <w:szCs w:val="24"/>
          <w:lang w:val="de-DE"/>
        </w:rPr>
        <w:t xml:space="preserve">, dass </w:t>
      </w:r>
      <w:r w:rsidR="00B54108" w:rsidRPr="004F4D4D">
        <w:rPr>
          <w:rFonts w:ascii="Times New Roman" w:hAnsi="Times New Roman" w:cs="Times New Roman"/>
          <w:sz w:val="24"/>
          <w:szCs w:val="24"/>
          <w:lang w:val="de-DE"/>
        </w:rPr>
        <w:t xml:space="preserve">es </w:t>
      </w:r>
      <w:r w:rsidR="00D862E6" w:rsidRPr="004F4D4D">
        <w:rPr>
          <w:rFonts w:ascii="Times New Roman" w:hAnsi="Times New Roman" w:cs="Times New Roman"/>
          <w:sz w:val="24"/>
          <w:szCs w:val="24"/>
          <w:lang w:val="de-DE"/>
        </w:rPr>
        <w:t xml:space="preserve">Gott </w:t>
      </w:r>
      <w:r w:rsidR="00B54108" w:rsidRPr="004F4D4D">
        <w:rPr>
          <w:rFonts w:ascii="Times New Roman" w:hAnsi="Times New Roman" w:cs="Times New Roman"/>
          <w:sz w:val="24"/>
          <w:szCs w:val="24"/>
          <w:lang w:val="de-DE"/>
        </w:rPr>
        <w:t>gibt</w:t>
      </w:r>
      <w:r w:rsidR="000E4EF2" w:rsidRPr="004F4D4D">
        <w:rPr>
          <w:rFonts w:ascii="Times New Roman" w:hAnsi="Times New Roman" w:cs="Times New Roman"/>
          <w:sz w:val="24"/>
          <w:szCs w:val="24"/>
          <w:lang w:val="de-DE"/>
        </w:rPr>
        <w:t xml:space="preserve">. </w:t>
      </w:r>
      <w:r w:rsidR="00B54108" w:rsidRPr="004F4D4D">
        <w:rPr>
          <w:rFonts w:ascii="Times New Roman" w:hAnsi="Times New Roman" w:cs="Times New Roman"/>
          <w:sz w:val="24"/>
          <w:szCs w:val="24"/>
          <w:lang w:val="de-DE"/>
        </w:rPr>
        <w:t>An dieser Stelle</w:t>
      </w:r>
      <w:r w:rsidR="001C288C" w:rsidRPr="004F4D4D">
        <w:rPr>
          <w:rFonts w:ascii="Times New Roman" w:hAnsi="Times New Roman" w:cs="Times New Roman"/>
          <w:sz w:val="24"/>
          <w:szCs w:val="24"/>
          <w:lang w:val="de-DE"/>
        </w:rPr>
        <w:t xml:space="preserve"> wird gegen d</w:t>
      </w:r>
      <w:r w:rsidR="00DC05EB" w:rsidRPr="004F4D4D">
        <w:rPr>
          <w:rFonts w:ascii="Times New Roman" w:hAnsi="Times New Roman" w:cs="Times New Roman"/>
          <w:sz w:val="24"/>
          <w:szCs w:val="24"/>
          <w:lang w:val="de-DE"/>
        </w:rPr>
        <w:t>en</w:t>
      </w:r>
      <w:r w:rsidR="001C288C" w:rsidRPr="004F4D4D">
        <w:rPr>
          <w:rFonts w:ascii="Times New Roman" w:hAnsi="Times New Roman" w:cs="Times New Roman"/>
          <w:sz w:val="24"/>
          <w:szCs w:val="24"/>
          <w:lang w:val="de-DE"/>
        </w:rPr>
        <w:t xml:space="preserve"> </w:t>
      </w:r>
      <w:r w:rsidR="007926C2" w:rsidRPr="004F4D4D">
        <w:rPr>
          <w:rFonts w:ascii="Times New Roman" w:hAnsi="Times New Roman" w:cs="Times New Roman"/>
          <w:sz w:val="24"/>
          <w:szCs w:val="24"/>
          <w:lang w:val="de-DE"/>
        </w:rPr>
        <w:t>›</w:t>
      </w:r>
      <w:r w:rsidR="001C288C" w:rsidRPr="004F4D4D">
        <w:rPr>
          <w:rFonts w:ascii="Times New Roman" w:hAnsi="Times New Roman" w:cs="Times New Roman"/>
          <w:sz w:val="24"/>
          <w:szCs w:val="24"/>
          <w:lang w:val="de-DE"/>
        </w:rPr>
        <w:t>ontologische</w:t>
      </w:r>
      <w:r w:rsidR="00DC05EB" w:rsidRPr="004F4D4D">
        <w:rPr>
          <w:rFonts w:ascii="Times New Roman" w:hAnsi="Times New Roman" w:cs="Times New Roman"/>
          <w:sz w:val="24"/>
          <w:szCs w:val="24"/>
          <w:lang w:val="de-DE"/>
        </w:rPr>
        <w:t>n</w:t>
      </w:r>
      <w:r w:rsidR="007926C2" w:rsidRPr="004F4D4D">
        <w:rPr>
          <w:rFonts w:ascii="Times New Roman" w:hAnsi="Times New Roman" w:cs="Times New Roman"/>
          <w:sz w:val="24"/>
          <w:szCs w:val="24"/>
          <w:lang w:val="de-DE"/>
        </w:rPr>
        <w:t>‹</w:t>
      </w:r>
      <w:r w:rsidR="001C288C" w:rsidRPr="004F4D4D">
        <w:rPr>
          <w:rFonts w:ascii="Times New Roman" w:hAnsi="Times New Roman" w:cs="Times New Roman"/>
          <w:sz w:val="24"/>
          <w:szCs w:val="24"/>
          <w:lang w:val="de-DE"/>
        </w:rPr>
        <w:t xml:space="preserve"> </w:t>
      </w:r>
      <w:r w:rsidR="00DC05EB" w:rsidRPr="004F4D4D">
        <w:rPr>
          <w:rFonts w:ascii="Times New Roman" w:hAnsi="Times New Roman" w:cs="Times New Roman"/>
          <w:sz w:val="24"/>
          <w:szCs w:val="24"/>
          <w:lang w:val="de-DE"/>
        </w:rPr>
        <w:t>Beweis</w:t>
      </w:r>
      <w:r w:rsidR="001C288C" w:rsidRPr="004F4D4D">
        <w:rPr>
          <w:rFonts w:ascii="Times New Roman" w:hAnsi="Times New Roman" w:cs="Times New Roman"/>
          <w:sz w:val="24"/>
          <w:szCs w:val="24"/>
          <w:lang w:val="de-DE"/>
        </w:rPr>
        <w:t xml:space="preserve"> – </w:t>
      </w:r>
      <w:r w:rsidR="007C68DE" w:rsidRPr="004F4D4D">
        <w:rPr>
          <w:rFonts w:ascii="Times New Roman" w:hAnsi="Times New Roman" w:cs="Times New Roman"/>
          <w:sz w:val="24"/>
          <w:szCs w:val="24"/>
          <w:lang w:val="de-DE"/>
        </w:rPr>
        <w:t>wobei</w:t>
      </w:r>
      <w:r w:rsidR="001C288C" w:rsidRPr="004F4D4D">
        <w:rPr>
          <w:rFonts w:ascii="Times New Roman" w:hAnsi="Times New Roman" w:cs="Times New Roman"/>
          <w:sz w:val="24"/>
          <w:szCs w:val="24"/>
          <w:lang w:val="de-DE"/>
        </w:rPr>
        <w:t xml:space="preserve"> </w:t>
      </w:r>
      <w:r w:rsidR="007C68DE" w:rsidRPr="004F4D4D">
        <w:rPr>
          <w:rFonts w:ascii="Times New Roman" w:hAnsi="Times New Roman" w:cs="Times New Roman"/>
          <w:sz w:val="24"/>
          <w:szCs w:val="24"/>
          <w:lang w:val="de-DE"/>
        </w:rPr>
        <w:t>diese</w:t>
      </w:r>
      <w:r w:rsidR="004F4D4D" w:rsidRPr="004F4D4D">
        <w:rPr>
          <w:rFonts w:ascii="Times New Roman" w:hAnsi="Times New Roman" w:cs="Times New Roman"/>
          <w:sz w:val="24"/>
          <w:szCs w:val="24"/>
          <w:lang w:val="de-DE"/>
        </w:rPr>
        <w:t>,</w:t>
      </w:r>
      <w:r w:rsidR="007C68DE" w:rsidRPr="004F4D4D">
        <w:rPr>
          <w:rFonts w:ascii="Times New Roman" w:hAnsi="Times New Roman" w:cs="Times New Roman"/>
          <w:sz w:val="24"/>
          <w:szCs w:val="24"/>
          <w:lang w:val="de-DE"/>
        </w:rPr>
        <w:t xml:space="preserve"> </w:t>
      </w:r>
      <w:r w:rsidR="001F29A5" w:rsidRPr="004F4D4D">
        <w:rPr>
          <w:rFonts w:ascii="Times New Roman" w:hAnsi="Times New Roman" w:cs="Times New Roman"/>
          <w:sz w:val="24"/>
          <w:szCs w:val="24"/>
          <w:lang w:val="de-DE"/>
        </w:rPr>
        <w:t>erst später entstandene</w:t>
      </w:r>
      <w:r w:rsidR="004F4D4D" w:rsidRPr="004F4D4D">
        <w:rPr>
          <w:rFonts w:ascii="Times New Roman" w:hAnsi="Times New Roman" w:cs="Times New Roman"/>
          <w:sz w:val="24"/>
          <w:szCs w:val="24"/>
          <w:lang w:val="de-DE"/>
        </w:rPr>
        <w:t>,</w:t>
      </w:r>
      <w:r w:rsidR="001F29A5" w:rsidRPr="004F4D4D">
        <w:rPr>
          <w:rFonts w:ascii="Times New Roman" w:hAnsi="Times New Roman" w:cs="Times New Roman"/>
          <w:sz w:val="24"/>
          <w:szCs w:val="24"/>
          <w:lang w:val="de-DE"/>
        </w:rPr>
        <w:t xml:space="preserve"> Bezeichnung von Thomas </w:t>
      </w:r>
      <w:proofErr w:type="gramStart"/>
      <w:r w:rsidR="00B54108" w:rsidRPr="004F4D4D">
        <w:rPr>
          <w:rFonts w:ascii="Times New Roman" w:hAnsi="Times New Roman" w:cs="Times New Roman"/>
          <w:sz w:val="24"/>
          <w:szCs w:val="24"/>
          <w:lang w:val="de-DE"/>
        </w:rPr>
        <w:t xml:space="preserve">selbst </w:t>
      </w:r>
      <w:r w:rsidR="004F4D4D" w:rsidRPr="004F4D4D">
        <w:rPr>
          <w:rFonts w:ascii="Times New Roman" w:hAnsi="Times New Roman" w:cs="Times New Roman"/>
          <w:sz w:val="24"/>
          <w:szCs w:val="24"/>
          <w:lang w:val="de-DE"/>
        </w:rPr>
        <w:t>freilich</w:t>
      </w:r>
      <w:proofErr w:type="gramEnd"/>
      <w:r w:rsidR="004F4D4D" w:rsidRPr="004F4D4D">
        <w:rPr>
          <w:rFonts w:ascii="Times New Roman" w:hAnsi="Times New Roman" w:cs="Times New Roman"/>
          <w:sz w:val="24"/>
          <w:szCs w:val="24"/>
          <w:lang w:val="de-DE"/>
        </w:rPr>
        <w:t xml:space="preserve"> </w:t>
      </w:r>
      <w:r w:rsidR="001F29A5" w:rsidRPr="004F4D4D">
        <w:rPr>
          <w:rFonts w:ascii="Times New Roman" w:hAnsi="Times New Roman" w:cs="Times New Roman"/>
          <w:sz w:val="24"/>
          <w:szCs w:val="24"/>
          <w:lang w:val="de-DE"/>
        </w:rPr>
        <w:t>nicht gebraucht wird</w:t>
      </w:r>
      <w:r w:rsidR="007C68DE" w:rsidRPr="004F4D4D">
        <w:rPr>
          <w:rFonts w:ascii="Times New Roman" w:hAnsi="Times New Roman" w:cs="Times New Roman"/>
          <w:sz w:val="24"/>
          <w:szCs w:val="24"/>
          <w:lang w:val="de-DE"/>
        </w:rPr>
        <w:t xml:space="preserve"> –</w:t>
      </w:r>
      <w:r w:rsidR="00DC05EB" w:rsidRPr="004F4D4D">
        <w:rPr>
          <w:rFonts w:ascii="Times New Roman" w:hAnsi="Times New Roman" w:cs="Times New Roman"/>
          <w:sz w:val="24"/>
          <w:szCs w:val="24"/>
          <w:lang w:val="de-DE"/>
        </w:rPr>
        <w:t xml:space="preserve"> argumentiert. </w:t>
      </w:r>
      <w:r w:rsidR="0072370C" w:rsidRPr="004F4D4D">
        <w:rPr>
          <w:rFonts w:ascii="Times New Roman" w:hAnsi="Times New Roman" w:cs="Times New Roman"/>
          <w:sz w:val="24"/>
          <w:szCs w:val="24"/>
          <w:lang w:val="de-DE"/>
        </w:rPr>
        <w:t>I</w:t>
      </w:r>
      <w:r w:rsidR="00A257DE" w:rsidRPr="004F4D4D">
        <w:rPr>
          <w:rFonts w:ascii="Times New Roman" w:hAnsi="Times New Roman" w:cs="Times New Roman"/>
          <w:sz w:val="24"/>
          <w:szCs w:val="24"/>
          <w:lang w:val="de-DE"/>
        </w:rPr>
        <w:t xml:space="preserve">st die Kritik an </w:t>
      </w:r>
      <w:r w:rsidR="00A257DE" w:rsidRPr="00521B4C">
        <w:rPr>
          <w:rFonts w:ascii="Times New Roman" w:hAnsi="Times New Roman" w:cs="Times New Roman"/>
          <w:sz w:val="24"/>
          <w:szCs w:val="24"/>
          <w:lang w:val="de-DE"/>
        </w:rPr>
        <w:t xml:space="preserve">dem </w:t>
      </w:r>
      <w:r w:rsidR="003B6B6B" w:rsidRPr="00521B4C">
        <w:rPr>
          <w:rFonts w:ascii="Times New Roman" w:hAnsi="Times New Roman" w:cs="Times New Roman"/>
          <w:sz w:val="24"/>
          <w:szCs w:val="24"/>
          <w:lang w:val="de-DE"/>
        </w:rPr>
        <w:t>sogenannten</w:t>
      </w:r>
      <w:r w:rsidR="00930462" w:rsidRPr="00521B4C">
        <w:rPr>
          <w:rFonts w:ascii="Times New Roman" w:hAnsi="Times New Roman" w:cs="Times New Roman"/>
          <w:sz w:val="24"/>
          <w:szCs w:val="24"/>
          <w:lang w:val="de-DE"/>
        </w:rPr>
        <w:t xml:space="preserve"> </w:t>
      </w:r>
      <w:r w:rsidR="00A257DE" w:rsidRPr="00521B4C">
        <w:rPr>
          <w:rFonts w:ascii="Times New Roman" w:hAnsi="Times New Roman" w:cs="Times New Roman"/>
          <w:sz w:val="24"/>
          <w:szCs w:val="24"/>
          <w:lang w:val="de-DE"/>
        </w:rPr>
        <w:t xml:space="preserve">Beweis </w:t>
      </w:r>
      <w:r w:rsidR="0072370C" w:rsidRPr="00521B4C">
        <w:rPr>
          <w:rFonts w:ascii="Times New Roman" w:hAnsi="Times New Roman" w:cs="Times New Roman"/>
          <w:sz w:val="24"/>
          <w:szCs w:val="24"/>
          <w:lang w:val="de-DE"/>
        </w:rPr>
        <w:t>nun</w:t>
      </w:r>
      <w:r w:rsidR="00FD44C7" w:rsidRPr="00521B4C">
        <w:rPr>
          <w:rFonts w:ascii="Times New Roman" w:hAnsi="Times New Roman" w:cs="Times New Roman"/>
          <w:sz w:val="24"/>
          <w:szCs w:val="24"/>
          <w:lang w:val="de-DE"/>
        </w:rPr>
        <w:t xml:space="preserve"> – wie im Folgenden, und zwar mit Schelling und Hegel,</w:t>
      </w:r>
      <w:r w:rsidR="004F4D4D" w:rsidRPr="00521B4C">
        <w:rPr>
          <w:rStyle w:val="Funotenzeichen"/>
          <w:rFonts w:cs="Times New Roman"/>
          <w:sz w:val="24"/>
          <w:szCs w:val="24"/>
          <w:lang w:val="de-DE"/>
        </w:rPr>
        <w:footnoteReference w:id="4"/>
      </w:r>
      <w:r w:rsidR="00FD44C7" w:rsidRPr="00521B4C">
        <w:rPr>
          <w:rFonts w:ascii="Times New Roman" w:hAnsi="Times New Roman" w:cs="Times New Roman"/>
          <w:sz w:val="24"/>
          <w:szCs w:val="24"/>
          <w:lang w:val="de-DE"/>
        </w:rPr>
        <w:t xml:space="preserve"> vertreten wird</w:t>
      </w:r>
      <w:r w:rsidR="000F3B04" w:rsidRPr="00521B4C">
        <w:rPr>
          <w:rFonts w:ascii="Times New Roman" w:hAnsi="Times New Roman" w:cs="Times New Roman"/>
          <w:sz w:val="24"/>
          <w:szCs w:val="24"/>
          <w:lang w:val="de-DE"/>
        </w:rPr>
        <w:t xml:space="preserve"> –</w:t>
      </w:r>
      <w:r w:rsidR="0072370C" w:rsidRPr="00521B4C">
        <w:rPr>
          <w:rFonts w:ascii="Times New Roman" w:hAnsi="Times New Roman" w:cs="Times New Roman"/>
          <w:sz w:val="24"/>
          <w:szCs w:val="24"/>
          <w:lang w:val="de-DE"/>
        </w:rPr>
        <w:t xml:space="preserve"> </w:t>
      </w:r>
      <w:r w:rsidR="00A257DE" w:rsidRPr="00521B4C">
        <w:rPr>
          <w:rFonts w:ascii="Times New Roman" w:hAnsi="Times New Roman" w:cs="Times New Roman"/>
          <w:sz w:val="24"/>
          <w:szCs w:val="24"/>
          <w:lang w:val="de-DE"/>
        </w:rPr>
        <w:t>Ausdruc</w:t>
      </w:r>
      <w:r w:rsidR="0072370C" w:rsidRPr="00521B4C">
        <w:rPr>
          <w:rFonts w:ascii="Times New Roman" w:hAnsi="Times New Roman" w:cs="Times New Roman"/>
          <w:sz w:val="24"/>
          <w:szCs w:val="24"/>
          <w:lang w:val="de-DE"/>
        </w:rPr>
        <w:t>k einer Gesinnung</w:t>
      </w:r>
      <w:r w:rsidR="000F3B04" w:rsidRPr="00521B4C">
        <w:rPr>
          <w:rFonts w:ascii="Times New Roman" w:hAnsi="Times New Roman" w:cs="Times New Roman"/>
          <w:sz w:val="24"/>
          <w:szCs w:val="24"/>
          <w:lang w:val="de-DE"/>
        </w:rPr>
        <w:t xml:space="preserve">, so ist der Grund </w:t>
      </w:r>
      <w:r w:rsidR="007D4094" w:rsidRPr="00521B4C">
        <w:rPr>
          <w:rFonts w:ascii="Times New Roman" w:hAnsi="Times New Roman" w:cs="Times New Roman"/>
          <w:sz w:val="24"/>
          <w:szCs w:val="24"/>
          <w:lang w:val="de-DE"/>
        </w:rPr>
        <w:t>d</w:t>
      </w:r>
      <w:r w:rsidR="004F4D4D" w:rsidRPr="00521B4C">
        <w:rPr>
          <w:rFonts w:ascii="Times New Roman" w:hAnsi="Times New Roman" w:cs="Times New Roman"/>
          <w:sz w:val="24"/>
          <w:szCs w:val="24"/>
          <w:lang w:val="de-DE"/>
        </w:rPr>
        <w:t>ies</w:t>
      </w:r>
      <w:r w:rsidR="007D4094" w:rsidRPr="00521B4C">
        <w:rPr>
          <w:rFonts w:ascii="Times New Roman" w:hAnsi="Times New Roman" w:cs="Times New Roman"/>
          <w:sz w:val="24"/>
          <w:szCs w:val="24"/>
          <w:lang w:val="de-DE"/>
        </w:rPr>
        <w:t xml:space="preserve">er Kritik nicht an </w:t>
      </w:r>
      <w:r w:rsidR="004F4D4D" w:rsidRPr="00521B4C">
        <w:rPr>
          <w:rFonts w:ascii="Times New Roman" w:hAnsi="Times New Roman" w:cs="Times New Roman"/>
          <w:sz w:val="24"/>
          <w:szCs w:val="24"/>
          <w:lang w:val="de-DE"/>
        </w:rPr>
        <w:t>jener</w:t>
      </w:r>
      <w:r w:rsidR="007D4094" w:rsidRPr="00521B4C">
        <w:rPr>
          <w:rFonts w:ascii="Times New Roman" w:hAnsi="Times New Roman" w:cs="Times New Roman"/>
          <w:sz w:val="24"/>
          <w:szCs w:val="24"/>
          <w:lang w:val="de-DE"/>
        </w:rPr>
        <w:t xml:space="preserve"> Stelle</w:t>
      </w:r>
      <w:r w:rsidR="00ED0F86" w:rsidRPr="00521B4C">
        <w:rPr>
          <w:rFonts w:ascii="Times New Roman" w:hAnsi="Times New Roman" w:cs="Times New Roman"/>
          <w:sz w:val="24"/>
          <w:szCs w:val="24"/>
          <w:lang w:val="de-DE"/>
        </w:rPr>
        <w:t xml:space="preserve">, sondern </w:t>
      </w:r>
      <w:r w:rsidR="00F855D4" w:rsidRPr="00521B4C">
        <w:rPr>
          <w:rFonts w:ascii="Times New Roman" w:hAnsi="Times New Roman" w:cs="Times New Roman"/>
          <w:sz w:val="24"/>
          <w:szCs w:val="24"/>
          <w:lang w:val="de-DE"/>
        </w:rPr>
        <w:t xml:space="preserve">vielmehr </w:t>
      </w:r>
      <w:r w:rsidR="008E46D3" w:rsidRPr="00521B4C">
        <w:rPr>
          <w:rFonts w:ascii="Times New Roman" w:hAnsi="Times New Roman" w:cs="Times New Roman"/>
          <w:sz w:val="24"/>
          <w:szCs w:val="24"/>
          <w:lang w:val="de-DE"/>
        </w:rPr>
        <w:t>anderswo</w:t>
      </w:r>
      <w:r w:rsidR="00ED0F86" w:rsidRPr="00521B4C">
        <w:rPr>
          <w:rFonts w:ascii="Times New Roman" w:hAnsi="Times New Roman" w:cs="Times New Roman"/>
          <w:sz w:val="24"/>
          <w:szCs w:val="24"/>
          <w:lang w:val="de-DE"/>
        </w:rPr>
        <w:t xml:space="preserve"> zu suchen</w:t>
      </w:r>
      <w:r w:rsidR="00B54108" w:rsidRPr="00521B4C">
        <w:rPr>
          <w:rFonts w:ascii="Times New Roman" w:hAnsi="Times New Roman" w:cs="Times New Roman"/>
          <w:sz w:val="24"/>
          <w:szCs w:val="24"/>
          <w:lang w:val="de-DE"/>
        </w:rPr>
        <w:t xml:space="preserve">, </w:t>
      </w:r>
      <w:r w:rsidR="004F4D4D" w:rsidRPr="00521B4C">
        <w:rPr>
          <w:rFonts w:ascii="Times New Roman" w:hAnsi="Times New Roman" w:cs="Times New Roman"/>
          <w:sz w:val="24"/>
          <w:szCs w:val="24"/>
          <w:lang w:val="de-DE"/>
        </w:rPr>
        <w:t>nämlich</w:t>
      </w:r>
      <w:r w:rsidR="00521B4C" w:rsidRPr="00521B4C">
        <w:rPr>
          <w:rFonts w:ascii="Times New Roman" w:hAnsi="Times New Roman" w:cs="Times New Roman"/>
          <w:sz w:val="24"/>
          <w:szCs w:val="24"/>
          <w:lang w:val="de-DE"/>
        </w:rPr>
        <w:t xml:space="preserve"> </w:t>
      </w:r>
      <w:r w:rsidR="00ED0F86" w:rsidRPr="00521B4C">
        <w:rPr>
          <w:rFonts w:ascii="Times New Roman" w:hAnsi="Times New Roman" w:cs="Times New Roman"/>
          <w:sz w:val="24"/>
          <w:szCs w:val="24"/>
          <w:lang w:val="de-DE"/>
        </w:rPr>
        <w:t>im thomistische</w:t>
      </w:r>
      <w:r w:rsidR="00AC5B3E" w:rsidRPr="00521B4C">
        <w:rPr>
          <w:rFonts w:ascii="Times New Roman" w:hAnsi="Times New Roman" w:cs="Times New Roman"/>
          <w:sz w:val="24"/>
          <w:szCs w:val="24"/>
          <w:lang w:val="de-DE"/>
        </w:rPr>
        <w:t>n</w:t>
      </w:r>
      <w:r w:rsidR="00930462" w:rsidRPr="00521B4C">
        <w:rPr>
          <w:rFonts w:ascii="Times New Roman" w:hAnsi="Times New Roman" w:cs="Times New Roman"/>
          <w:sz w:val="24"/>
          <w:szCs w:val="24"/>
          <w:lang w:val="de-DE"/>
        </w:rPr>
        <w:t xml:space="preserve"> </w:t>
      </w:r>
      <w:r w:rsidR="002F7347" w:rsidRPr="00521B4C">
        <w:rPr>
          <w:rFonts w:ascii="Times New Roman" w:hAnsi="Times New Roman" w:cs="Times New Roman"/>
          <w:sz w:val="24"/>
          <w:szCs w:val="24"/>
          <w:lang w:val="de-DE"/>
        </w:rPr>
        <w:t xml:space="preserve">Interesse an </w:t>
      </w:r>
      <w:r w:rsidR="00AC5B3E" w:rsidRPr="00521B4C">
        <w:rPr>
          <w:rFonts w:ascii="Times New Roman" w:hAnsi="Times New Roman" w:cs="Times New Roman"/>
          <w:sz w:val="24"/>
          <w:szCs w:val="24"/>
          <w:lang w:val="de-DE"/>
        </w:rPr>
        <w:t xml:space="preserve">der </w:t>
      </w:r>
      <w:r w:rsidR="002F7347" w:rsidRPr="00521B4C">
        <w:rPr>
          <w:rFonts w:ascii="Times New Roman" w:hAnsi="Times New Roman" w:cs="Times New Roman"/>
          <w:sz w:val="24"/>
          <w:szCs w:val="24"/>
          <w:lang w:val="de-DE"/>
        </w:rPr>
        <w:t>konkrete</w:t>
      </w:r>
      <w:r w:rsidR="00AC5B3E" w:rsidRPr="00521B4C">
        <w:rPr>
          <w:rFonts w:ascii="Times New Roman" w:hAnsi="Times New Roman" w:cs="Times New Roman"/>
          <w:sz w:val="24"/>
          <w:szCs w:val="24"/>
          <w:lang w:val="de-DE"/>
        </w:rPr>
        <w:t>n</w:t>
      </w:r>
      <w:r w:rsidR="002F7347" w:rsidRPr="00521B4C">
        <w:rPr>
          <w:rFonts w:ascii="Times New Roman" w:hAnsi="Times New Roman" w:cs="Times New Roman"/>
          <w:sz w:val="24"/>
          <w:szCs w:val="24"/>
          <w:lang w:val="de-DE"/>
        </w:rPr>
        <w:t xml:space="preserve"> Existenz</w:t>
      </w:r>
      <w:r w:rsidR="00A02614" w:rsidRPr="00521B4C">
        <w:rPr>
          <w:rFonts w:ascii="Times New Roman" w:hAnsi="Times New Roman" w:cs="Times New Roman"/>
          <w:sz w:val="24"/>
          <w:szCs w:val="24"/>
          <w:lang w:val="de-DE"/>
        </w:rPr>
        <w:t>.</w:t>
      </w:r>
    </w:p>
    <w:p w14:paraId="40530CF1" w14:textId="5276F93B" w:rsidR="005D3079" w:rsidRPr="00736BCC" w:rsidRDefault="006315E0" w:rsidP="00AA446F">
      <w:pPr>
        <w:spacing w:after="0" w:line="312" w:lineRule="auto"/>
        <w:ind w:firstLine="567"/>
        <w:jc w:val="both"/>
        <w:rPr>
          <w:rFonts w:ascii="Times New Roman" w:hAnsi="Times New Roman" w:cs="Times New Roman"/>
          <w:sz w:val="24"/>
          <w:szCs w:val="24"/>
          <w:lang w:val="de-DE"/>
        </w:rPr>
      </w:pPr>
      <w:r w:rsidRPr="00521B4C">
        <w:rPr>
          <w:rFonts w:ascii="Times New Roman" w:hAnsi="Times New Roman" w:cs="Times New Roman"/>
          <w:sz w:val="24"/>
          <w:szCs w:val="24"/>
          <w:lang w:val="de-DE"/>
        </w:rPr>
        <w:t xml:space="preserve">Das Interesse </w:t>
      </w:r>
      <w:r w:rsidR="00E9185E" w:rsidRPr="00521B4C">
        <w:rPr>
          <w:rFonts w:ascii="Times New Roman" w:hAnsi="Times New Roman" w:cs="Times New Roman"/>
          <w:sz w:val="24"/>
          <w:szCs w:val="24"/>
          <w:lang w:val="de-DE"/>
        </w:rPr>
        <w:t xml:space="preserve">des </w:t>
      </w:r>
      <w:r w:rsidR="005D3079" w:rsidRPr="00521B4C">
        <w:rPr>
          <w:rFonts w:ascii="Times New Roman" w:hAnsi="Times New Roman" w:cs="Times New Roman"/>
          <w:sz w:val="24"/>
          <w:szCs w:val="24"/>
          <w:lang w:val="de-DE"/>
        </w:rPr>
        <w:t>Thomas</w:t>
      </w:r>
      <w:r w:rsidR="00E9185E" w:rsidRPr="00521B4C">
        <w:rPr>
          <w:rFonts w:ascii="Times New Roman" w:hAnsi="Times New Roman" w:cs="Times New Roman"/>
          <w:sz w:val="24"/>
          <w:szCs w:val="24"/>
          <w:lang w:val="de-DE"/>
        </w:rPr>
        <w:t xml:space="preserve"> von Aquin </w:t>
      </w:r>
      <w:r w:rsidR="00F07D3E" w:rsidRPr="00521B4C">
        <w:rPr>
          <w:rFonts w:ascii="Times New Roman" w:hAnsi="Times New Roman" w:cs="Times New Roman"/>
          <w:sz w:val="24"/>
          <w:szCs w:val="24"/>
          <w:lang w:val="de-DE"/>
        </w:rPr>
        <w:t>an der konkreten Existenz</w:t>
      </w:r>
      <w:r w:rsidR="00EB3253" w:rsidRPr="00521B4C">
        <w:rPr>
          <w:rFonts w:ascii="Times New Roman" w:hAnsi="Times New Roman" w:cs="Times New Roman"/>
          <w:sz w:val="24"/>
          <w:szCs w:val="24"/>
          <w:lang w:val="de-DE"/>
        </w:rPr>
        <w:t xml:space="preserve"> – die </w:t>
      </w:r>
      <w:proofErr w:type="spellStart"/>
      <w:r w:rsidR="00EB3253" w:rsidRPr="00521B4C">
        <w:rPr>
          <w:rFonts w:ascii="Times New Roman" w:hAnsi="Times New Roman" w:cs="Times New Roman"/>
          <w:sz w:val="24"/>
          <w:szCs w:val="24"/>
          <w:lang w:val="de-DE"/>
        </w:rPr>
        <w:t>thom</w:t>
      </w:r>
      <w:r w:rsidR="00514AB9" w:rsidRPr="00521B4C">
        <w:rPr>
          <w:rFonts w:ascii="Times New Roman" w:hAnsi="Times New Roman" w:cs="Times New Roman"/>
          <w:sz w:val="24"/>
          <w:szCs w:val="24"/>
          <w:lang w:val="de-DE"/>
        </w:rPr>
        <w:t>asische</w:t>
      </w:r>
      <w:proofErr w:type="spellEnd"/>
      <w:r w:rsidR="00EB3253" w:rsidRPr="00521B4C">
        <w:rPr>
          <w:rFonts w:ascii="Times New Roman" w:hAnsi="Times New Roman" w:cs="Times New Roman"/>
          <w:sz w:val="24"/>
          <w:szCs w:val="24"/>
          <w:lang w:val="de-DE"/>
        </w:rPr>
        <w:t xml:space="preserve"> </w:t>
      </w:r>
      <w:r w:rsidR="00EB3253" w:rsidRPr="00796755">
        <w:rPr>
          <w:rFonts w:ascii="Times New Roman" w:hAnsi="Times New Roman" w:cs="Times New Roman"/>
          <w:sz w:val="24"/>
          <w:szCs w:val="24"/>
          <w:lang w:val="de-DE"/>
        </w:rPr>
        <w:t>Gesinnung</w:t>
      </w:r>
      <w:r w:rsidR="00E867EF" w:rsidRPr="00796755">
        <w:rPr>
          <w:rFonts w:ascii="Times New Roman" w:hAnsi="Times New Roman" w:cs="Times New Roman"/>
          <w:sz w:val="24"/>
          <w:szCs w:val="24"/>
          <w:lang w:val="de-DE"/>
        </w:rPr>
        <w:t xml:space="preserve"> </w:t>
      </w:r>
      <w:r w:rsidR="00EB3253" w:rsidRPr="00796755">
        <w:rPr>
          <w:rFonts w:ascii="Times New Roman" w:hAnsi="Times New Roman" w:cs="Times New Roman"/>
          <w:sz w:val="24"/>
          <w:szCs w:val="24"/>
          <w:lang w:val="de-DE"/>
        </w:rPr>
        <w:t>–</w:t>
      </w:r>
      <w:r w:rsidR="00E9185E" w:rsidRPr="00796755">
        <w:rPr>
          <w:rFonts w:ascii="Times New Roman" w:hAnsi="Times New Roman" w:cs="Times New Roman"/>
          <w:sz w:val="24"/>
          <w:szCs w:val="24"/>
          <w:lang w:val="de-DE"/>
        </w:rPr>
        <w:t xml:space="preserve"> </w:t>
      </w:r>
      <w:r w:rsidR="00BA34F0" w:rsidRPr="00796755">
        <w:rPr>
          <w:rFonts w:ascii="Times New Roman" w:hAnsi="Times New Roman" w:cs="Times New Roman"/>
          <w:sz w:val="24"/>
          <w:szCs w:val="24"/>
          <w:lang w:val="de-DE"/>
        </w:rPr>
        <w:t xml:space="preserve">ist </w:t>
      </w:r>
      <w:proofErr w:type="gramStart"/>
      <w:r w:rsidR="00BA34F0" w:rsidRPr="00796755">
        <w:rPr>
          <w:rFonts w:ascii="Times New Roman" w:hAnsi="Times New Roman" w:cs="Times New Roman"/>
          <w:sz w:val="24"/>
          <w:szCs w:val="24"/>
          <w:lang w:val="de-DE"/>
        </w:rPr>
        <w:t>nun</w:t>
      </w:r>
      <w:r w:rsidR="00937BDC" w:rsidRPr="00796755">
        <w:rPr>
          <w:rFonts w:ascii="Times New Roman" w:hAnsi="Times New Roman" w:cs="Times New Roman"/>
          <w:sz w:val="24"/>
          <w:szCs w:val="24"/>
          <w:lang w:val="de-DE"/>
        </w:rPr>
        <w:t xml:space="preserve"> </w:t>
      </w:r>
      <w:r w:rsidR="00EB3253" w:rsidRPr="00796755">
        <w:rPr>
          <w:rFonts w:ascii="Times New Roman" w:hAnsi="Times New Roman" w:cs="Times New Roman"/>
          <w:sz w:val="24"/>
          <w:szCs w:val="24"/>
          <w:lang w:val="de-DE"/>
        </w:rPr>
        <w:t>zweifelsohne</w:t>
      </w:r>
      <w:proofErr w:type="gramEnd"/>
      <w:r w:rsidR="00EB3253" w:rsidRPr="00796755">
        <w:rPr>
          <w:rFonts w:ascii="Times New Roman" w:hAnsi="Times New Roman" w:cs="Times New Roman"/>
          <w:sz w:val="24"/>
          <w:szCs w:val="24"/>
          <w:lang w:val="de-DE"/>
        </w:rPr>
        <w:t xml:space="preserve"> konstitutiv</w:t>
      </w:r>
      <w:r w:rsidR="009C5083" w:rsidRPr="00796755">
        <w:rPr>
          <w:rFonts w:ascii="Times New Roman" w:hAnsi="Times New Roman" w:cs="Times New Roman"/>
          <w:sz w:val="24"/>
          <w:szCs w:val="24"/>
          <w:lang w:val="de-DE"/>
        </w:rPr>
        <w:t xml:space="preserve"> für den thomistischen Realismus</w:t>
      </w:r>
      <w:r w:rsidR="00E9185E" w:rsidRPr="00796755">
        <w:rPr>
          <w:rFonts w:ascii="Times New Roman" w:hAnsi="Times New Roman" w:cs="Times New Roman"/>
          <w:sz w:val="24"/>
          <w:szCs w:val="24"/>
          <w:lang w:val="de-DE"/>
        </w:rPr>
        <w:t>.</w:t>
      </w:r>
      <w:r w:rsidR="005D3079" w:rsidRPr="00796755">
        <w:rPr>
          <w:rStyle w:val="Funotenzeichen"/>
          <w:rFonts w:cs="Times New Roman"/>
          <w:sz w:val="24"/>
          <w:szCs w:val="24"/>
        </w:rPr>
        <w:footnoteReference w:id="5"/>
      </w:r>
      <w:r w:rsidR="005D3079" w:rsidRPr="00796755">
        <w:rPr>
          <w:rFonts w:ascii="Times New Roman" w:hAnsi="Times New Roman" w:cs="Times New Roman"/>
          <w:sz w:val="24"/>
          <w:szCs w:val="24"/>
          <w:lang w:val="de-DE"/>
        </w:rPr>
        <w:t xml:space="preserve"> </w:t>
      </w:r>
      <w:r w:rsidR="003231AF" w:rsidRPr="00796755">
        <w:rPr>
          <w:rFonts w:ascii="Times New Roman" w:hAnsi="Times New Roman" w:cs="Times New Roman"/>
          <w:sz w:val="24"/>
          <w:szCs w:val="24"/>
          <w:lang w:val="de-DE"/>
        </w:rPr>
        <w:t>D</w:t>
      </w:r>
      <w:r w:rsidR="005D3079" w:rsidRPr="00796755">
        <w:rPr>
          <w:rFonts w:ascii="Times New Roman" w:hAnsi="Times New Roman" w:cs="Times New Roman"/>
          <w:sz w:val="24"/>
          <w:szCs w:val="24"/>
          <w:lang w:val="de-DE"/>
        </w:rPr>
        <w:t xml:space="preserve">ie Form </w:t>
      </w:r>
      <w:r w:rsidR="003231AF" w:rsidRPr="00796755">
        <w:rPr>
          <w:rFonts w:ascii="Times New Roman" w:hAnsi="Times New Roman" w:cs="Times New Roman"/>
          <w:sz w:val="24"/>
          <w:szCs w:val="24"/>
          <w:lang w:val="de-DE"/>
        </w:rPr>
        <w:t>ein</w:t>
      </w:r>
      <w:r w:rsidR="005D3079" w:rsidRPr="00796755">
        <w:rPr>
          <w:rFonts w:ascii="Times New Roman" w:hAnsi="Times New Roman" w:cs="Times New Roman"/>
          <w:sz w:val="24"/>
          <w:szCs w:val="24"/>
          <w:lang w:val="de-DE"/>
        </w:rPr>
        <w:t>es Dinges</w:t>
      </w:r>
      <w:r w:rsidR="00521B4C" w:rsidRPr="00796755">
        <w:rPr>
          <w:rFonts w:ascii="Times New Roman" w:hAnsi="Times New Roman" w:cs="Times New Roman"/>
          <w:sz w:val="24"/>
          <w:szCs w:val="24"/>
          <w:lang w:val="de-DE"/>
        </w:rPr>
        <w:t>,</w:t>
      </w:r>
      <w:r w:rsidR="00A8211B" w:rsidRPr="00796755">
        <w:rPr>
          <w:rFonts w:ascii="Times New Roman" w:hAnsi="Times New Roman" w:cs="Times New Roman"/>
          <w:sz w:val="24"/>
          <w:szCs w:val="24"/>
          <w:lang w:val="de-DE"/>
        </w:rPr>
        <w:t xml:space="preserve"> als</w:t>
      </w:r>
      <w:r w:rsidR="00BE2304" w:rsidRPr="00796755">
        <w:rPr>
          <w:rFonts w:ascii="Times New Roman" w:hAnsi="Times New Roman" w:cs="Times New Roman"/>
          <w:sz w:val="24"/>
          <w:szCs w:val="24"/>
          <w:lang w:val="de-DE"/>
        </w:rPr>
        <w:t xml:space="preserve"> </w:t>
      </w:r>
      <w:r w:rsidR="005D3079" w:rsidRPr="00796755">
        <w:rPr>
          <w:rFonts w:ascii="Times New Roman" w:hAnsi="Times New Roman" w:cs="Times New Roman"/>
          <w:sz w:val="24"/>
          <w:szCs w:val="24"/>
          <w:lang w:val="de-DE"/>
        </w:rPr>
        <w:t xml:space="preserve">Grund </w:t>
      </w:r>
      <w:r w:rsidR="00626D27" w:rsidRPr="00796755">
        <w:rPr>
          <w:rFonts w:ascii="Times New Roman" w:hAnsi="Times New Roman" w:cs="Times New Roman"/>
          <w:sz w:val="24"/>
          <w:szCs w:val="24"/>
          <w:lang w:val="de-DE"/>
        </w:rPr>
        <w:t>seiner</w:t>
      </w:r>
      <w:r w:rsidR="005D3079" w:rsidRPr="00796755">
        <w:rPr>
          <w:rFonts w:ascii="Times New Roman" w:hAnsi="Times New Roman" w:cs="Times New Roman"/>
          <w:sz w:val="24"/>
          <w:szCs w:val="24"/>
          <w:lang w:val="de-DE"/>
        </w:rPr>
        <w:t xml:space="preserve"> </w:t>
      </w:r>
      <w:proofErr w:type="spellStart"/>
      <w:r w:rsidR="005D3079" w:rsidRPr="00796755">
        <w:rPr>
          <w:rFonts w:ascii="Times New Roman" w:hAnsi="Times New Roman" w:cs="Times New Roman"/>
          <w:sz w:val="24"/>
          <w:szCs w:val="24"/>
          <w:lang w:val="de-DE"/>
        </w:rPr>
        <w:t>Washeit</w:t>
      </w:r>
      <w:proofErr w:type="spellEnd"/>
      <w:r w:rsidR="005D3079" w:rsidRPr="00796755">
        <w:rPr>
          <w:rFonts w:ascii="Times New Roman" w:hAnsi="Times New Roman" w:cs="Times New Roman"/>
          <w:sz w:val="24"/>
          <w:szCs w:val="24"/>
          <w:lang w:val="de-DE"/>
        </w:rPr>
        <w:t xml:space="preserve"> (</w:t>
      </w:r>
      <w:proofErr w:type="spellStart"/>
      <w:r w:rsidR="005D3079" w:rsidRPr="00796755">
        <w:rPr>
          <w:rFonts w:ascii="Times New Roman" w:hAnsi="Times New Roman" w:cs="Times New Roman"/>
          <w:i/>
          <w:sz w:val="24"/>
          <w:szCs w:val="24"/>
          <w:lang w:val="de-DE"/>
        </w:rPr>
        <w:t>quiditas</w:t>
      </w:r>
      <w:proofErr w:type="spellEnd"/>
      <w:r w:rsidR="005D3079" w:rsidRPr="00796755">
        <w:rPr>
          <w:rFonts w:ascii="Times New Roman" w:hAnsi="Times New Roman" w:cs="Times New Roman"/>
          <w:sz w:val="24"/>
          <w:szCs w:val="24"/>
          <w:lang w:val="de-DE"/>
        </w:rPr>
        <w:t>)</w:t>
      </w:r>
      <w:r w:rsidR="00347EF5" w:rsidRPr="00796755">
        <w:rPr>
          <w:rFonts w:ascii="Times New Roman" w:hAnsi="Times New Roman" w:cs="Times New Roman"/>
          <w:sz w:val="24"/>
          <w:szCs w:val="24"/>
          <w:lang w:val="de-DE"/>
        </w:rPr>
        <w:t>,</w:t>
      </w:r>
      <w:r w:rsidR="00495CF2" w:rsidRPr="00796755">
        <w:rPr>
          <w:rFonts w:ascii="Times New Roman" w:hAnsi="Times New Roman" w:cs="Times New Roman"/>
          <w:sz w:val="24"/>
          <w:szCs w:val="24"/>
          <w:lang w:val="de-DE"/>
        </w:rPr>
        <w:t xml:space="preserve"> </w:t>
      </w:r>
      <w:r w:rsidR="00A667BE" w:rsidRPr="00796755">
        <w:rPr>
          <w:rFonts w:ascii="Times New Roman" w:hAnsi="Times New Roman" w:cs="Times New Roman"/>
          <w:sz w:val="24"/>
          <w:szCs w:val="24"/>
          <w:lang w:val="de-DE"/>
        </w:rPr>
        <w:t>ist</w:t>
      </w:r>
      <w:r w:rsidR="00495CF2" w:rsidRPr="00796755">
        <w:rPr>
          <w:rFonts w:ascii="Times New Roman" w:hAnsi="Times New Roman" w:cs="Times New Roman"/>
          <w:sz w:val="24"/>
          <w:szCs w:val="24"/>
          <w:lang w:val="de-DE"/>
        </w:rPr>
        <w:t xml:space="preserve"> keineswegs </w:t>
      </w:r>
      <w:r w:rsidR="002436CA" w:rsidRPr="00796755">
        <w:rPr>
          <w:rFonts w:ascii="Times New Roman" w:hAnsi="Times New Roman" w:cs="Times New Roman"/>
          <w:sz w:val="24"/>
          <w:szCs w:val="24"/>
          <w:lang w:val="de-DE"/>
        </w:rPr>
        <w:t xml:space="preserve">zugleich </w:t>
      </w:r>
      <w:r w:rsidR="00495CF2" w:rsidRPr="00796755">
        <w:rPr>
          <w:rFonts w:ascii="Times New Roman" w:hAnsi="Times New Roman" w:cs="Times New Roman"/>
          <w:sz w:val="24"/>
          <w:szCs w:val="24"/>
          <w:lang w:val="de-DE"/>
        </w:rPr>
        <w:t>der Grund dafür</w:t>
      </w:r>
      <w:r w:rsidR="002D6C37" w:rsidRPr="00796755">
        <w:rPr>
          <w:rFonts w:ascii="Times New Roman" w:hAnsi="Times New Roman" w:cs="Times New Roman"/>
          <w:sz w:val="24"/>
          <w:szCs w:val="24"/>
          <w:lang w:val="de-DE"/>
        </w:rPr>
        <w:t xml:space="preserve"> – so Thomas –</w:t>
      </w:r>
      <w:r w:rsidR="00495CF2" w:rsidRPr="00796755">
        <w:rPr>
          <w:rFonts w:ascii="Times New Roman" w:hAnsi="Times New Roman" w:cs="Times New Roman"/>
          <w:sz w:val="24"/>
          <w:szCs w:val="24"/>
          <w:lang w:val="de-DE"/>
        </w:rPr>
        <w:t xml:space="preserve">, dass dieses Ding </w:t>
      </w:r>
      <w:r w:rsidR="005D3079" w:rsidRPr="00796755">
        <w:rPr>
          <w:rFonts w:ascii="Times New Roman" w:hAnsi="Times New Roman" w:cs="Times New Roman"/>
          <w:sz w:val="24"/>
          <w:szCs w:val="24"/>
          <w:lang w:val="de-DE"/>
        </w:rPr>
        <w:t>überhaupt ›ist‹.</w:t>
      </w:r>
      <w:r w:rsidR="005D3079" w:rsidRPr="00796755">
        <w:rPr>
          <w:rStyle w:val="Funotenzeichen"/>
          <w:rFonts w:cs="Times New Roman"/>
          <w:sz w:val="24"/>
          <w:szCs w:val="24"/>
        </w:rPr>
        <w:footnoteReference w:id="6"/>
      </w:r>
      <w:r w:rsidR="005D3079" w:rsidRPr="00796755">
        <w:rPr>
          <w:rFonts w:ascii="Times New Roman" w:hAnsi="Times New Roman" w:cs="Times New Roman"/>
          <w:sz w:val="24"/>
          <w:szCs w:val="24"/>
          <w:lang w:val="de-DE"/>
        </w:rPr>
        <w:t xml:space="preserve"> </w:t>
      </w:r>
      <w:proofErr w:type="gramStart"/>
      <w:r w:rsidR="005D3079" w:rsidRPr="00796755">
        <w:rPr>
          <w:rFonts w:ascii="Times New Roman" w:hAnsi="Times New Roman" w:cs="Times New Roman"/>
          <w:sz w:val="24"/>
          <w:szCs w:val="24"/>
          <w:lang w:val="de-DE"/>
        </w:rPr>
        <w:t>Wären</w:t>
      </w:r>
      <w:proofErr w:type="gramEnd"/>
      <w:r w:rsidR="005D3079" w:rsidRPr="00796755">
        <w:rPr>
          <w:rFonts w:ascii="Times New Roman" w:hAnsi="Times New Roman" w:cs="Times New Roman"/>
          <w:sz w:val="24"/>
          <w:szCs w:val="24"/>
          <w:lang w:val="de-DE"/>
        </w:rPr>
        <w:t xml:space="preserve"> die Formen nicht </w:t>
      </w:r>
      <w:r w:rsidR="005D3079" w:rsidRPr="00796755">
        <w:rPr>
          <w:rFonts w:ascii="Times New Roman" w:hAnsi="Times New Roman" w:cs="Times New Roman"/>
          <w:i/>
          <w:iCs/>
          <w:sz w:val="24"/>
          <w:szCs w:val="24"/>
          <w:lang w:val="de-DE"/>
        </w:rPr>
        <w:t>da</w:t>
      </w:r>
      <w:r w:rsidR="005D3079" w:rsidRPr="00796755">
        <w:rPr>
          <w:rFonts w:ascii="Times New Roman" w:hAnsi="Times New Roman" w:cs="Times New Roman"/>
          <w:sz w:val="24"/>
          <w:szCs w:val="24"/>
          <w:lang w:val="de-DE"/>
        </w:rPr>
        <w:t>, in jeweils anders bestimmten</w:t>
      </w:r>
      <w:r w:rsidR="00C961DC" w:rsidRPr="00796755">
        <w:rPr>
          <w:rFonts w:ascii="Times New Roman" w:hAnsi="Times New Roman" w:cs="Times New Roman"/>
          <w:sz w:val="24"/>
          <w:szCs w:val="24"/>
          <w:lang w:val="de-DE"/>
        </w:rPr>
        <w:t xml:space="preserve"> konkreten</w:t>
      </w:r>
      <w:r w:rsidR="005D3079" w:rsidRPr="00796755">
        <w:rPr>
          <w:rFonts w:ascii="Times New Roman" w:hAnsi="Times New Roman" w:cs="Times New Roman"/>
          <w:sz w:val="24"/>
          <w:szCs w:val="24"/>
          <w:lang w:val="de-DE"/>
        </w:rPr>
        <w:t xml:space="preserve"> Grundlagen </w:t>
      </w:r>
      <w:r w:rsidR="005D3079" w:rsidRPr="000E65A7">
        <w:rPr>
          <w:rFonts w:ascii="Times New Roman" w:hAnsi="Times New Roman" w:cs="Times New Roman"/>
          <w:sz w:val="24"/>
          <w:szCs w:val="24"/>
          <w:lang w:val="de-DE"/>
        </w:rPr>
        <w:t xml:space="preserve">realisiert, so wären sie </w:t>
      </w:r>
      <w:r w:rsidR="008143B3" w:rsidRPr="000E65A7">
        <w:rPr>
          <w:rFonts w:ascii="Times New Roman" w:hAnsi="Times New Roman" w:cs="Times New Roman"/>
          <w:sz w:val="24"/>
          <w:szCs w:val="24"/>
          <w:lang w:val="de-DE"/>
        </w:rPr>
        <w:t xml:space="preserve">nicht – </w:t>
      </w:r>
      <w:r w:rsidR="00796755" w:rsidRPr="000E65A7">
        <w:rPr>
          <w:rFonts w:ascii="Times New Roman" w:hAnsi="Times New Roman" w:cs="Times New Roman"/>
          <w:sz w:val="24"/>
          <w:szCs w:val="24"/>
          <w:lang w:val="de-DE"/>
        </w:rPr>
        <w:t>also</w:t>
      </w:r>
      <w:r w:rsidR="008143B3" w:rsidRPr="000E65A7">
        <w:rPr>
          <w:rFonts w:ascii="Times New Roman" w:hAnsi="Times New Roman" w:cs="Times New Roman"/>
          <w:sz w:val="24"/>
          <w:szCs w:val="24"/>
          <w:lang w:val="de-DE"/>
        </w:rPr>
        <w:t xml:space="preserve"> </w:t>
      </w:r>
      <w:r w:rsidR="005D3079" w:rsidRPr="000E65A7">
        <w:rPr>
          <w:rFonts w:ascii="Times New Roman" w:hAnsi="Times New Roman" w:cs="Times New Roman"/>
          <w:sz w:val="24"/>
          <w:szCs w:val="24"/>
          <w:lang w:val="de-DE"/>
        </w:rPr>
        <w:t xml:space="preserve">nichts. Das Sein </w:t>
      </w:r>
      <w:r w:rsidR="00D8410E" w:rsidRPr="000E65A7">
        <w:rPr>
          <w:rFonts w:ascii="Times New Roman" w:hAnsi="Times New Roman" w:cs="Times New Roman"/>
          <w:sz w:val="24"/>
          <w:szCs w:val="24"/>
          <w:lang w:val="de-DE"/>
        </w:rPr>
        <w:t>betrifft</w:t>
      </w:r>
      <w:r w:rsidR="005D3079" w:rsidRPr="000E65A7">
        <w:rPr>
          <w:rFonts w:ascii="Times New Roman" w:hAnsi="Times New Roman" w:cs="Times New Roman"/>
          <w:sz w:val="24"/>
          <w:szCs w:val="24"/>
          <w:lang w:val="de-DE"/>
        </w:rPr>
        <w:t xml:space="preserve"> in diesem Sinne die i</w:t>
      </w:r>
      <w:r w:rsidR="00C17D9D" w:rsidRPr="000E65A7">
        <w:rPr>
          <w:rFonts w:ascii="Times New Roman" w:hAnsi="Times New Roman" w:cs="Times New Roman"/>
          <w:sz w:val="24"/>
          <w:szCs w:val="24"/>
          <w:lang w:val="de-DE"/>
        </w:rPr>
        <w:t xml:space="preserve">m Konkreten </w:t>
      </w:r>
      <w:r w:rsidR="005D3079" w:rsidRPr="000E65A7">
        <w:rPr>
          <w:rFonts w:ascii="Times New Roman" w:hAnsi="Times New Roman" w:cs="Times New Roman"/>
          <w:sz w:val="24"/>
          <w:szCs w:val="24"/>
          <w:lang w:val="de-DE"/>
        </w:rPr>
        <w:t>realisierte oder da</w:t>
      </w:r>
      <w:r w:rsidR="0082317F" w:rsidRPr="000E65A7">
        <w:rPr>
          <w:rFonts w:ascii="Times New Roman" w:hAnsi="Times New Roman" w:cs="Times New Roman"/>
          <w:sz w:val="24"/>
          <w:szCs w:val="24"/>
          <w:lang w:val="de-DE"/>
        </w:rPr>
        <w:t>-</w:t>
      </w:r>
      <w:r w:rsidR="005D3079" w:rsidRPr="000E65A7">
        <w:rPr>
          <w:rFonts w:ascii="Times New Roman" w:hAnsi="Times New Roman" w:cs="Times New Roman"/>
          <w:sz w:val="24"/>
          <w:szCs w:val="24"/>
          <w:lang w:val="de-DE"/>
        </w:rPr>
        <w:t>seiende Form</w:t>
      </w:r>
      <w:r w:rsidR="00146117" w:rsidRPr="000E65A7">
        <w:rPr>
          <w:rFonts w:ascii="Times New Roman" w:hAnsi="Times New Roman" w:cs="Times New Roman"/>
          <w:sz w:val="24"/>
          <w:szCs w:val="24"/>
          <w:lang w:val="de-DE"/>
        </w:rPr>
        <w:t>: es ist ein</w:t>
      </w:r>
      <w:r w:rsidR="00757AB3" w:rsidRPr="000E65A7">
        <w:rPr>
          <w:rFonts w:ascii="Times New Roman" w:hAnsi="Times New Roman" w:cs="Times New Roman"/>
          <w:sz w:val="24"/>
          <w:szCs w:val="24"/>
          <w:lang w:val="de-DE"/>
        </w:rPr>
        <w:t xml:space="preserve"> </w:t>
      </w:r>
      <w:r w:rsidR="0082317F" w:rsidRPr="000E65A7">
        <w:rPr>
          <w:rFonts w:ascii="Times New Roman" w:hAnsi="Times New Roman" w:cs="Times New Roman"/>
          <w:i/>
          <w:iCs/>
          <w:sz w:val="24"/>
          <w:szCs w:val="24"/>
          <w:lang w:val="de-DE"/>
        </w:rPr>
        <w:t>re</w:t>
      </w:r>
      <w:r w:rsidR="00757AB3" w:rsidRPr="000E65A7">
        <w:rPr>
          <w:rFonts w:ascii="Times New Roman" w:hAnsi="Times New Roman" w:cs="Times New Roman"/>
          <w:i/>
          <w:iCs/>
          <w:sz w:val="24"/>
          <w:szCs w:val="24"/>
          <w:lang w:val="de-DE"/>
        </w:rPr>
        <w:t>ales</w:t>
      </w:r>
      <w:r w:rsidR="00757AB3" w:rsidRPr="000E65A7">
        <w:rPr>
          <w:rFonts w:ascii="Times New Roman" w:hAnsi="Times New Roman" w:cs="Times New Roman"/>
          <w:sz w:val="24"/>
          <w:szCs w:val="24"/>
          <w:lang w:val="de-DE"/>
        </w:rPr>
        <w:t xml:space="preserve"> Sein. Dieses </w:t>
      </w:r>
      <w:r w:rsidR="005D3079" w:rsidRPr="000E65A7">
        <w:rPr>
          <w:rFonts w:ascii="Times New Roman" w:hAnsi="Times New Roman" w:cs="Times New Roman"/>
          <w:sz w:val="24"/>
          <w:szCs w:val="24"/>
          <w:lang w:val="de-DE"/>
        </w:rPr>
        <w:t xml:space="preserve">reale Sein </w:t>
      </w:r>
      <w:r w:rsidR="0082317F" w:rsidRPr="000E65A7">
        <w:rPr>
          <w:rFonts w:ascii="Times New Roman" w:hAnsi="Times New Roman" w:cs="Times New Roman"/>
          <w:i/>
          <w:iCs/>
          <w:sz w:val="24"/>
          <w:szCs w:val="24"/>
          <w:lang w:val="de-DE"/>
        </w:rPr>
        <w:t>da</w:t>
      </w:r>
      <w:r w:rsidR="00E14C02" w:rsidRPr="000E65A7">
        <w:rPr>
          <w:rFonts w:ascii="Times New Roman" w:hAnsi="Times New Roman" w:cs="Times New Roman"/>
          <w:sz w:val="24"/>
          <w:szCs w:val="24"/>
          <w:lang w:val="de-DE"/>
        </w:rPr>
        <w:t xml:space="preserve"> </w:t>
      </w:r>
      <w:r w:rsidR="005D3079" w:rsidRPr="000E65A7">
        <w:rPr>
          <w:rFonts w:ascii="Times New Roman" w:hAnsi="Times New Roman" w:cs="Times New Roman"/>
          <w:sz w:val="24"/>
          <w:szCs w:val="24"/>
          <w:lang w:val="de-DE"/>
        </w:rPr>
        <w:t xml:space="preserve">ist nach Thomas </w:t>
      </w:r>
      <w:r w:rsidR="0082317F" w:rsidRPr="000E65A7">
        <w:rPr>
          <w:rFonts w:ascii="Times New Roman" w:hAnsi="Times New Roman" w:cs="Times New Roman"/>
          <w:sz w:val="24"/>
          <w:szCs w:val="24"/>
          <w:lang w:val="de-DE"/>
        </w:rPr>
        <w:t xml:space="preserve">nun </w:t>
      </w:r>
      <w:r w:rsidR="005D3079" w:rsidRPr="000E65A7">
        <w:rPr>
          <w:rFonts w:ascii="Times New Roman" w:hAnsi="Times New Roman" w:cs="Times New Roman"/>
          <w:sz w:val="24"/>
          <w:szCs w:val="24"/>
          <w:lang w:val="de-DE"/>
        </w:rPr>
        <w:t xml:space="preserve">das </w:t>
      </w:r>
      <w:r w:rsidR="005D3079" w:rsidRPr="000E65A7">
        <w:rPr>
          <w:rFonts w:ascii="Times New Roman" w:hAnsi="Times New Roman" w:cs="Times New Roman"/>
          <w:sz w:val="24"/>
          <w:szCs w:val="24"/>
          <w:lang w:val="de-DE"/>
        </w:rPr>
        <w:lastRenderedPageBreak/>
        <w:t>›</w:t>
      </w:r>
      <w:r w:rsidR="005D3079" w:rsidRPr="00736BCC">
        <w:rPr>
          <w:rFonts w:ascii="Times New Roman" w:hAnsi="Times New Roman" w:cs="Times New Roman"/>
          <w:sz w:val="24"/>
          <w:szCs w:val="24"/>
          <w:lang w:val="de-DE"/>
        </w:rPr>
        <w:t>Vollkommenste von allem‹</w:t>
      </w:r>
      <w:r w:rsidR="00142010" w:rsidRPr="00736BCC">
        <w:rPr>
          <w:rFonts w:ascii="Times New Roman" w:hAnsi="Times New Roman" w:cs="Times New Roman"/>
          <w:sz w:val="24"/>
          <w:szCs w:val="24"/>
          <w:lang w:val="de-DE"/>
        </w:rPr>
        <w:t xml:space="preserve"> </w:t>
      </w:r>
      <w:r w:rsidR="0082317F" w:rsidRPr="00736BCC">
        <w:rPr>
          <w:rFonts w:ascii="Times New Roman" w:hAnsi="Times New Roman" w:cs="Times New Roman"/>
          <w:sz w:val="24"/>
          <w:szCs w:val="24"/>
          <w:lang w:val="de-DE"/>
        </w:rPr>
        <w:t>(</w:t>
      </w:r>
      <w:proofErr w:type="spellStart"/>
      <w:r w:rsidR="0082317F" w:rsidRPr="00736BCC">
        <w:rPr>
          <w:rFonts w:ascii="Times New Roman" w:hAnsi="Times New Roman" w:cs="Times New Roman"/>
          <w:i/>
          <w:iCs/>
          <w:sz w:val="24"/>
          <w:szCs w:val="24"/>
          <w:lang w:val="de-DE"/>
        </w:rPr>
        <w:t>perfectissimum</w:t>
      </w:r>
      <w:proofErr w:type="spellEnd"/>
      <w:r w:rsidR="0082317F" w:rsidRPr="00736BCC">
        <w:rPr>
          <w:rFonts w:ascii="Times New Roman" w:hAnsi="Times New Roman" w:cs="Times New Roman"/>
          <w:i/>
          <w:iCs/>
          <w:sz w:val="24"/>
          <w:szCs w:val="24"/>
          <w:lang w:val="de-DE"/>
        </w:rPr>
        <w:t xml:space="preserve"> </w:t>
      </w:r>
      <w:proofErr w:type="spellStart"/>
      <w:r w:rsidR="0082317F" w:rsidRPr="00736BCC">
        <w:rPr>
          <w:rFonts w:ascii="Times New Roman" w:hAnsi="Times New Roman" w:cs="Times New Roman"/>
          <w:i/>
          <w:iCs/>
          <w:sz w:val="24"/>
          <w:szCs w:val="24"/>
          <w:lang w:val="de-DE"/>
        </w:rPr>
        <w:t>omnium</w:t>
      </w:r>
      <w:proofErr w:type="spellEnd"/>
      <w:r w:rsidR="0082317F" w:rsidRPr="00736BCC">
        <w:rPr>
          <w:rFonts w:ascii="Times New Roman" w:hAnsi="Times New Roman" w:cs="Times New Roman"/>
          <w:sz w:val="24"/>
          <w:szCs w:val="24"/>
          <w:lang w:val="de-DE"/>
        </w:rPr>
        <w:t>)</w:t>
      </w:r>
      <w:r w:rsidR="00B9373A" w:rsidRPr="00736BCC">
        <w:rPr>
          <w:rFonts w:ascii="Times New Roman" w:hAnsi="Times New Roman" w:cs="Times New Roman"/>
          <w:sz w:val="24"/>
          <w:szCs w:val="24"/>
          <w:lang w:val="de-DE"/>
        </w:rPr>
        <w:t>,</w:t>
      </w:r>
      <w:r w:rsidR="00142010" w:rsidRPr="00736BCC">
        <w:rPr>
          <w:rFonts w:ascii="Times New Roman" w:hAnsi="Times New Roman" w:cs="Times New Roman"/>
          <w:sz w:val="24"/>
          <w:szCs w:val="24"/>
          <w:lang w:val="de-DE"/>
        </w:rPr>
        <w:t xml:space="preserve"> letzter Akt also</w:t>
      </w:r>
      <w:r w:rsidR="00754983" w:rsidRPr="00736BCC">
        <w:rPr>
          <w:rFonts w:ascii="Times New Roman" w:hAnsi="Times New Roman" w:cs="Times New Roman"/>
          <w:sz w:val="24"/>
          <w:szCs w:val="24"/>
          <w:lang w:val="de-DE"/>
        </w:rPr>
        <w:t xml:space="preserve"> als höchste </w:t>
      </w:r>
      <w:r w:rsidR="00AC0B8C" w:rsidRPr="00736BCC">
        <w:rPr>
          <w:rFonts w:ascii="Times New Roman" w:hAnsi="Times New Roman" w:cs="Times New Roman"/>
          <w:sz w:val="24"/>
          <w:szCs w:val="24"/>
          <w:lang w:val="de-DE"/>
        </w:rPr>
        <w:t>Seinsweise</w:t>
      </w:r>
      <w:r w:rsidR="00754983" w:rsidRPr="00736BCC">
        <w:rPr>
          <w:rFonts w:ascii="Times New Roman" w:hAnsi="Times New Roman" w:cs="Times New Roman"/>
          <w:sz w:val="24"/>
          <w:szCs w:val="24"/>
          <w:lang w:val="de-DE"/>
        </w:rPr>
        <w:t xml:space="preserve"> des Dinges (</w:t>
      </w:r>
      <w:proofErr w:type="spellStart"/>
      <w:r w:rsidR="00754983" w:rsidRPr="00736BCC">
        <w:rPr>
          <w:rFonts w:ascii="Times New Roman" w:hAnsi="Times New Roman" w:cs="Times New Roman"/>
          <w:i/>
          <w:iCs/>
          <w:sz w:val="24"/>
          <w:szCs w:val="24"/>
          <w:lang w:val="de-DE"/>
        </w:rPr>
        <w:t>actus</w:t>
      </w:r>
      <w:proofErr w:type="spellEnd"/>
      <w:r w:rsidR="00754983" w:rsidRPr="00736BCC">
        <w:rPr>
          <w:rFonts w:ascii="Times New Roman" w:hAnsi="Times New Roman" w:cs="Times New Roman"/>
          <w:sz w:val="24"/>
          <w:szCs w:val="24"/>
          <w:lang w:val="de-DE"/>
        </w:rPr>
        <w:t>)</w:t>
      </w:r>
      <w:r w:rsidR="00B9373A" w:rsidRPr="00736BCC">
        <w:rPr>
          <w:rFonts w:ascii="Times New Roman" w:hAnsi="Times New Roman" w:cs="Times New Roman"/>
          <w:sz w:val="24"/>
          <w:szCs w:val="24"/>
          <w:lang w:val="de-DE"/>
        </w:rPr>
        <w:t>;</w:t>
      </w:r>
      <w:r w:rsidR="005D3079" w:rsidRPr="00736BCC">
        <w:rPr>
          <w:rFonts w:ascii="Times New Roman" w:hAnsi="Times New Roman" w:cs="Times New Roman"/>
          <w:sz w:val="24"/>
          <w:szCs w:val="24"/>
          <w:lang w:val="de-DE"/>
        </w:rPr>
        <w:t xml:space="preserve"> </w:t>
      </w:r>
      <w:r w:rsidR="0082317F" w:rsidRPr="00736BCC">
        <w:rPr>
          <w:rFonts w:ascii="Times New Roman" w:hAnsi="Times New Roman" w:cs="Times New Roman"/>
          <w:sz w:val="24"/>
          <w:szCs w:val="24"/>
          <w:lang w:val="de-DE"/>
        </w:rPr>
        <w:t>denn</w:t>
      </w:r>
      <w:r w:rsidR="005D3079" w:rsidRPr="00736BCC">
        <w:rPr>
          <w:rFonts w:ascii="Times New Roman" w:hAnsi="Times New Roman" w:cs="Times New Roman"/>
          <w:sz w:val="24"/>
          <w:szCs w:val="24"/>
          <w:lang w:val="de-DE"/>
        </w:rPr>
        <w:t xml:space="preserve"> i</w:t>
      </w:r>
      <w:r w:rsidR="002308C8" w:rsidRPr="00736BCC">
        <w:rPr>
          <w:rFonts w:ascii="Times New Roman" w:hAnsi="Times New Roman" w:cs="Times New Roman"/>
          <w:sz w:val="24"/>
          <w:szCs w:val="24"/>
          <w:lang w:val="de-DE"/>
        </w:rPr>
        <w:t>m</w:t>
      </w:r>
      <w:r w:rsidR="005D3079" w:rsidRPr="00736BCC">
        <w:rPr>
          <w:rFonts w:ascii="Times New Roman" w:hAnsi="Times New Roman" w:cs="Times New Roman"/>
          <w:sz w:val="24"/>
          <w:szCs w:val="24"/>
          <w:lang w:val="de-DE"/>
        </w:rPr>
        <w:t xml:space="preserve"> Verhältnis zum Sein </w:t>
      </w:r>
      <w:r w:rsidR="0082317F" w:rsidRPr="00736BCC">
        <w:rPr>
          <w:rFonts w:ascii="Times New Roman" w:hAnsi="Times New Roman" w:cs="Times New Roman"/>
          <w:sz w:val="24"/>
          <w:szCs w:val="24"/>
          <w:lang w:val="de-DE"/>
        </w:rPr>
        <w:t xml:space="preserve">ist </w:t>
      </w:r>
      <w:r w:rsidR="005D3079" w:rsidRPr="00736BCC">
        <w:rPr>
          <w:rFonts w:ascii="Times New Roman" w:hAnsi="Times New Roman" w:cs="Times New Roman"/>
          <w:sz w:val="24"/>
          <w:szCs w:val="24"/>
          <w:lang w:val="de-DE"/>
        </w:rPr>
        <w:t xml:space="preserve">die Form </w:t>
      </w:r>
      <w:r w:rsidR="0082317F" w:rsidRPr="00736BCC">
        <w:rPr>
          <w:rFonts w:ascii="Times New Roman" w:hAnsi="Times New Roman" w:cs="Times New Roman"/>
          <w:sz w:val="24"/>
          <w:szCs w:val="24"/>
          <w:lang w:val="de-DE"/>
        </w:rPr>
        <w:t xml:space="preserve">nichts als </w:t>
      </w:r>
      <w:r w:rsidR="005D3079" w:rsidRPr="00736BCC">
        <w:rPr>
          <w:rFonts w:ascii="Times New Roman" w:hAnsi="Times New Roman" w:cs="Times New Roman"/>
          <w:sz w:val="24"/>
          <w:szCs w:val="24"/>
          <w:lang w:val="de-DE"/>
        </w:rPr>
        <w:t>bloße Möglichkeit (</w:t>
      </w:r>
      <w:proofErr w:type="spellStart"/>
      <w:r w:rsidR="005D3079" w:rsidRPr="00736BCC">
        <w:rPr>
          <w:rFonts w:ascii="Times New Roman" w:hAnsi="Times New Roman" w:cs="Times New Roman"/>
          <w:i/>
          <w:sz w:val="24"/>
          <w:szCs w:val="24"/>
          <w:lang w:val="de-DE"/>
        </w:rPr>
        <w:t>potentia</w:t>
      </w:r>
      <w:proofErr w:type="spellEnd"/>
      <w:r w:rsidR="005D3079" w:rsidRPr="00736BCC">
        <w:rPr>
          <w:rFonts w:ascii="Times New Roman" w:hAnsi="Times New Roman" w:cs="Times New Roman"/>
          <w:sz w:val="24"/>
          <w:szCs w:val="24"/>
          <w:lang w:val="de-DE"/>
        </w:rPr>
        <w:t>).</w:t>
      </w:r>
      <w:r w:rsidR="005D3079" w:rsidRPr="00736BCC">
        <w:rPr>
          <w:rStyle w:val="Funotenzeichen"/>
          <w:rFonts w:cs="Times New Roman"/>
          <w:sz w:val="24"/>
          <w:szCs w:val="24"/>
        </w:rPr>
        <w:footnoteReference w:id="7"/>
      </w:r>
    </w:p>
    <w:p w14:paraId="4BE1A93F" w14:textId="5F23A214" w:rsidR="00082842" w:rsidRPr="009D54A1" w:rsidRDefault="005D3079" w:rsidP="008D7C6F">
      <w:pPr>
        <w:spacing w:after="0" w:line="312" w:lineRule="auto"/>
        <w:ind w:firstLine="567"/>
        <w:jc w:val="both"/>
        <w:rPr>
          <w:rFonts w:ascii="Times New Roman" w:hAnsi="Times New Roman" w:cs="Times New Roman"/>
          <w:sz w:val="24"/>
          <w:szCs w:val="24"/>
          <w:lang w:val="de-DE"/>
        </w:rPr>
      </w:pPr>
      <w:r w:rsidRPr="00736BCC">
        <w:rPr>
          <w:rFonts w:ascii="Times New Roman" w:hAnsi="Times New Roman" w:cs="Times New Roman"/>
          <w:sz w:val="24"/>
          <w:szCs w:val="24"/>
          <w:lang w:val="af-ZA"/>
        </w:rPr>
        <w:t>Das Sein, das i</w:t>
      </w:r>
      <w:r w:rsidR="00606840" w:rsidRPr="00736BCC">
        <w:rPr>
          <w:rFonts w:ascii="Times New Roman" w:hAnsi="Times New Roman" w:cs="Times New Roman"/>
          <w:sz w:val="24"/>
          <w:szCs w:val="24"/>
          <w:lang w:val="af-ZA"/>
        </w:rPr>
        <w:t>n den Dingen</w:t>
      </w:r>
      <w:r w:rsidRPr="00736BCC">
        <w:rPr>
          <w:rFonts w:ascii="Times New Roman" w:hAnsi="Times New Roman" w:cs="Times New Roman"/>
          <w:sz w:val="24"/>
          <w:szCs w:val="24"/>
          <w:lang w:val="af-ZA"/>
        </w:rPr>
        <w:t xml:space="preserve"> vom Wesen </w:t>
      </w:r>
      <w:r w:rsidR="00254F43" w:rsidRPr="00736BCC">
        <w:rPr>
          <w:rFonts w:ascii="Times New Roman" w:hAnsi="Times New Roman" w:cs="Times New Roman"/>
          <w:i/>
          <w:iCs/>
          <w:sz w:val="24"/>
          <w:szCs w:val="24"/>
          <w:lang w:val="af-ZA"/>
        </w:rPr>
        <w:t>realiter</w:t>
      </w:r>
      <w:r w:rsidR="00254F43" w:rsidRPr="00736BCC">
        <w:rPr>
          <w:rFonts w:ascii="Times New Roman" w:hAnsi="Times New Roman" w:cs="Times New Roman"/>
          <w:sz w:val="24"/>
          <w:szCs w:val="24"/>
          <w:lang w:val="af-ZA"/>
        </w:rPr>
        <w:t xml:space="preserve"> verschieden </w:t>
      </w:r>
      <w:r w:rsidRPr="00736BCC">
        <w:rPr>
          <w:rFonts w:ascii="Times New Roman" w:hAnsi="Times New Roman" w:cs="Times New Roman"/>
          <w:sz w:val="24"/>
          <w:szCs w:val="24"/>
          <w:lang w:val="af-ZA"/>
        </w:rPr>
        <w:t>ist</w:t>
      </w:r>
      <w:r w:rsidR="00606840" w:rsidRPr="00736BCC">
        <w:rPr>
          <w:rFonts w:ascii="Times New Roman" w:hAnsi="Times New Roman" w:cs="Times New Roman"/>
          <w:sz w:val="24"/>
          <w:szCs w:val="24"/>
          <w:lang w:val="af-ZA"/>
        </w:rPr>
        <w:t xml:space="preserve"> </w:t>
      </w:r>
      <w:r w:rsidR="00AE7FE8" w:rsidRPr="00736BCC">
        <w:rPr>
          <w:rFonts w:ascii="Times New Roman" w:hAnsi="Times New Roman" w:cs="Times New Roman"/>
          <w:sz w:val="24"/>
          <w:szCs w:val="24"/>
          <w:lang w:val="af-ZA"/>
        </w:rPr>
        <w:t>(</w:t>
      </w:r>
      <w:r w:rsidR="00AE7FE8" w:rsidRPr="00736BCC">
        <w:rPr>
          <w:rFonts w:ascii="Times New Roman" w:hAnsi="Times New Roman" w:cs="Times New Roman"/>
          <w:i/>
          <w:iCs/>
          <w:sz w:val="24"/>
          <w:szCs w:val="24"/>
          <w:lang w:val="af-ZA"/>
        </w:rPr>
        <w:t>distinctio realis</w:t>
      </w:r>
      <w:r w:rsidR="00AE7FE8" w:rsidRPr="00736BCC">
        <w:rPr>
          <w:rFonts w:ascii="Times New Roman" w:hAnsi="Times New Roman" w:cs="Times New Roman"/>
          <w:sz w:val="24"/>
          <w:szCs w:val="24"/>
          <w:lang w:val="af-ZA"/>
        </w:rPr>
        <w:t xml:space="preserve">) </w:t>
      </w:r>
      <w:r w:rsidR="00606840" w:rsidRPr="00736BCC">
        <w:rPr>
          <w:rFonts w:ascii="Times New Roman" w:hAnsi="Times New Roman" w:cs="Times New Roman"/>
          <w:sz w:val="24"/>
          <w:szCs w:val="24"/>
          <w:lang w:val="af-ZA"/>
        </w:rPr>
        <w:t>– das dem</w:t>
      </w:r>
      <w:r w:rsidR="00EB0B0C" w:rsidRPr="00736BCC">
        <w:rPr>
          <w:rFonts w:ascii="Times New Roman" w:hAnsi="Times New Roman" w:cs="Times New Roman"/>
          <w:sz w:val="24"/>
          <w:szCs w:val="24"/>
          <w:lang w:val="af-ZA"/>
        </w:rPr>
        <w:t xml:space="preserve">, </w:t>
      </w:r>
      <w:r w:rsidR="00EB0B0C" w:rsidRPr="00D322F1">
        <w:rPr>
          <w:rFonts w:ascii="Times New Roman" w:hAnsi="Times New Roman" w:cs="Times New Roman"/>
          <w:sz w:val="24"/>
          <w:szCs w:val="24"/>
          <w:lang w:val="af-ZA"/>
        </w:rPr>
        <w:t>was das Ding von sich aus oder an sich ist, hinzukommt –</w:t>
      </w:r>
      <w:r w:rsidRPr="00D322F1">
        <w:rPr>
          <w:rFonts w:ascii="Times New Roman" w:hAnsi="Times New Roman" w:cs="Times New Roman"/>
          <w:sz w:val="24"/>
          <w:szCs w:val="24"/>
          <w:lang w:val="af-ZA"/>
        </w:rPr>
        <w:t xml:space="preserve">, ist nach Thomas </w:t>
      </w:r>
      <w:r w:rsidR="00EB0B0C" w:rsidRPr="00D322F1">
        <w:rPr>
          <w:rFonts w:ascii="Times New Roman" w:hAnsi="Times New Roman" w:cs="Times New Roman"/>
          <w:sz w:val="24"/>
          <w:szCs w:val="24"/>
          <w:lang w:val="af-ZA"/>
        </w:rPr>
        <w:t>somit</w:t>
      </w:r>
      <w:r w:rsidRPr="00D322F1">
        <w:rPr>
          <w:rFonts w:ascii="Times New Roman" w:hAnsi="Times New Roman" w:cs="Times New Roman"/>
          <w:sz w:val="24"/>
          <w:szCs w:val="24"/>
          <w:lang w:val="af-ZA"/>
        </w:rPr>
        <w:t xml:space="preserve"> das Dasein, oder, wie er schreibt, das </w:t>
      </w:r>
      <w:r w:rsidRPr="00D322F1">
        <w:rPr>
          <w:rFonts w:ascii="Times New Roman" w:hAnsi="Times New Roman" w:cs="Times New Roman"/>
          <w:i/>
          <w:sz w:val="24"/>
          <w:szCs w:val="24"/>
          <w:lang w:val="af-ZA"/>
        </w:rPr>
        <w:t>esse in rerum natura</w:t>
      </w:r>
      <w:r w:rsidR="002F7620" w:rsidRPr="00D322F1">
        <w:rPr>
          <w:rFonts w:ascii="Times New Roman" w:hAnsi="Times New Roman" w:cs="Times New Roman"/>
          <w:sz w:val="24"/>
          <w:szCs w:val="24"/>
          <w:lang w:val="af-ZA"/>
        </w:rPr>
        <w:t xml:space="preserve">. </w:t>
      </w:r>
      <w:r w:rsidRPr="00D322F1">
        <w:rPr>
          <w:rFonts w:ascii="Times New Roman" w:hAnsi="Times New Roman" w:cs="Times New Roman"/>
          <w:sz w:val="24"/>
          <w:szCs w:val="24"/>
          <w:lang w:val="de-DE"/>
        </w:rPr>
        <w:t>»</w:t>
      </w:r>
      <w:r w:rsidR="002F7620" w:rsidRPr="00D322F1">
        <w:rPr>
          <w:rFonts w:ascii="Times New Roman" w:hAnsi="Times New Roman" w:cs="Times New Roman"/>
          <w:sz w:val="24"/>
          <w:szCs w:val="24"/>
          <w:lang w:val="de-DE"/>
        </w:rPr>
        <w:t>D</w:t>
      </w:r>
      <w:r w:rsidRPr="00D322F1">
        <w:rPr>
          <w:rFonts w:ascii="Times New Roman" w:hAnsi="Times New Roman" w:cs="Times New Roman"/>
          <w:sz w:val="24"/>
          <w:szCs w:val="24"/>
          <w:lang w:val="de-DE"/>
        </w:rPr>
        <w:t xml:space="preserve">enn«, so </w:t>
      </w:r>
      <w:r w:rsidR="00D322F1" w:rsidRPr="00D322F1">
        <w:rPr>
          <w:rFonts w:ascii="Times New Roman" w:hAnsi="Times New Roman" w:cs="Times New Roman"/>
          <w:sz w:val="24"/>
          <w:szCs w:val="24"/>
          <w:lang w:val="de-DE"/>
        </w:rPr>
        <w:t>heißt es bereits</w:t>
      </w:r>
      <w:r w:rsidRPr="00D322F1">
        <w:rPr>
          <w:rFonts w:ascii="Times New Roman" w:hAnsi="Times New Roman" w:cs="Times New Roman"/>
          <w:sz w:val="24"/>
          <w:szCs w:val="24"/>
          <w:lang w:val="de-DE"/>
        </w:rPr>
        <w:t xml:space="preserve"> in seiner frühen Pariser Abhandlung </w:t>
      </w:r>
      <w:proofErr w:type="spellStart"/>
      <w:r w:rsidRPr="00D322F1">
        <w:rPr>
          <w:rFonts w:ascii="Times New Roman" w:hAnsi="Times New Roman" w:cs="Times New Roman"/>
          <w:i/>
          <w:iCs/>
          <w:sz w:val="24"/>
          <w:szCs w:val="24"/>
          <w:lang w:val="de-DE"/>
        </w:rPr>
        <w:t>Über</w:t>
      </w:r>
      <w:proofErr w:type="spellEnd"/>
      <w:r w:rsidRPr="00D322F1">
        <w:rPr>
          <w:rFonts w:ascii="Times New Roman" w:hAnsi="Times New Roman" w:cs="Times New Roman"/>
          <w:i/>
          <w:iCs/>
          <w:sz w:val="24"/>
          <w:szCs w:val="24"/>
          <w:lang w:val="de-DE"/>
        </w:rPr>
        <w:t xml:space="preserve"> das Seiende und das Wesen</w:t>
      </w:r>
      <w:r w:rsidRPr="00D322F1">
        <w:rPr>
          <w:rFonts w:ascii="Times New Roman" w:hAnsi="Times New Roman" w:cs="Times New Roman"/>
          <w:sz w:val="24"/>
          <w:szCs w:val="24"/>
          <w:lang w:val="de-DE"/>
        </w:rPr>
        <w:t xml:space="preserve"> (</w:t>
      </w:r>
      <w:r w:rsidRPr="00D322F1">
        <w:rPr>
          <w:rFonts w:ascii="Times New Roman" w:hAnsi="Times New Roman" w:cs="Times New Roman"/>
          <w:i/>
          <w:iCs/>
          <w:sz w:val="24"/>
          <w:szCs w:val="24"/>
          <w:lang w:val="de-DE"/>
        </w:rPr>
        <w:t>De ente et essentia</w:t>
      </w:r>
      <w:r w:rsidRPr="00D322F1">
        <w:rPr>
          <w:rFonts w:ascii="Times New Roman" w:hAnsi="Times New Roman" w:cs="Times New Roman"/>
          <w:sz w:val="24"/>
          <w:szCs w:val="24"/>
          <w:lang w:val="de-DE"/>
        </w:rPr>
        <w:t xml:space="preserve">), </w:t>
      </w:r>
    </w:p>
    <w:p w14:paraId="06C5BD85" w14:textId="58249CA2" w:rsidR="00082842" w:rsidRPr="009D54A1" w:rsidRDefault="005D3079" w:rsidP="00082842">
      <w:pPr>
        <w:spacing w:before="120" w:after="120" w:line="312" w:lineRule="auto"/>
        <w:ind w:left="567" w:right="566"/>
        <w:jc w:val="both"/>
        <w:rPr>
          <w:rFonts w:ascii="Times New Roman" w:hAnsi="Times New Roman" w:cs="Times New Roman"/>
          <w:sz w:val="20"/>
          <w:szCs w:val="20"/>
          <w:lang w:val="de-DE"/>
        </w:rPr>
      </w:pPr>
      <w:r w:rsidRPr="009D54A1">
        <w:rPr>
          <w:rFonts w:ascii="Times New Roman" w:hAnsi="Times New Roman" w:cs="Times New Roman"/>
          <w:sz w:val="20"/>
          <w:szCs w:val="20"/>
          <w:lang w:val="de-DE"/>
        </w:rPr>
        <w:t>»man kann denken, was der Mensch oder der Phönix ist und dennoch nicht wissen, ob es so etwas in der Natur gibt (</w:t>
      </w:r>
      <w:r w:rsidRPr="009D54A1">
        <w:rPr>
          <w:rFonts w:ascii="Times New Roman" w:hAnsi="Times New Roman" w:cs="Times New Roman"/>
          <w:i/>
          <w:sz w:val="20"/>
          <w:szCs w:val="20"/>
          <w:lang w:val="de-DE"/>
        </w:rPr>
        <w:t xml:space="preserve">an </w:t>
      </w:r>
      <w:proofErr w:type="spellStart"/>
      <w:r w:rsidRPr="009D54A1">
        <w:rPr>
          <w:rFonts w:ascii="Times New Roman" w:hAnsi="Times New Roman" w:cs="Times New Roman"/>
          <w:i/>
          <w:sz w:val="20"/>
          <w:szCs w:val="20"/>
          <w:lang w:val="de-DE"/>
        </w:rPr>
        <w:t>habeat</w:t>
      </w:r>
      <w:proofErr w:type="spellEnd"/>
      <w:r w:rsidRPr="009D54A1">
        <w:rPr>
          <w:rFonts w:ascii="Times New Roman" w:hAnsi="Times New Roman" w:cs="Times New Roman"/>
          <w:i/>
          <w:sz w:val="20"/>
          <w:szCs w:val="20"/>
          <w:lang w:val="de-DE"/>
        </w:rPr>
        <w:t xml:space="preserve"> esse in </w:t>
      </w:r>
      <w:proofErr w:type="spellStart"/>
      <w:r w:rsidRPr="009D54A1">
        <w:rPr>
          <w:rFonts w:ascii="Times New Roman" w:hAnsi="Times New Roman" w:cs="Times New Roman"/>
          <w:i/>
          <w:sz w:val="20"/>
          <w:szCs w:val="20"/>
          <w:lang w:val="de-DE"/>
        </w:rPr>
        <w:t>rerum</w:t>
      </w:r>
      <w:proofErr w:type="spellEnd"/>
      <w:r w:rsidRPr="009D54A1">
        <w:rPr>
          <w:rFonts w:ascii="Times New Roman" w:hAnsi="Times New Roman" w:cs="Times New Roman"/>
          <w:i/>
          <w:sz w:val="20"/>
          <w:szCs w:val="20"/>
          <w:lang w:val="de-DE"/>
        </w:rPr>
        <w:t xml:space="preserve"> natura</w:t>
      </w:r>
      <w:r w:rsidRPr="009D54A1">
        <w:rPr>
          <w:rFonts w:ascii="Times New Roman" w:hAnsi="Times New Roman" w:cs="Times New Roman"/>
          <w:sz w:val="20"/>
          <w:szCs w:val="20"/>
          <w:lang w:val="de-DE"/>
        </w:rPr>
        <w:t xml:space="preserve">); es ist also offensichtlich, dass das Sein etwas anderes als das Wesen oder die </w:t>
      </w:r>
      <w:proofErr w:type="spellStart"/>
      <w:r w:rsidRPr="009D54A1">
        <w:rPr>
          <w:rFonts w:ascii="Times New Roman" w:hAnsi="Times New Roman" w:cs="Times New Roman"/>
          <w:sz w:val="20"/>
          <w:szCs w:val="20"/>
          <w:lang w:val="de-DE"/>
        </w:rPr>
        <w:t>Washeit</w:t>
      </w:r>
      <w:proofErr w:type="spellEnd"/>
      <w:r w:rsidRPr="009D54A1">
        <w:rPr>
          <w:rFonts w:ascii="Times New Roman" w:hAnsi="Times New Roman" w:cs="Times New Roman"/>
          <w:sz w:val="20"/>
          <w:szCs w:val="20"/>
          <w:lang w:val="de-DE"/>
        </w:rPr>
        <w:t xml:space="preserve"> ist«.</w:t>
      </w:r>
      <w:r w:rsidRPr="009D54A1">
        <w:rPr>
          <w:rStyle w:val="Funotenzeichen"/>
          <w:rFonts w:cs="Times New Roman"/>
          <w:szCs w:val="20"/>
        </w:rPr>
        <w:footnoteReference w:id="8"/>
      </w:r>
    </w:p>
    <w:p w14:paraId="4D244B13" w14:textId="495A8019" w:rsidR="005D3079" w:rsidRPr="00BB74B8" w:rsidRDefault="00B22BE5" w:rsidP="00082842">
      <w:pPr>
        <w:spacing w:after="0" w:line="312" w:lineRule="auto"/>
        <w:jc w:val="both"/>
        <w:rPr>
          <w:rFonts w:ascii="Times New Roman" w:hAnsi="Times New Roman" w:cs="Times New Roman"/>
          <w:color w:val="BF4E14" w:themeColor="accent2" w:themeShade="BF"/>
          <w:sz w:val="24"/>
          <w:szCs w:val="24"/>
          <w:lang w:val="de-DE"/>
        </w:rPr>
      </w:pPr>
      <w:r w:rsidRPr="009D54A1">
        <w:rPr>
          <w:rFonts w:ascii="Times New Roman" w:hAnsi="Times New Roman" w:cs="Times New Roman"/>
          <w:sz w:val="24"/>
          <w:szCs w:val="24"/>
          <w:lang w:val="de-DE"/>
        </w:rPr>
        <w:t>Das Dasein als f</w:t>
      </w:r>
      <w:r w:rsidR="008143B3" w:rsidRPr="009D54A1">
        <w:rPr>
          <w:rFonts w:ascii="Times New Roman" w:hAnsi="Times New Roman" w:cs="Times New Roman"/>
          <w:sz w:val="24"/>
          <w:szCs w:val="24"/>
          <w:lang w:val="de-DE"/>
        </w:rPr>
        <w:t xml:space="preserve">aktische Existenz </w:t>
      </w:r>
      <w:r w:rsidR="000C7AFC" w:rsidRPr="009E339E">
        <w:rPr>
          <w:rFonts w:ascii="Times New Roman" w:hAnsi="Times New Roman" w:cs="Times New Roman"/>
          <w:sz w:val="24"/>
          <w:szCs w:val="24"/>
          <w:lang w:val="de-DE"/>
        </w:rPr>
        <w:t xml:space="preserve">(Da-Sein) </w:t>
      </w:r>
      <w:r w:rsidR="009D54A1" w:rsidRPr="009E339E">
        <w:rPr>
          <w:rFonts w:ascii="Times New Roman" w:hAnsi="Times New Roman" w:cs="Times New Roman"/>
          <w:sz w:val="24"/>
          <w:szCs w:val="24"/>
          <w:lang w:val="de-DE"/>
        </w:rPr>
        <w:t>er</w:t>
      </w:r>
      <w:r w:rsidR="005D3079" w:rsidRPr="009E339E">
        <w:rPr>
          <w:rFonts w:ascii="Times New Roman" w:hAnsi="Times New Roman" w:cs="Times New Roman"/>
          <w:sz w:val="24"/>
          <w:szCs w:val="24"/>
          <w:lang w:val="de-DE"/>
        </w:rPr>
        <w:t xml:space="preserve">schöpft den </w:t>
      </w:r>
      <w:proofErr w:type="spellStart"/>
      <w:r w:rsidR="005D3079" w:rsidRPr="009E339E">
        <w:rPr>
          <w:rFonts w:ascii="Times New Roman" w:hAnsi="Times New Roman" w:cs="Times New Roman"/>
          <w:sz w:val="24"/>
          <w:szCs w:val="24"/>
          <w:lang w:val="de-DE"/>
        </w:rPr>
        <w:t>Seinsbegriff</w:t>
      </w:r>
      <w:proofErr w:type="spellEnd"/>
      <w:r w:rsidR="005D3079" w:rsidRPr="009E339E">
        <w:rPr>
          <w:rFonts w:ascii="Times New Roman" w:hAnsi="Times New Roman" w:cs="Times New Roman"/>
          <w:sz w:val="24"/>
          <w:szCs w:val="24"/>
          <w:lang w:val="de-DE"/>
        </w:rPr>
        <w:t xml:space="preserve"> des Thomas </w:t>
      </w:r>
      <w:r w:rsidR="009E339E" w:rsidRPr="009E339E">
        <w:rPr>
          <w:rFonts w:ascii="Times New Roman" w:hAnsi="Times New Roman" w:cs="Times New Roman"/>
          <w:sz w:val="24"/>
          <w:szCs w:val="24"/>
          <w:lang w:val="de-DE"/>
        </w:rPr>
        <w:t>zwar nicht</w:t>
      </w:r>
      <w:r w:rsidR="005D3079" w:rsidRPr="009E339E">
        <w:rPr>
          <w:rFonts w:ascii="Times New Roman" w:hAnsi="Times New Roman" w:cs="Times New Roman"/>
          <w:sz w:val="24"/>
          <w:szCs w:val="24"/>
          <w:lang w:val="de-DE"/>
        </w:rPr>
        <w:t xml:space="preserve">, </w:t>
      </w:r>
      <w:r w:rsidR="001574D9" w:rsidRPr="009E339E">
        <w:rPr>
          <w:rFonts w:ascii="Times New Roman" w:hAnsi="Times New Roman" w:cs="Times New Roman"/>
          <w:sz w:val="24"/>
          <w:szCs w:val="24"/>
          <w:lang w:val="de-DE"/>
        </w:rPr>
        <w:t xml:space="preserve">gehört </w:t>
      </w:r>
      <w:r w:rsidR="005D3079" w:rsidRPr="009E339E">
        <w:rPr>
          <w:rFonts w:ascii="Times New Roman" w:hAnsi="Times New Roman" w:cs="Times New Roman"/>
          <w:sz w:val="24"/>
          <w:szCs w:val="24"/>
          <w:lang w:val="de-DE"/>
        </w:rPr>
        <w:t xml:space="preserve">aber </w:t>
      </w:r>
      <w:r w:rsidR="001574D9" w:rsidRPr="009E339E">
        <w:rPr>
          <w:rFonts w:ascii="Times New Roman" w:hAnsi="Times New Roman" w:cs="Times New Roman"/>
          <w:sz w:val="24"/>
          <w:szCs w:val="24"/>
          <w:lang w:val="de-DE"/>
        </w:rPr>
        <w:t xml:space="preserve">wesentlich </w:t>
      </w:r>
      <w:r w:rsidR="009E339E" w:rsidRPr="009E339E">
        <w:rPr>
          <w:rFonts w:ascii="Times New Roman" w:hAnsi="Times New Roman" w:cs="Times New Roman"/>
          <w:sz w:val="24"/>
          <w:szCs w:val="24"/>
          <w:lang w:val="de-DE"/>
        </w:rPr>
        <w:t>zu ihm</w:t>
      </w:r>
      <w:r w:rsidR="005D3079" w:rsidRPr="009E339E">
        <w:rPr>
          <w:rFonts w:ascii="Times New Roman" w:hAnsi="Times New Roman" w:cs="Times New Roman"/>
          <w:sz w:val="24"/>
          <w:szCs w:val="24"/>
          <w:lang w:val="de-DE"/>
        </w:rPr>
        <w:t xml:space="preserve">. Das Dasein </w:t>
      </w:r>
      <w:r w:rsidR="009B342B" w:rsidRPr="009E339E">
        <w:rPr>
          <w:rFonts w:ascii="Times New Roman" w:hAnsi="Times New Roman" w:cs="Times New Roman"/>
          <w:sz w:val="24"/>
          <w:szCs w:val="24"/>
          <w:lang w:val="de-DE"/>
        </w:rPr>
        <w:t xml:space="preserve">eines Dinges als konkrete, faktische </w:t>
      </w:r>
      <w:r w:rsidR="005D3079" w:rsidRPr="009E339E">
        <w:rPr>
          <w:rFonts w:ascii="Times New Roman" w:hAnsi="Times New Roman" w:cs="Times New Roman"/>
          <w:sz w:val="24"/>
          <w:szCs w:val="24"/>
          <w:lang w:val="de-DE"/>
        </w:rPr>
        <w:t xml:space="preserve">Realität </w:t>
      </w:r>
      <w:r w:rsidR="00E33CB8" w:rsidRPr="009E339E">
        <w:rPr>
          <w:rFonts w:ascii="Times New Roman" w:hAnsi="Times New Roman" w:cs="Times New Roman"/>
          <w:sz w:val="24"/>
          <w:szCs w:val="24"/>
          <w:lang w:val="de-DE"/>
        </w:rPr>
        <w:t xml:space="preserve">desselben </w:t>
      </w:r>
      <w:r w:rsidR="005D3079" w:rsidRPr="009E339E">
        <w:rPr>
          <w:rFonts w:ascii="Times New Roman" w:hAnsi="Times New Roman" w:cs="Times New Roman"/>
          <w:sz w:val="24"/>
          <w:szCs w:val="24"/>
          <w:lang w:val="de-DE"/>
        </w:rPr>
        <w:t xml:space="preserve">besagt </w:t>
      </w:r>
      <w:r w:rsidR="009E339E" w:rsidRPr="009E339E">
        <w:rPr>
          <w:rFonts w:ascii="Times New Roman" w:hAnsi="Times New Roman" w:cs="Times New Roman"/>
          <w:sz w:val="24"/>
          <w:szCs w:val="24"/>
          <w:lang w:val="de-DE"/>
        </w:rPr>
        <w:t xml:space="preserve">mehr </w:t>
      </w:r>
      <w:r w:rsidR="005D3079" w:rsidRPr="009E339E">
        <w:rPr>
          <w:rFonts w:ascii="Times New Roman" w:hAnsi="Times New Roman" w:cs="Times New Roman"/>
          <w:sz w:val="24"/>
          <w:szCs w:val="24"/>
          <w:lang w:val="de-DE"/>
        </w:rPr>
        <w:t xml:space="preserve">als das bloß gedachte </w:t>
      </w:r>
      <w:r w:rsidR="00E33CB8" w:rsidRPr="009E339E">
        <w:rPr>
          <w:rFonts w:ascii="Times New Roman" w:hAnsi="Times New Roman" w:cs="Times New Roman"/>
          <w:sz w:val="24"/>
          <w:szCs w:val="24"/>
          <w:lang w:val="de-DE"/>
        </w:rPr>
        <w:t xml:space="preserve">– bloß abstrakte – </w:t>
      </w:r>
      <w:r w:rsidR="005D3079" w:rsidRPr="009E339E">
        <w:rPr>
          <w:rFonts w:ascii="Times New Roman" w:hAnsi="Times New Roman" w:cs="Times New Roman"/>
          <w:sz w:val="24"/>
          <w:szCs w:val="24"/>
          <w:lang w:val="de-DE"/>
        </w:rPr>
        <w:t>Wesen des</w:t>
      </w:r>
      <w:r w:rsidR="00682DF5" w:rsidRPr="009E339E">
        <w:rPr>
          <w:rFonts w:ascii="Times New Roman" w:hAnsi="Times New Roman" w:cs="Times New Roman"/>
          <w:sz w:val="24"/>
          <w:szCs w:val="24"/>
          <w:lang w:val="de-DE"/>
        </w:rPr>
        <w:t xml:space="preserve"> Dinges</w:t>
      </w:r>
      <w:r w:rsidR="005D3079" w:rsidRPr="009E339E">
        <w:rPr>
          <w:rFonts w:ascii="Times New Roman" w:hAnsi="Times New Roman" w:cs="Times New Roman"/>
          <w:sz w:val="24"/>
          <w:szCs w:val="24"/>
          <w:lang w:val="de-DE"/>
        </w:rPr>
        <w:t xml:space="preserve">. Denke ich nämlich den Begriff </w:t>
      </w:r>
      <w:r w:rsidR="00682DF5" w:rsidRPr="009E339E">
        <w:rPr>
          <w:rFonts w:ascii="Times New Roman" w:hAnsi="Times New Roman" w:cs="Times New Roman"/>
          <w:sz w:val="24"/>
          <w:szCs w:val="24"/>
          <w:lang w:val="de-DE"/>
        </w:rPr>
        <w:t>eines Dinges</w:t>
      </w:r>
      <w:r w:rsidR="000C7AFC" w:rsidRPr="009E339E">
        <w:rPr>
          <w:rFonts w:ascii="Times New Roman" w:hAnsi="Times New Roman" w:cs="Times New Roman"/>
          <w:sz w:val="24"/>
          <w:szCs w:val="24"/>
          <w:lang w:val="de-DE"/>
        </w:rPr>
        <w:t xml:space="preserve"> (</w:t>
      </w:r>
      <w:proofErr w:type="spellStart"/>
      <w:r w:rsidR="000C7AFC" w:rsidRPr="009E339E">
        <w:rPr>
          <w:rFonts w:ascii="Times New Roman" w:hAnsi="Times New Roman" w:cs="Times New Roman"/>
          <w:i/>
          <w:iCs/>
          <w:sz w:val="24"/>
          <w:szCs w:val="24"/>
          <w:lang w:val="de-DE"/>
        </w:rPr>
        <w:t>potentia</w:t>
      </w:r>
      <w:proofErr w:type="spellEnd"/>
      <w:r w:rsidR="000C7AFC" w:rsidRPr="009E339E">
        <w:rPr>
          <w:rFonts w:ascii="Times New Roman" w:hAnsi="Times New Roman" w:cs="Times New Roman"/>
          <w:sz w:val="24"/>
          <w:szCs w:val="24"/>
          <w:lang w:val="de-DE"/>
        </w:rPr>
        <w:t>)</w:t>
      </w:r>
      <w:r w:rsidR="005D3079" w:rsidRPr="009E339E">
        <w:rPr>
          <w:rFonts w:ascii="Times New Roman" w:hAnsi="Times New Roman" w:cs="Times New Roman"/>
          <w:sz w:val="24"/>
          <w:szCs w:val="24"/>
          <w:lang w:val="de-DE"/>
        </w:rPr>
        <w:t xml:space="preserve">, so bleibt die Frage, ob </w:t>
      </w:r>
      <w:r w:rsidR="001D7A7B" w:rsidRPr="009E339E">
        <w:rPr>
          <w:rFonts w:ascii="Times New Roman" w:hAnsi="Times New Roman" w:cs="Times New Roman"/>
          <w:sz w:val="24"/>
          <w:szCs w:val="24"/>
          <w:lang w:val="de-DE"/>
        </w:rPr>
        <w:t>es</w:t>
      </w:r>
      <w:r w:rsidR="005D3079" w:rsidRPr="009E339E">
        <w:rPr>
          <w:rFonts w:ascii="Times New Roman" w:hAnsi="Times New Roman" w:cs="Times New Roman"/>
          <w:sz w:val="24"/>
          <w:szCs w:val="24"/>
          <w:lang w:val="de-DE"/>
        </w:rPr>
        <w:t xml:space="preserve"> wirklich ist</w:t>
      </w:r>
      <w:r w:rsidR="000C7AFC" w:rsidRPr="009E339E">
        <w:rPr>
          <w:rFonts w:ascii="Times New Roman" w:hAnsi="Times New Roman" w:cs="Times New Roman"/>
          <w:sz w:val="24"/>
          <w:szCs w:val="24"/>
          <w:lang w:val="de-DE"/>
        </w:rPr>
        <w:t xml:space="preserve"> (</w:t>
      </w:r>
      <w:proofErr w:type="spellStart"/>
      <w:r w:rsidR="000C7AFC" w:rsidRPr="009E339E">
        <w:rPr>
          <w:rFonts w:ascii="Times New Roman" w:hAnsi="Times New Roman" w:cs="Times New Roman"/>
          <w:i/>
          <w:iCs/>
          <w:sz w:val="24"/>
          <w:szCs w:val="24"/>
          <w:lang w:val="de-DE"/>
        </w:rPr>
        <w:t>actus</w:t>
      </w:r>
      <w:proofErr w:type="spellEnd"/>
      <w:r w:rsidR="000C7AFC" w:rsidRPr="009E339E">
        <w:rPr>
          <w:rFonts w:ascii="Times New Roman" w:hAnsi="Times New Roman" w:cs="Times New Roman"/>
          <w:sz w:val="24"/>
          <w:szCs w:val="24"/>
          <w:lang w:val="de-DE"/>
        </w:rPr>
        <w:t>)</w:t>
      </w:r>
      <w:r w:rsidR="005D3079" w:rsidRPr="009E339E">
        <w:rPr>
          <w:rFonts w:ascii="Times New Roman" w:hAnsi="Times New Roman" w:cs="Times New Roman"/>
          <w:sz w:val="24"/>
          <w:szCs w:val="24"/>
          <w:lang w:val="de-DE"/>
        </w:rPr>
        <w:t>, noch offen</w:t>
      </w:r>
      <w:r w:rsidR="008B74E9" w:rsidRPr="009E339E">
        <w:rPr>
          <w:rFonts w:ascii="Times New Roman" w:hAnsi="Times New Roman" w:cs="Times New Roman"/>
          <w:sz w:val="24"/>
          <w:szCs w:val="24"/>
          <w:lang w:val="de-DE"/>
        </w:rPr>
        <w:t>;</w:t>
      </w:r>
      <w:r w:rsidR="005D3079" w:rsidRPr="009E339E">
        <w:rPr>
          <w:rFonts w:ascii="Times New Roman" w:hAnsi="Times New Roman" w:cs="Times New Roman"/>
          <w:sz w:val="24"/>
          <w:szCs w:val="24"/>
          <w:lang w:val="de-DE"/>
        </w:rPr>
        <w:t xml:space="preserve"> denn zum </w:t>
      </w:r>
      <w:proofErr w:type="spellStart"/>
      <w:r w:rsidR="005D3079" w:rsidRPr="009E339E">
        <w:rPr>
          <w:rFonts w:ascii="Times New Roman" w:hAnsi="Times New Roman" w:cs="Times New Roman"/>
          <w:sz w:val="24"/>
          <w:szCs w:val="24"/>
          <w:lang w:val="de-DE"/>
        </w:rPr>
        <w:t>Wirklichsein</w:t>
      </w:r>
      <w:proofErr w:type="spellEnd"/>
      <w:r w:rsidR="005D3079" w:rsidRPr="009E339E">
        <w:rPr>
          <w:rFonts w:ascii="Times New Roman" w:hAnsi="Times New Roman" w:cs="Times New Roman"/>
          <w:sz w:val="24"/>
          <w:szCs w:val="24"/>
          <w:lang w:val="de-DE"/>
        </w:rPr>
        <w:t xml:space="preserve"> </w:t>
      </w:r>
      <w:r w:rsidR="001D7A7B" w:rsidRPr="009E339E">
        <w:rPr>
          <w:rFonts w:ascii="Times New Roman" w:hAnsi="Times New Roman" w:cs="Times New Roman"/>
          <w:sz w:val="24"/>
          <w:szCs w:val="24"/>
          <w:lang w:val="de-DE"/>
        </w:rPr>
        <w:t xml:space="preserve">des Dinges </w:t>
      </w:r>
      <w:r w:rsidR="005D3079" w:rsidRPr="009E339E">
        <w:rPr>
          <w:rFonts w:ascii="Times New Roman" w:hAnsi="Times New Roman" w:cs="Times New Roman"/>
          <w:sz w:val="24"/>
          <w:szCs w:val="24"/>
          <w:lang w:val="de-DE"/>
        </w:rPr>
        <w:t xml:space="preserve">gehört als unverzichtbares Moment das Dasein, das </w:t>
      </w:r>
      <w:r w:rsidR="000C7AFC" w:rsidRPr="009E339E">
        <w:rPr>
          <w:rFonts w:ascii="Times New Roman" w:hAnsi="Times New Roman" w:cs="Times New Roman"/>
          <w:sz w:val="24"/>
          <w:szCs w:val="24"/>
          <w:lang w:val="de-DE"/>
        </w:rPr>
        <w:t>allein</w:t>
      </w:r>
      <w:r w:rsidR="005D3079" w:rsidRPr="009E339E">
        <w:rPr>
          <w:rFonts w:ascii="Times New Roman" w:hAnsi="Times New Roman" w:cs="Times New Roman"/>
          <w:sz w:val="24"/>
          <w:szCs w:val="24"/>
          <w:lang w:val="de-DE"/>
        </w:rPr>
        <w:t xml:space="preserve"> außerhalb des Begriffes des </w:t>
      </w:r>
      <w:r w:rsidR="001D7A7B" w:rsidRPr="009E339E">
        <w:rPr>
          <w:rFonts w:ascii="Times New Roman" w:hAnsi="Times New Roman" w:cs="Times New Roman"/>
          <w:sz w:val="24"/>
          <w:szCs w:val="24"/>
          <w:lang w:val="de-DE"/>
        </w:rPr>
        <w:t>Dinges</w:t>
      </w:r>
      <w:r w:rsidR="00CE66E1" w:rsidRPr="009E339E">
        <w:rPr>
          <w:rFonts w:ascii="Times New Roman" w:hAnsi="Times New Roman" w:cs="Times New Roman"/>
          <w:sz w:val="24"/>
          <w:szCs w:val="24"/>
          <w:lang w:val="de-DE"/>
        </w:rPr>
        <w:t>,</w:t>
      </w:r>
      <w:r w:rsidR="000C7AFC" w:rsidRPr="009E339E">
        <w:rPr>
          <w:rFonts w:ascii="Times New Roman" w:hAnsi="Times New Roman" w:cs="Times New Roman"/>
          <w:sz w:val="24"/>
          <w:szCs w:val="24"/>
          <w:lang w:val="de-DE"/>
        </w:rPr>
        <w:t xml:space="preserve"> als Gegebenes</w:t>
      </w:r>
      <w:r w:rsidR="00CE66E1" w:rsidRPr="009E339E">
        <w:rPr>
          <w:rFonts w:ascii="Times New Roman" w:hAnsi="Times New Roman" w:cs="Times New Roman"/>
          <w:sz w:val="24"/>
          <w:szCs w:val="24"/>
          <w:lang w:val="de-DE"/>
        </w:rPr>
        <w:t>,</w:t>
      </w:r>
      <w:r w:rsidR="000C7AFC" w:rsidRPr="009E339E">
        <w:rPr>
          <w:rFonts w:ascii="Times New Roman" w:hAnsi="Times New Roman" w:cs="Times New Roman"/>
          <w:sz w:val="24"/>
          <w:szCs w:val="24"/>
          <w:lang w:val="de-DE"/>
        </w:rPr>
        <w:t xml:space="preserve"> </w:t>
      </w:r>
      <w:r w:rsidR="005D3079" w:rsidRPr="009E339E">
        <w:rPr>
          <w:rFonts w:ascii="Times New Roman" w:hAnsi="Times New Roman" w:cs="Times New Roman"/>
          <w:sz w:val="24"/>
          <w:szCs w:val="24"/>
          <w:lang w:val="de-DE"/>
        </w:rPr>
        <w:t xml:space="preserve">zu </w:t>
      </w:r>
      <w:r w:rsidR="005D3079" w:rsidRPr="009E339E">
        <w:rPr>
          <w:rFonts w:ascii="Times New Roman" w:hAnsi="Times New Roman" w:cs="Times New Roman"/>
          <w:i/>
          <w:iCs/>
          <w:sz w:val="24"/>
          <w:szCs w:val="24"/>
          <w:lang w:val="de-DE"/>
        </w:rPr>
        <w:t>finden</w:t>
      </w:r>
      <w:r w:rsidR="005D3079" w:rsidRPr="009E339E">
        <w:rPr>
          <w:rFonts w:ascii="Times New Roman" w:hAnsi="Times New Roman" w:cs="Times New Roman"/>
          <w:sz w:val="24"/>
          <w:szCs w:val="24"/>
          <w:lang w:val="de-DE"/>
        </w:rPr>
        <w:t xml:space="preserve"> ist.</w:t>
      </w:r>
      <w:r w:rsidR="00C06F26" w:rsidRPr="009E339E">
        <w:rPr>
          <w:rStyle w:val="Funotenzeichen"/>
          <w:rFonts w:cs="Times New Roman"/>
          <w:sz w:val="24"/>
          <w:szCs w:val="24"/>
        </w:rPr>
        <w:footnoteReference w:id="9"/>
      </w:r>
      <w:r w:rsidR="009E339E" w:rsidRPr="009E339E">
        <w:rPr>
          <w:rFonts w:ascii="Times New Roman" w:hAnsi="Times New Roman" w:cs="Times New Roman"/>
          <w:sz w:val="24"/>
          <w:szCs w:val="24"/>
          <w:lang w:val="de-DE"/>
        </w:rPr>
        <w:t xml:space="preserve"> Nur als faktisch Konkretes kann etwas überhaupt </w:t>
      </w:r>
      <w:r w:rsidR="009E339E" w:rsidRPr="000E65A7">
        <w:rPr>
          <w:rFonts w:ascii="Times New Roman" w:hAnsi="Times New Roman" w:cs="Times New Roman"/>
          <w:sz w:val="24"/>
          <w:szCs w:val="24"/>
          <w:lang w:val="de-DE"/>
        </w:rPr>
        <w:t>›</w:t>
      </w:r>
      <w:r w:rsidR="009E339E" w:rsidRPr="009E339E">
        <w:rPr>
          <w:rFonts w:ascii="Times New Roman" w:hAnsi="Times New Roman" w:cs="Times New Roman"/>
          <w:sz w:val="24"/>
          <w:szCs w:val="24"/>
          <w:lang w:val="de-DE"/>
        </w:rPr>
        <w:t>sein</w:t>
      </w:r>
      <w:r w:rsidR="009E339E" w:rsidRPr="00736BCC">
        <w:rPr>
          <w:rFonts w:ascii="Times New Roman" w:hAnsi="Times New Roman" w:cs="Times New Roman"/>
          <w:sz w:val="24"/>
          <w:szCs w:val="24"/>
          <w:lang w:val="de-DE"/>
        </w:rPr>
        <w:t>‹</w:t>
      </w:r>
      <w:r w:rsidR="009E339E" w:rsidRPr="009E339E">
        <w:rPr>
          <w:rFonts w:ascii="Times New Roman" w:hAnsi="Times New Roman" w:cs="Times New Roman"/>
          <w:sz w:val="24"/>
          <w:szCs w:val="24"/>
          <w:lang w:val="de-DE"/>
        </w:rPr>
        <w:t>.</w:t>
      </w:r>
    </w:p>
    <w:p w14:paraId="76F32A81" w14:textId="0259435C" w:rsidR="00CC71B4" w:rsidRPr="001A38EE" w:rsidRDefault="005D3079" w:rsidP="00F31740">
      <w:pPr>
        <w:spacing w:after="0" w:line="312" w:lineRule="auto"/>
        <w:ind w:firstLine="567"/>
        <w:jc w:val="both"/>
        <w:rPr>
          <w:rFonts w:ascii="Times New Roman" w:hAnsi="Times New Roman" w:cs="Times New Roman"/>
          <w:sz w:val="24"/>
          <w:szCs w:val="24"/>
          <w:lang w:val="de-DE"/>
        </w:rPr>
      </w:pPr>
      <w:r w:rsidRPr="001A38EE">
        <w:rPr>
          <w:rFonts w:ascii="Times New Roman" w:hAnsi="Times New Roman" w:cs="Times New Roman"/>
          <w:sz w:val="24"/>
          <w:szCs w:val="24"/>
          <w:lang w:val="de-DE"/>
        </w:rPr>
        <w:t xml:space="preserve">Nach </w:t>
      </w:r>
      <w:r w:rsidR="0072758A" w:rsidRPr="001A38EE">
        <w:rPr>
          <w:rFonts w:ascii="Times New Roman" w:hAnsi="Times New Roman" w:cs="Times New Roman"/>
          <w:sz w:val="24"/>
          <w:szCs w:val="24"/>
          <w:lang w:val="de-DE"/>
        </w:rPr>
        <w:t xml:space="preserve">der thomistischen – letztlich </w:t>
      </w:r>
      <w:r w:rsidR="005A0C0A" w:rsidRPr="001A38EE">
        <w:rPr>
          <w:rFonts w:ascii="Times New Roman" w:hAnsi="Times New Roman" w:cs="Times New Roman"/>
          <w:sz w:val="24"/>
          <w:szCs w:val="24"/>
          <w:lang w:val="de-DE"/>
        </w:rPr>
        <w:t>aristotel</w:t>
      </w:r>
      <w:r w:rsidR="0072758A" w:rsidRPr="001A38EE">
        <w:rPr>
          <w:rFonts w:ascii="Times New Roman" w:hAnsi="Times New Roman" w:cs="Times New Roman"/>
          <w:sz w:val="24"/>
          <w:szCs w:val="24"/>
          <w:lang w:val="de-DE"/>
        </w:rPr>
        <w:t>isch</w:t>
      </w:r>
      <w:r w:rsidR="005A0C0A" w:rsidRPr="001A38EE">
        <w:rPr>
          <w:rFonts w:ascii="Times New Roman" w:hAnsi="Times New Roman" w:cs="Times New Roman"/>
          <w:sz w:val="24"/>
          <w:szCs w:val="24"/>
          <w:lang w:val="de-DE"/>
        </w:rPr>
        <w:t xml:space="preserve">en und damit </w:t>
      </w:r>
      <w:proofErr w:type="spellStart"/>
      <w:r w:rsidR="005A0C0A" w:rsidRPr="001A38EE">
        <w:rPr>
          <w:rFonts w:ascii="Times New Roman" w:hAnsi="Times New Roman" w:cs="Times New Roman"/>
          <w:sz w:val="24"/>
          <w:szCs w:val="24"/>
          <w:lang w:val="de-DE"/>
        </w:rPr>
        <w:t>unplatonischen</w:t>
      </w:r>
      <w:proofErr w:type="spellEnd"/>
      <w:r w:rsidR="005A0C0A" w:rsidRPr="001A38EE">
        <w:rPr>
          <w:rFonts w:ascii="Times New Roman" w:hAnsi="Times New Roman" w:cs="Times New Roman"/>
          <w:sz w:val="24"/>
          <w:szCs w:val="24"/>
          <w:lang w:val="de-DE"/>
        </w:rPr>
        <w:t xml:space="preserve"> – </w:t>
      </w:r>
      <w:r w:rsidR="00F16AC0" w:rsidRPr="001A38EE">
        <w:rPr>
          <w:rFonts w:ascii="Times New Roman" w:hAnsi="Times New Roman" w:cs="Times New Roman"/>
          <w:sz w:val="24"/>
          <w:szCs w:val="24"/>
          <w:lang w:val="de-DE"/>
        </w:rPr>
        <w:t>Gesinnung</w:t>
      </w:r>
      <w:r w:rsidR="005A0C0A" w:rsidRPr="001A38EE">
        <w:rPr>
          <w:rFonts w:ascii="Times New Roman" w:hAnsi="Times New Roman" w:cs="Times New Roman"/>
          <w:sz w:val="24"/>
          <w:szCs w:val="24"/>
          <w:lang w:val="de-DE"/>
        </w:rPr>
        <w:t xml:space="preserve"> </w:t>
      </w:r>
      <w:r w:rsidRPr="001A38EE">
        <w:rPr>
          <w:rFonts w:ascii="Times New Roman" w:hAnsi="Times New Roman" w:cs="Times New Roman"/>
          <w:sz w:val="24"/>
          <w:szCs w:val="24"/>
          <w:lang w:val="de-DE"/>
        </w:rPr>
        <w:t xml:space="preserve">ist </w:t>
      </w:r>
      <w:r w:rsidR="000A2BA0" w:rsidRPr="001A38EE">
        <w:rPr>
          <w:rFonts w:ascii="Times New Roman" w:hAnsi="Times New Roman" w:cs="Times New Roman"/>
          <w:sz w:val="24"/>
          <w:szCs w:val="24"/>
          <w:lang w:val="de-DE"/>
        </w:rPr>
        <w:t xml:space="preserve">somit </w:t>
      </w:r>
      <w:r w:rsidRPr="001A38EE">
        <w:rPr>
          <w:rFonts w:ascii="Times New Roman" w:hAnsi="Times New Roman" w:cs="Times New Roman"/>
          <w:sz w:val="24"/>
          <w:szCs w:val="24"/>
          <w:lang w:val="de-DE"/>
        </w:rPr>
        <w:t xml:space="preserve">alles, was ist, </w:t>
      </w:r>
      <w:r w:rsidR="00DF1DFD" w:rsidRPr="001A38EE">
        <w:rPr>
          <w:rFonts w:ascii="Times New Roman" w:hAnsi="Times New Roman" w:cs="Times New Roman"/>
          <w:sz w:val="24"/>
          <w:szCs w:val="24"/>
          <w:lang w:val="de-DE"/>
        </w:rPr>
        <w:t xml:space="preserve">ein da-seiendes </w:t>
      </w:r>
      <w:r w:rsidR="00DF1DFD" w:rsidRPr="001A38EE">
        <w:rPr>
          <w:rFonts w:ascii="Times New Roman" w:hAnsi="Times New Roman" w:cs="Times New Roman"/>
          <w:i/>
          <w:iCs/>
          <w:sz w:val="24"/>
          <w:szCs w:val="24"/>
          <w:lang w:val="de-DE"/>
        </w:rPr>
        <w:t>E</w:t>
      </w:r>
      <w:r w:rsidRPr="001A38EE">
        <w:rPr>
          <w:rFonts w:ascii="Times New Roman" w:hAnsi="Times New Roman" w:cs="Times New Roman"/>
          <w:i/>
          <w:iCs/>
          <w:sz w:val="24"/>
          <w:szCs w:val="24"/>
          <w:lang w:val="de-DE"/>
        </w:rPr>
        <w:t>twas</w:t>
      </w:r>
      <w:r w:rsidRPr="001A38EE">
        <w:rPr>
          <w:rFonts w:ascii="Times New Roman" w:hAnsi="Times New Roman" w:cs="Times New Roman"/>
          <w:sz w:val="24"/>
          <w:szCs w:val="24"/>
          <w:lang w:val="de-DE"/>
        </w:rPr>
        <w:t>.</w:t>
      </w:r>
      <w:r w:rsidRPr="001A38EE">
        <w:rPr>
          <w:rStyle w:val="Funotenzeichen"/>
          <w:rFonts w:cs="Times New Roman"/>
          <w:sz w:val="24"/>
          <w:szCs w:val="24"/>
        </w:rPr>
        <w:footnoteReference w:id="10"/>
      </w:r>
      <w:r w:rsidRPr="001A38EE">
        <w:rPr>
          <w:rFonts w:ascii="Times New Roman" w:hAnsi="Times New Roman" w:cs="Times New Roman"/>
          <w:sz w:val="24"/>
          <w:szCs w:val="24"/>
          <w:lang w:val="de-DE"/>
        </w:rPr>
        <w:t xml:space="preserve"> Ja, </w:t>
      </w:r>
      <w:r w:rsidR="00361E5F" w:rsidRPr="001A38EE">
        <w:rPr>
          <w:rFonts w:ascii="Times New Roman" w:hAnsi="Times New Roman" w:cs="Times New Roman"/>
          <w:sz w:val="24"/>
          <w:szCs w:val="24"/>
          <w:lang w:val="de-DE"/>
        </w:rPr>
        <w:t xml:space="preserve">Thomas </w:t>
      </w:r>
      <w:r w:rsidR="00F16AC0" w:rsidRPr="001A38EE">
        <w:rPr>
          <w:rFonts w:ascii="Times New Roman" w:hAnsi="Times New Roman" w:cs="Times New Roman"/>
          <w:sz w:val="24"/>
          <w:szCs w:val="24"/>
          <w:lang w:val="de-DE"/>
        </w:rPr>
        <w:t>besteht</w:t>
      </w:r>
      <w:r w:rsidRPr="001A38EE">
        <w:rPr>
          <w:rFonts w:ascii="Times New Roman" w:hAnsi="Times New Roman" w:cs="Times New Roman"/>
          <w:sz w:val="24"/>
          <w:szCs w:val="24"/>
          <w:lang w:val="de-DE"/>
        </w:rPr>
        <w:t xml:space="preserve"> darauf – vor allem Gottfried von Fontaines </w:t>
      </w:r>
      <w:r w:rsidR="001A38EE">
        <w:rPr>
          <w:rFonts w:ascii="Times New Roman" w:hAnsi="Times New Roman" w:cs="Times New Roman"/>
          <w:sz w:val="24"/>
          <w:szCs w:val="24"/>
          <w:lang w:val="de-DE"/>
        </w:rPr>
        <w:t>hebt</w:t>
      </w:r>
      <w:r w:rsidRPr="001A38EE">
        <w:rPr>
          <w:rFonts w:ascii="Times New Roman" w:hAnsi="Times New Roman" w:cs="Times New Roman"/>
          <w:sz w:val="24"/>
          <w:szCs w:val="24"/>
          <w:lang w:val="de-DE"/>
        </w:rPr>
        <w:t xml:space="preserve"> diesen Aspekt des Realismus besonders hervor,</w:t>
      </w:r>
      <w:r w:rsidRPr="001A38EE">
        <w:rPr>
          <w:rStyle w:val="Funotenzeichen"/>
          <w:rFonts w:cs="Times New Roman"/>
          <w:sz w:val="24"/>
          <w:szCs w:val="24"/>
        </w:rPr>
        <w:footnoteReference w:id="11"/>
      </w:r>
      <w:r w:rsidRPr="001A38EE">
        <w:rPr>
          <w:rFonts w:ascii="Times New Roman" w:hAnsi="Times New Roman" w:cs="Times New Roman"/>
          <w:sz w:val="24"/>
          <w:szCs w:val="24"/>
          <w:lang w:val="de-DE"/>
        </w:rPr>
        <w:t xml:space="preserve"> </w:t>
      </w:r>
      <w:r w:rsidR="00511649" w:rsidRPr="001A38EE">
        <w:rPr>
          <w:rFonts w:ascii="Times New Roman" w:hAnsi="Times New Roman" w:cs="Times New Roman"/>
          <w:sz w:val="24"/>
          <w:szCs w:val="24"/>
          <w:lang w:val="de-DE"/>
        </w:rPr>
        <w:t>ebenso wie</w:t>
      </w:r>
      <w:r w:rsidRPr="001A38EE">
        <w:rPr>
          <w:rFonts w:ascii="Times New Roman" w:hAnsi="Times New Roman" w:cs="Times New Roman"/>
          <w:sz w:val="24"/>
          <w:szCs w:val="24"/>
          <w:lang w:val="de-DE"/>
        </w:rPr>
        <w:t xml:space="preserve"> Albertus Magnus</w:t>
      </w:r>
      <w:r w:rsidRPr="001A38EE">
        <w:rPr>
          <w:rStyle w:val="Funotenzeichen"/>
          <w:rFonts w:cs="Times New Roman"/>
          <w:sz w:val="24"/>
          <w:szCs w:val="24"/>
        </w:rPr>
        <w:footnoteReference w:id="12"/>
      </w:r>
      <w:r w:rsidRPr="001A38EE">
        <w:rPr>
          <w:rFonts w:ascii="Times New Roman" w:hAnsi="Times New Roman" w:cs="Times New Roman"/>
          <w:sz w:val="24"/>
          <w:szCs w:val="24"/>
          <w:lang w:val="de-DE"/>
        </w:rPr>
        <w:t xml:space="preserve"> –, dass auch Gott </w:t>
      </w:r>
      <w:r w:rsidR="000A63CC" w:rsidRPr="001A38EE">
        <w:rPr>
          <w:rFonts w:ascii="Times New Roman" w:hAnsi="Times New Roman" w:cs="Times New Roman"/>
          <w:sz w:val="24"/>
          <w:szCs w:val="24"/>
          <w:lang w:val="de-DE"/>
        </w:rPr>
        <w:t>ein</w:t>
      </w:r>
      <w:r w:rsidRPr="001A38EE">
        <w:rPr>
          <w:rFonts w:ascii="Times New Roman" w:hAnsi="Times New Roman" w:cs="Times New Roman"/>
          <w:sz w:val="24"/>
          <w:szCs w:val="24"/>
          <w:lang w:val="de-DE"/>
        </w:rPr>
        <w:t xml:space="preserve"> </w:t>
      </w:r>
      <w:r w:rsidR="002B4C6C" w:rsidRPr="001A38EE">
        <w:rPr>
          <w:rFonts w:ascii="Times New Roman" w:hAnsi="Times New Roman" w:cs="Times New Roman"/>
          <w:sz w:val="24"/>
          <w:szCs w:val="24"/>
          <w:lang w:val="de-DE"/>
        </w:rPr>
        <w:t>da-seiendes</w:t>
      </w:r>
      <w:r w:rsidRPr="001A38EE">
        <w:rPr>
          <w:rFonts w:ascii="Times New Roman" w:hAnsi="Times New Roman" w:cs="Times New Roman"/>
          <w:sz w:val="24"/>
          <w:szCs w:val="24"/>
          <w:lang w:val="de-DE"/>
        </w:rPr>
        <w:t xml:space="preserve"> </w:t>
      </w:r>
      <w:r w:rsidR="000A63CC" w:rsidRPr="001A38EE">
        <w:rPr>
          <w:rFonts w:ascii="Times New Roman" w:hAnsi="Times New Roman" w:cs="Times New Roman"/>
          <w:sz w:val="24"/>
          <w:szCs w:val="24"/>
          <w:lang w:val="de-DE"/>
        </w:rPr>
        <w:t xml:space="preserve">Konkretes </w:t>
      </w:r>
      <w:r w:rsidR="002B4C6C" w:rsidRPr="001A38EE">
        <w:rPr>
          <w:rFonts w:ascii="Times New Roman" w:hAnsi="Times New Roman" w:cs="Times New Roman"/>
          <w:sz w:val="24"/>
          <w:szCs w:val="24"/>
          <w:lang w:val="de-DE"/>
        </w:rPr>
        <w:t>sei</w:t>
      </w:r>
      <w:r w:rsidRPr="001A38EE">
        <w:rPr>
          <w:rFonts w:ascii="Times New Roman" w:hAnsi="Times New Roman" w:cs="Times New Roman"/>
          <w:sz w:val="24"/>
          <w:szCs w:val="24"/>
          <w:lang w:val="de-DE"/>
        </w:rPr>
        <w:t>.</w:t>
      </w:r>
    </w:p>
    <w:p w14:paraId="01F57317" w14:textId="36DF5194" w:rsidR="005D3079" w:rsidRPr="00386009" w:rsidRDefault="000E73A8" w:rsidP="00F31740">
      <w:pPr>
        <w:spacing w:after="0" w:line="312" w:lineRule="auto"/>
        <w:ind w:firstLine="567"/>
        <w:jc w:val="both"/>
        <w:rPr>
          <w:rFonts w:ascii="Times New Roman" w:hAnsi="Times New Roman" w:cs="Times New Roman"/>
          <w:sz w:val="24"/>
          <w:szCs w:val="24"/>
          <w:lang w:val="de-DE"/>
        </w:rPr>
      </w:pPr>
      <w:r w:rsidRPr="00EC0442">
        <w:rPr>
          <w:rFonts w:ascii="Times New Roman" w:hAnsi="Times New Roman" w:cs="Times New Roman"/>
          <w:sz w:val="24"/>
          <w:szCs w:val="24"/>
          <w:lang w:val="de-DE"/>
        </w:rPr>
        <w:t xml:space="preserve">In diesem Lichte wird </w:t>
      </w:r>
      <w:r w:rsidR="00F077D7" w:rsidRPr="00EC0442">
        <w:rPr>
          <w:rFonts w:ascii="Times New Roman" w:hAnsi="Times New Roman" w:cs="Times New Roman"/>
          <w:sz w:val="24"/>
          <w:szCs w:val="24"/>
          <w:lang w:val="de-DE"/>
        </w:rPr>
        <w:t>deutlich</w:t>
      </w:r>
      <w:r w:rsidRPr="00EC0442">
        <w:rPr>
          <w:rFonts w:ascii="Times New Roman" w:hAnsi="Times New Roman" w:cs="Times New Roman"/>
          <w:sz w:val="24"/>
          <w:szCs w:val="24"/>
          <w:lang w:val="de-DE"/>
        </w:rPr>
        <w:t xml:space="preserve">, </w:t>
      </w:r>
      <w:r w:rsidR="00F41613" w:rsidRPr="00EC0442">
        <w:rPr>
          <w:rFonts w:ascii="Times New Roman" w:hAnsi="Times New Roman" w:cs="Times New Roman"/>
          <w:sz w:val="24"/>
          <w:szCs w:val="24"/>
          <w:lang w:val="de-DE"/>
        </w:rPr>
        <w:t>warum</w:t>
      </w:r>
      <w:r w:rsidR="005D3079" w:rsidRPr="00EC0442">
        <w:rPr>
          <w:rFonts w:ascii="Times New Roman" w:hAnsi="Times New Roman" w:cs="Times New Roman"/>
          <w:sz w:val="24"/>
          <w:szCs w:val="24"/>
          <w:lang w:val="de-DE"/>
        </w:rPr>
        <w:t xml:space="preserve"> bei Thomas – anders als etwa bei Meister Eckhart</w:t>
      </w:r>
      <w:r w:rsidR="00574589" w:rsidRPr="00EC0442">
        <w:rPr>
          <w:rStyle w:val="Funotenzeichen"/>
          <w:rFonts w:cs="Times New Roman"/>
          <w:sz w:val="24"/>
          <w:szCs w:val="24"/>
          <w:lang w:val="de-DE"/>
        </w:rPr>
        <w:footnoteReference w:id="13"/>
      </w:r>
      <w:r w:rsidR="005D3079" w:rsidRPr="00EC0442">
        <w:rPr>
          <w:rFonts w:ascii="Times New Roman" w:hAnsi="Times New Roman" w:cs="Times New Roman"/>
          <w:sz w:val="24"/>
          <w:szCs w:val="24"/>
          <w:lang w:val="de-DE"/>
        </w:rPr>
        <w:t xml:space="preserve"> – nirgendwo von einer ›Vernichtung‹ dessen die Rede</w:t>
      </w:r>
      <w:r w:rsidR="007338F5" w:rsidRPr="00EC0442">
        <w:rPr>
          <w:rFonts w:ascii="Times New Roman" w:hAnsi="Times New Roman" w:cs="Times New Roman"/>
          <w:sz w:val="24"/>
          <w:szCs w:val="24"/>
          <w:lang w:val="de-DE"/>
        </w:rPr>
        <w:t xml:space="preserve"> ist</w:t>
      </w:r>
      <w:r w:rsidR="005D3079" w:rsidRPr="00EC0442">
        <w:rPr>
          <w:rFonts w:ascii="Times New Roman" w:hAnsi="Times New Roman" w:cs="Times New Roman"/>
          <w:sz w:val="24"/>
          <w:szCs w:val="24"/>
          <w:lang w:val="de-DE"/>
        </w:rPr>
        <w:t xml:space="preserve">, was ein </w:t>
      </w:r>
      <w:r w:rsidR="00CC71B4" w:rsidRPr="00EC0442">
        <w:rPr>
          <w:rFonts w:ascii="Times New Roman" w:hAnsi="Times New Roman" w:cs="Times New Roman"/>
          <w:sz w:val="24"/>
          <w:szCs w:val="24"/>
          <w:lang w:val="de-DE"/>
        </w:rPr>
        <w:t>Ding als solches</w:t>
      </w:r>
      <w:r w:rsidR="005D3079" w:rsidRPr="00EC0442">
        <w:rPr>
          <w:rFonts w:ascii="Times New Roman" w:hAnsi="Times New Roman" w:cs="Times New Roman"/>
          <w:sz w:val="24"/>
          <w:szCs w:val="24"/>
          <w:lang w:val="de-DE"/>
        </w:rPr>
        <w:t xml:space="preserve"> selbst ist, damit das wirkliche Sein desselben – genauer: das wirkliche Sein </w:t>
      </w:r>
      <w:r w:rsidR="005D3079" w:rsidRPr="00EC0442">
        <w:rPr>
          <w:rFonts w:ascii="Times New Roman" w:hAnsi="Times New Roman" w:cs="Times New Roman"/>
          <w:sz w:val="24"/>
          <w:szCs w:val="24"/>
          <w:lang w:val="de-DE"/>
        </w:rPr>
        <w:lastRenderedPageBreak/>
        <w:t xml:space="preserve">dessen, was </w:t>
      </w:r>
      <w:r w:rsidR="005D3079" w:rsidRPr="00EC0442">
        <w:rPr>
          <w:rFonts w:ascii="Times New Roman" w:hAnsi="Times New Roman" w:cs="Times New Roman"/>
          <w:i/>
          <w:iCs/>
          <w:sz w:val="24"/>
          <w:szCs w:val="24"/>
          <w:lang w:val="de-DE"/>
        </w:rPr>
        <w:t>selbst</w:t>
      </w:r>
      <w:r w:rsidR="005D3079" w:rsidRPr="00EC0442">
        <w:rPr>
          <w:rFonts w:ascii="Times New Roman" w:hAnsi="Times New Roman" w:cs="Times New Roman"/>
          <w:sz w:val="24"/>
          <w:szCs w:val="24"/>
          <w:lang w:val="de-DE"/>
        </w:rPr>
        <w:t xml:space="preserve"> zu </w:t>
      </w:r>
      <w:r w:rsidR="00F41613" w:rsidRPr="00EC0442">
        <w:rPr>
          <w:rFonts w:ascii="Times New Roman" w:hAnsi="Times New Roman" w:cs="Times New Roman"/>
          <w:sz w:val="24"/>
          <w:szCs w:val="24"/>
          <w:lang w:val="de-DE"/>
        </w:rPr>
        <w:t>n</w:t>
      </w:r>
      <w:r w:rsidR="005D3079" w:rsidRPr="00EC0442">
        <w:rPr>
          <w:rFonts w:ascii="Times New Roman" w:hAnsi="Times New Roman" w:cs="Times New Roman"/>
          <w:sz w:val="24"/>
          <w:szCs w:val="24"/>
          <w:lang w:val="de-DE"/>
        </w:rPr>
        <w:t xml:space="preserve">ichts geworden ist, um im Nichts </w:t>
      </w:r>
      <w:r w:rsidR="005D3079" w:rsidRPr="00EC0442">
        <w:rPr>
          <w:rFonts w:ascii="Times New Roman" w:hAnsi="Times New Roman" w:cs="Times New Roman"/>
          <w:i/>
          <w:iCs/>
          <w:sz w:val="24"/>
          <w:szCs w:val="24"/>
          <w:lang w:val="de-DE"/>
        </w:rPr>
        <w:t>als</w:t>
      </w:r>
      <w:r w:rsidR="005D3079" w:rsidRPr="00EC0442">
        <w:rPr>
          <w:rFonts w:ascii="Times New Roman" w:hAnsi="Times New Roman" w:cs="Times New Roman"/>
          <w:sz w:val="24"/>
          <w:szCs w:val="24"/>
          <w:lang w:val="de-DE"/>
        </w:rPr>
        <w:t xml:space="preserve"> </w:t>
      </w:r>
      <w:r w:rsidR="007338F5" w:rsidRPr="00EC0442">
        <w:rPr>
          <w:rFonts w:ascii="Times New Roman" w:hAnsi="Times New Roman" w:cs="Times New Roman"/>
          <w:i/>
          <w:iCs/>
          <w:sz w:val="24"/>
          <w:szCs w:val="24"/>
          <w:lang w:val="de-DE"/>
        </w:rPr>
        <w:t>S</w:t>
      </w:r>
      <w:r w:rsidR="00F41613" w:rsidRPr="00EC0442">
        <w:rPr>
          <w:rFonts w:ascii="Times New Roman" w:hAnsi="Times New Roman" w:cs="Times New Roman"/>
          <w:i/>
          <w:iCs/>
          <w:sz w:val="24"/>
          <w:szCs w:val="24"/>
          <w:lang w:val="de-DE"/>
        </w:rPr>
        <w:t>elbst</w:t>
      </w:r>
      <w:r w:rsidR="00F41613" w:rsidRPr="00EC0442">
        <w:rPr>
          <w:rFonts w:ascii="Times New Roman" w:hAnsi="Times New Roman" w:cs="Times New Roman"/>
          <w:sz w:val="24"/>
          <w:szCs w:val="24"/>
          <w:lang w:val="de-DE"/>
        </w:rPr>
        <w:t xml:space="preserve"> </w:t>
      </w:r>
      <w:r w:rsidR="005D3079" w:rsidRPr="00EC0442">
        <w:rPr>
          <w:rFonts w:ascii="Times New Roman" w:hAnsi="Times New Roman" w:cs="Times New Roman"/>
          <w:sz w:val="24"/>
          <w:szCs w:val="24"/>
          <w:lang w:val="de-DE"/>
        </w:rPr>
        <w:t>aufzukommen</w:t>
      </w:r>
      <w:r w:rsidR="00A13EF0" w:rsidRPr="00EC0442">
        <w:rPr>
          <w:rFonts w:ascii="Times New Roman" w:hAnsi="Times New Roman" w:cs="Times New Roman"/>
          <w:sz w:val="24"/>
          <w:szCs w:val="24"/>
          <w:lang w:val="de-DE"/>
        </w:rPr>
        <w:t xml:space="preserve">: das wirkliche Sein des Dinges als dessen </w:t>
      </w:r>
      <w:proofErr w:type="spellStart"/>
      <w:r w:rsidR="00A13EF0" w:rsidRPr="00EC0442">
        <w:rPr>
          <w:rFonts w:ascii="Times New Roman" w:hAnsi="Times New Roman" w:cs="Times New Roman"/>
          <w:sz w:val="24"/>
          <w:szCs w:val="24"/>
          <w:lang w:val="de-DE"/>
        </w:rPr>
        <w:t>ent</w:t>
      </w:r>
      <w:proofErr w:type="spellEnd"/>
      <w:r w:rsidR="00A13EF0" w:rsidRPr="00EC0442">
        <w:rPr>
          <w:rFonts w:ascii="Times New Roman" w:hAnsi="Times New Roman" w:cs="Times New Roman"/>
          <w:sz w:val="24"/>
          <w:szCs w:val="24"/>
          <w:lang w:val="de-DE"/>
        </w:rPr>
        <w:t>-dingte Wirklichkeit</w:t>
      </w:r>
      <w:r w:rsidR="00CD57BE" w:rsidRPr="00EC0442">
        <w:rPr>
          <w:rFonts w:ascii="Times New Roman" w:hAnsi="Times New Roman" w:cs="Times New Roman"/>
          <w:sz w:val="24"/>
          <w:szCs w:val="24"/>
          <w:lang w:val="de-DE"/>
        </w:rPr>
        <w:t xml:space="preserve"> </w:t>
      </w:r>
      <w:r w:rsidR="005D3079" w:rsidRPr="00EC0442">
        <w:rPr>
          <w:rFonts w:ascii="Times New Roman" w:hAnsi="Times New Roman" w:cs="Times New Roman"/>
          <w:sz w:val="24"/>
          <w:szCs w:val="24"/>
          <w:lang w:val="de-DE"/>
        </w:rPr>
        <w:t xml:space="preserve">– </w:t>
      </w:r>
      <w:r w:rsidR="00CD57BE" w:rsidRPr="00EC0442">
        <w:rPr>
          <w:rFonts w:ascii="Times New Roman" w:hAnsi="Times New Roman" w:cs="Times New Roman"/>
          <w:sz w:val="24"/>
          <w:szCs w:val="24"/>
          <w:lang w:val="de-DE"/>
        </w:rPr>
        <w:t>aufkomm</w:t>
      </w:r>
      <w:r w:rsidR="00D85A00" w:rsidRPr="00EC0442">
        <w:rPr>
          <w:rFonts w:ascii="Times New Roman" w:hAnsi="Times New Roman" w:cs="Times New Roman"/>
          <w:sz w:val="24"/>
          <w:szCs w:val="24"/>
          <w:lang w:val="de-DE"/>
        </w:rPr>
        <w:t>e</w:t>
      </w:r>
      <w:r w:rsidR="005D3079" w:rsidRPr="00EC0442">
        <w:rPr>
          <w:rFonts w:ascii="Times New Roman" w:hAnsi="Times New Roman" w:cs="Times New Roman"/>
          <w:sz w:val="24"/>
          <w:szCs w:val="24"/>
          <w:lang w:val="de-DE"/>
        </w:rPr>
        <w:t>.</w:t>
      </w:r>
      <w:r w:rsidR="005D3079" w:rsidRPr="00EC0442">
        <w:rPr>
          <w:rStyle w:val="Funotenzeichen"/>
          <w:rFonts w:cs="Times New Roman"/>
          <w:sz w:val="24"/>
          <w:szCs w:val="24"/>
        </w:rPr>
        <w:footnoteReference w:id="14"/>
      </w:r>
      <w:r w:rsidR="005D3079" w:rsidRPr="00EC0442">
        <w:rPr>
          <w:rFonts w:ascii="Times New Roman" w:hAnsi="Times New Roman" w:cs="Times New Roman"/>
          <w:sz w:val="24"/>
          <w:szCs w:val="24"/>
          <w:lang w:val="de-DE"/>
        </w:rPr>
        <w:t xml:space="preserve"> Die für das </w:t>
      </w:r>
      <w:r w:rsidR="00CD57BE" w:rsidRPr="00EC0442">
        <w:rPr>
          <w:rFonts w:ascii="Times New Roman" w:hAnsi="Times New Roman" w:cs="Times New Roman"/>
          <w:sz w:val="24"/>
          <w:szCs w:val="24"/>
          <w:lang w:val="de-DE"/>
        </w:rPr>
        <w:t xml:space="preserve">Ding </w:t>
      </w:r>
      <w:r w:rsidR="005D3079" w:rsidRPr="00EC0442">
        <w:rPr>
          <w:rFonts w:ascii="Times New Roman" w:hAnsi="Times New Roman" w:cs="Times New Roman"/>
          <w:sz w:val="24"/>
          <w:szCs w:val="24"/>
          <w:lang w:val="de-DE"/>
        </w:rPr>
        <w:t>kennzeichnende Bestimmtheit</w:t>
      </w:r>
      <w:r w:rsidR="001C5295" w:rsidRPr="00EC0442">
        <w:rPr>
          <w:rFonts w:ascii="Times New Roman" w:hAnsi="Times New Roman" w:cs="Times New Roman"/>
          <w:sz w:val="24"/>
          <w:szCs w:val="24"/>
          <w:lang w:val="de-DE"/>
        </w:rPr>
        <w:t>,</w:t>
      </w:r>
      <w:r w:rsidR="005D3079" w:rsidRPr="00EC0442">
        <w:rPr>
          <w:rFonts w:ascii="Times New Roman" w:hAnsi="Times New Roman" w:cs="Times New Roman"/>
          <w:sz w:val="24"/>
          <w:szCs w:val="24"/>
          <w:lang w:val="de-DE"/>
        </w:rPr>
        <w:t xml:space="preserve"> seine konstitutive Endlichkeit</w:t>
      </w:r>
      <w:r w:rsidR="001C5295" w:rsidRPr="00EC0442">
        <w:rPr>
          <w:rFonts w:ascii="Times New Roman" w:hAnsi="Times New Roman" w:cs="Times New Roman"/>
          <w:sz w:val="24"/>
          <w:szCs w:val="24"/>
          <w:lang w:val="de-DE"/>
        </w:rPr>
        <w:t>,</w:t>
      </w:r>
      <w:r w:rsidR="005D3079" w:rsidRPr="00EC0442">
        <w:rPr>
          <w:rFonts w:ascii="Times New Roman" w:hAnsi="Times New Roman" w:cs="Times New Roman"/>
          <w:sz w:val="24"/>
          <w:szCs w:val="24"/>
          <w:lang w:val="de-DE"/>
        </w:rPr>
        <w:t xml:space="preserve"> schließt </w:t>
      </w:r>
      <w:r w:rsidR="00EC0442" w:rsidRPr="00EC0442">
        <w:rPr>
          <w:rFonts w:ascii="Times New Roman" w:hAnsi="Times New Roman" w:cs="Times New Roman"/>
          <w:sz w:val="24"/>
          <w:szCs w:val="24"/>
          <w:lang w:val="de-DE"/>
        </w:rPr>
        <w:t>zwar</w:t>
      </w:r>
      <w:r w:rsidR="005D3079" w:rsidRPr="00EC0442">
        <w:rPr>
          <w:rFonts w:ascii="Times New Roman" w:hAnsi="Times New Roman" w:cs="Times New Roman"/>
          <w:sz w:val="24"/>
          <w:szCs w:val="24"/>
          <w:lang w:val="de-DE"/>
        </w:rPr>
        <w:t xml:space="preserve"> Vollkommenheit (Fülle des Seins) </w:t>
      </w:r>
      <w:r w:rsidR="00574589" w:rsidRPr="00EC0442">
        <w:rPr>
          <w:rFonts w:ascii="Times New Roman" w:hAnsi="Times New Roman" w:cs="Times New Roman"/>
          <w:sz w:val="24"/>
          <w:szCs w:val="24"/>
          <w:lang w:val="de-DE"/>
        </w:rPr>
        <w:t>und damit</w:t>
      </w:r>
      <w:r w:rsidR="005D3079" w:rsidRPr="00EC0442">
        <w:rPr>
          <w:rFonts w:ascii="Times New Roman" w:hAnsi="Times New Roman" w:cs="Times New Roman"/>
          <w:sz w:val="24"/>
          <w:szCs w:val="24"/>
          <w:lang w:val="de-DE"/>
        </w:rPr>
        <w:t xml:space="preserve"> Unendlichkeit aus, ist jedoch die Grundlage</w:t>
      </w:r>
      <w:r w:rsidR="00A12476" w:rsidRPr="00EC0442">
        <w:rPr>
          <w:rFonts w:ascii="Times New Roman" w:hAnsi="Times New Roman" w:cs="Times New Roman"/>
          <w:sz w:val="24"/>
          <w:szCs w:val="24"/>
          <w:lang w:val="de-DE"/>
        </w:rPr>
        <w:t xml:space="preserve"> – der </w:t>
      </w:r>
      <w:r w:rsidR="00A12476" w:rsidRPr="00EC0442">
        <w:rPr>
          <w:rFonts w:ascii="Times New Roman" w:hAnsi="Times New Roman" w:cs="Times New Roman"/>
          <w:i/>
          <w:iCs/>
          <w:sz w:val="24"/>
          <w:szCs w:val="24"/>
          <w:lang w:val="de-DE"/>
        </w:rPr>
        <w:t>Grund</w:t>
      </w:r>
      <w:r w:rsidR="00A12476" w:rsidRPr="00EC0442">
        <w:rPr>
          <w:rFonts w:ascii="Times New Roman" w:hAnsi="Times New Roman" w:cs="Times New Roman"/>
          <w:sz w:val="24"/>
          <w:szCs w:val="24"/>
          <w:lang w:val="de-DE"/>
        </w:rPr>
        <w:t xml:space="preserve"> –</w:t>
      </w:r>
      <w:r w:rsidR="005D3079" w:rsidRPr="00EC0442">
        <w:rPr>
          <w:rFonts w:ascii="Times New Roman" w:hAnsi="Times New Roman" w:cs="Times New Roman"/>
          <w:sz w:val="24"/>
          <w:szCs w:val="24"/>
          <w:lang w:val="de-DE"/>
        </w:rPr>
        <w:t xml:space="preserve">, in der das </w:t>
      </w:r>
      <w:r w:rsidR="00636B13" w:rsidRPr="00EC0442">
        <w:rPr>
          <w:rFonts w:ascii="Times New Roman" w:hAnsi="Times New Roman" w:cs="Times New Roman"/>
          <w:sz w:val="24"/>
          <w:szCs w:val="24"/>
          <w:lang w:val="de-DE"/>
        </w:rPr>
        <w:t xml:space="preserve">Ding allein </w:t>
      </w:r>
      <w:r w:rsidR="00264EDA" w:rsidRPr="00EC0442">
        <w:rPr>
          <w:rFonts w:ascii="Times New Roman" w:hAnsi="Times New Roman" w:cs="Times New Roman"/>
          <w:sz w:val="24"/>
          <w:szCs w:val="24"/>
          <w:lang w:val="de-DE"/>
        </w:rPr>
        <w:t>s</w:t>
      </w:r>
      <w:r w:rsidR="005D3079" w:rsidRPr="00EC0442">
        <w:rPr>
          <w:rFonts w:ascii="Times New Roman" w:hAnsi="Times New Roman" w:cs="Times New Roman"/>
          <w:sz w:val="24"/>
          <w:szCs w:val="24"/>
          <w:lang w:val="de-DE"/>
        </w:rPr>
        <w:t>ein</w:t>
      </w:r>
      <w:r w:rsidR="00264EDA" w:rsidRPr="00EC0442">
        <w:rPr>
          <w:rFonts w:ascii="Times New Roman" w:hAnsi="Times New Roman" w:cs="Times New Roman"/>
          <w:sz w:val="24"/>
          <w:szCs w:val="24"/>
          <w:lang w:val="de-DE"/>
        </w:rPr>
        <w:t xml:space="preserve"> k</w:t>
      </w:r>
      <w:r w:rsidR="00EC0442" w:rsidRPr="00EC0442">
        <w:rPr>
          <w:rFonts w:ascii="Times New Roman" w:hAnsi="Times New Roman" w:cs="Times New Roman"/>
          <w:sz w:val="24"/>
          <w:szCs w:val="24"/>
          <w:lang w:val="de-DE"/>
        </w:rPr>
        <w:t>ann</w:t>
      </w:r>
      <w:r w:rsidR="000B354F" w:rsidRPr="00EC0442">
        <w:rPr>
          <w:rFonts w:ascii="Times New Roman" w:hAnsi="Times New Roman" w:cs="Times New Roman"/>
          <w:sz w:val="24"/>
          <w:szCs w:val="24"/>
          <w:lang w:val="de-DE"/>
        </w:rPr>
        <w:t>;</w:t>
      </w:r>
      <w:r w:rsidR="00E9095B" w:rsidRPr="00EC0442">
        <w:rPr>
          <w:rFonts w:ascii="Times New Roman" w:hAnsi="Times New Roman" w:cs="Times New Roman"/>
          <w:sz w:val="24"/>
          <w:szCs w:val="24"/>
          <w:lang w:val="de-DE"/>
        </w:rPr>
        <w:t xml:space="preserve"> </w:t>
      </w:r>
      <w:r w:rsidR="00F3137F" w:rsidRPr="00EC0442">
        <w:rPr>
          <w:rFonts w:ascii="Times New Roman" w:hAnsi="Times New Roman" w:cs="Times New Roman"/>
          <w:sz w:val="24"/>
          <w:szCs w:val="24"/>
          <w:lang w:val="de-DE"/>
        </w:rPr>
        <w:t xml:space="preserve">die Endlichkeit ist somit </w:t>
      </w:r>
      <w:r w:rsidR="005D1B59" w:rsidRPr="00EC0442">
        <w:rPr>
          <w:rFonts w:ascii="Times New Roman" w:hAnsi="Times New Roman" w:cs="Times New Roman"/>
          <w:sz w:val="24"/>
          <w:szCs w:val="24"/>
          <w:lang w:val="de-DE"/>
        </w:rPr>
        <w:t xml:space="preserve">der </w:t>
      </w:r>
      <w:r w:rsidR="00F3137F" w:rsidRPr="00EC0442">
        <w:rPr>
          <w:rFonts w:ascii="Times New Roman" w:hAnsi="Times New Roman" w:cs="Times New Roman"/>
          <w:i/>
          <w:iCs/>
          <w:sz w:val="24"/>
          <w:szCs w:val="24"/>
          <w:lang w:val="de-DE"/>
        </w:rPr>
        <w:t>Grund der Existenz</w:t>
      </w:r>
      <w:r w:rsidR="00F3137F" w:rsidRPr="00EC0442">
        <w:rPr>
          <w:rFonts w:ascii="Times New Roman" w:hAnsi="Times New Roman" w:cs="Times New Roman"/>
          <w:sz w:val="24"/>
          <w:szCs w:val="24"/>
          <w:lang w:val="de-DE"/>
        </w:rPr>
        <w:t xml:space="preserve"> des Dinges</w:t>
      </w:r>
      <w:r w:rsidR="00264EDA" w:rsidRPr="00EC0442">
        <w:rPr>
          <w:rFonts w:ascii="Times New Roman" w:hAnsi="Times New Roman" w:cs="Times New Roman"/>
          <w:sz w:val="24"/>
          <w:szCs w:val="24"/>
          <w:lang w:val="de-DE"/>
        </w:rPr>
        <w:t>.</w:t>
      </w:r>
      <w:r w:rsidR="005D3079" w:rsidRPr="00EC0442">
        <w:rPr>
          <w:rFonts w:ascii="Times New Roman" w:hAnsi="Times New Roman" w:cs="Times New Roman"/>
          <w:sz w:val="24"/>
          <w:szCs w:val="24"/>
          <w:lang w:val="de-DE"/>
        </w:rPr>
        <w:t xml:space="preserve"> Nicht die Vernichtung der endlichen Realität in deren Endlichkeit </w:t>
      </w:r>
      <w:r w:rsidR="002E3354" w:rsidRPr="00EC0442">
        <w:rPr>
          <w:rFonts w:ascii="Times New Roman" w:hAnsi="Times New Roman" w:cs="Times New Roman"/>
          <w:sz w:val="24"/>
          <w:szCs w:val="24"/>
          <w:lang w:val="de-DE"/>
        </w:rPr>
        <w:t xml:space="preserve">– </w:t>
      </w:r>
      <w:r w:rsidR="00F3137F" w:rsidRPr="00EC0442">
        <w:rPr>
          <w:rFonts w:ascii="Times New Roman" w:hAnsi="Times New Roman" w:cs="Times New Roman"/>
          <w:sz w:val="24"/>
          <w:szCs w:val="24"/>
          <w:lang w:val="de-DE"/>
        </w:rPr>
        <w:t xml:space="preserve">nicht </w:t>
      </w:r>
      <w:r w:rsidR="002E3354" w:rsidRPr="00EC0442">
        <w:rPr>
          <w:rFonts w:ascii="Times New Roman" w:hAnsi="Times New Roman" w:cs="Times New Roman"/>
          <w:sz w:val="24"/>
          <w:szCs w:val="24"/>
          <w:lang w:val="de-DE"/>
        </w:rPr>
        <w:t xml:space="preserve">die </w:t>
      </w:r>
      <w:proofErr w:type="spellStart"/>
      <w:r w:rsidR="002E3354" w:rsidRPr="00EC0442">
        <w:rPr>
          <w:rFonts w:ascii="Times New Roman" w:hAnsi="Times New Roman" w:cs="Times New Roman"/>
          <w:sz w:val="24"/>
          <w:szCs w:val="24"/>
          <w:lang w:val="de-DE"/>
        </w:rPr>
        <w:t>Ent</w:t>
      </w:r>
      <w:proofErr w:type="spellEnd"/>
      <w:r w:rsidR="002E3354" w:rsidRPr="00EC0442">
        <w:rPr>
          <w:rFonts w:ascii="Times New Roman" w:hAnsi="Times New Roman" w:cs="Times New Roman"/>
          <w:sz w:val="24"/>
          <w:szCs w:val="24"/>
          <w:lang w:val="de-DE"/>
        </w:rPr>
        <w:t xml:space="preserve">-dingung des Dinges – </w:t>
      </w:r>
      <w:r w:rsidR="005D3079" w:rsidRPr="00EC0442">
        <w:rPr>
          <w:rFonts w:ascii="Times New Roman" w:hAnsi="Times New Roman" w:cs="Times New Roman"/>
          <w:sz w:val="24"/>
          <w:szCs w:val="24"/>
          <w:lang w:val="de-DE"/>
        </w:rPr>
        <w:t xml:space="preserve">ermöglicht das </w:t>
      </w:r>
      <w:r w:rsidR="005D3079" w:rsidRPr="00386009">
        <w:rPr>
          <w:rFonts w:ascii="Times New Roman" w:hAnsi="Times New Roman" w:cs="Times New Roman"/>
          <w:sz w:val="24"/>
          <w:szCs w:val="24"/>
          <w:lang w:val="de-DE"/>
        </w:rPr>
        <w:t xml:space="preserve">Aufkommen des unendlichen, </w:t>
      </w:r>
      <w:r w:rsidR="009647CC" w:rsidRPr="00386009">
        <w:rPr>
          <w:rFonts w:ascii="Times New Roman" w:hAnsi="Times New Roman" w:cs="Times New Roman"/>
          <w:sz w:val="24"/>
          <w:szCs w:val="24"/>
          <w:lang w:val="de-DE"/>
        </w:rPr>
        <w:t>abstrakten</w:t>
      </w:r>
      <w:r w:rsidR="005D3079" w:rsidRPr="00386009">
        <w:rPr>
          <w:rFonts w:ascii="Times New Roman" w:hAnsi="Times New Roman" w:cs="Times New Roman"/>
          <w:sz w:val="24"/>
          <w:szCs w:val="24"/>
          <w:lang w:val="de-DE"/>
        </w:rPr>
        <w:t xml:space="preserve"> Wirklichen, sondern gerade die durch </w:t>
      </w:r>
      <w:proofErr w:type="spellStart"/>
      <w:r w:rsidR="005D3079" w:rsidRPr="00386009">
        <w:rPr>
          <w:rFonts w:ascii="Times New Roman" w:hAnsi="Times New Roman" w:cs="Times New Roman"/>
          <w:sz w:val="24"/>
          <w:szCs w:val="24"/>
          <w:lang w:val="de-DE"/>
        </w:rPr>
        <w:t>Aktuierung</w:t>
      </w:r>
      <w:proofErr w:type="spellEnd"/>
      <w:r w:rsidR="005D3079" w:rsidRPr="00386009">
        <w:rPr>
          <w:rFonts w:ascii="Times New Roman" w:hAnsi="Times New Roman" w:cs="Times New Roman"/>
          <w:sz w:val="24"/>
          <w:szCs w:val="24"/>
          <w:lang w:val="de-DE"/>
        </w:rPr>
        <w:t xml:space="preserve"> bzw. Betätigung </w:t>
      </w:r>
      <w:r w:rsidR="006E4AE3" w:rsidRPr="00386009">
        <w:rPr>
          <w:rFonts w:ascii="Times New Roman" w:hAnsi="Times New Roman" w:cs="Times New Roman"/>
          <w:sz w:val="24"/>
          <w:szCs w:val="24"/>
          <w:lang w:val="de-DE"/>
        </w:rPr>
        <w:t>hervor</w:t>
      </w:r>
      <w:r w:rsidR="004F7165" w:rsidRPr="00386009">
        <w:rPr>
          <w:rFonts w:ascii="Times New Roman" w:hAnsi="Times New Roman" w:cs="Times New Roman"/>
          <w:sz w:val="24"/>
          <w:szCs w:val="24"/>
          <w:lang w:val="de-DE"/>
        </w:rPr>
        <w:t>zu</w:t>
      </w:r>
      <w:r w:rsidR="005D3079" w:rsidRPr="00386009">
        <w:rPr>
          <w:rFonts w:ascii="Times New Roman" w:hAnsi="Times New Roman" w:cs="Times New Roman"/>
          <w:sz w:val="24"/>
          <w:szCs w:val="24"/>
          <w:lang w:val="de-DE"/>
        </w:rPr>
        <w:t>bringende Bewahrung des nun eben in der Bestimmtheit seienden Realen.</w:t>
      </w:r>
      <w:r w:rsidR="005D3079" w:rsidRPr="00386009">
        <w:rPr>
          <w:rStyle w:val="Funotenzeichen"/>
          <w:rFonts w:cs="Times New Roman"/>
          <w:sz w:val="24"/>
          <w:szCs w:val="24"/>
        </w:rPr>
        <w:footnoteReference w:id="15"/>
      </w:r>
      <w:r w:rsidR="005D3079" w:rsidRPr="00386009">
        <w:rPr>
          <w:rFonts w:ascii="Times New Roman" w:hAnsi="Times New Roman" w:cs="Times New Roman"/>
          <w:sz w:val="24"/>
          <w:szCs w:val="24"/>
          <w:lang w:val="de-DE"/>
        </w:rPr>
        <w:t xml:space="preserve"> Thomas tritt somit für die vo</w:t>
      </w:r>
      <w:r w:rsidR="00386009" w:rsidRPr="00386009">
        <w:rPr>
          <w:rFonts w:ascii="Times New Roman" w:hAnsi="Times New Roman" w:cs="Times New Roman"/>
          <w:sz w:val="24"/>
          <w:szCs w:val="24"/>
          <w:lang w:val="de-DE"/>
        </w:rPr>
        <w:t>m</w:t>
      </w:r>
      <w:r w:rsidR="005D3079" w:rsidRPr="00386009">
        <w:rPr>
          <w:rFonts w:ascii="Times New Roman" w:hAnsi="Times New Roman" w:cs="Times New Roman"/>
          <w:sz w:val="24"/>
          <w:szCs w:val="24"/>
          <w:lang w:val="de-DE"/>
        </w:rPr>
        <w:t xml:space="preserve"> transzendenten Gott vorgegebene Positivität ein: </w:t>
      </w:r>
      <w:proofErr w:type="spellStart"/>
      <w:r w:rsidR="005D3079" w:rsidRPr="00386009">
        <w:rPr>
          <w:rFonts w:ascii="Times New Roman" w:hAnsi="Times New Roman" w:cs="Times New Roman"/>
          <w:sz w:val="24"/>
          <w:szCs w:val="24"/>
          <w:lang w:val="de-DE"/>
        </w:rPr>
        <w:t>Wirklichsein</w:t>
      </w:r>
      <w:proofErr w:type="spellEnd"/>
      <w:r w:rsidR="005D3079" w:rsidRPr="00386009">
        <w:rPr>
          <w:rFonts w:ascii="Times New Roman" w:hAnsi="Times New Roman" w:cs="Times New Roman"/>
          <w:sz w:val="24"/>
          <w:szCs w:val="24"/>
          <w:lang w:val="de-DE"/>
        </w:rPr>
        <w:t xml:space="preserve"> ist für ihn Bewahrung vorgegebener Positivität als des zu-</w:t>
      </w:r>
      <w:proofErr w:type="spellStart"/>
      <w:r w:rsidR="005D3079" w:rsidRPr="00386009">
        <w:rPr>
          <w:rFonts w:ascii="Times New Roman" w:hAnsi="Times New Roman" w:cs="Times New Roman"/>
          <w:sz w:val="24"/>
          <w:szCs w:val="24"/>
          <w:lang w:val="de-DE"/>
        </w:rPr>
        <w:t>aktuierenden</w:t>
      </w:r>
      <w:proofErr w:type="spellEnd"/>
      <w:r w:rsidR="00386009" w:rsidRPr="00386009">
        <w:rPr>
          <w:rFonts w:ascii="Times New Roman" w:hAnsi="Times New Roman" w:cs="Times New Roman"/>
          <w:sz w:val="24"/>
          <w:szCs w:val="24"/>
          <w:lang w:val="de-DE"/>
        </w:rPr>
        <w:t>,</w:t>
      </w:r>
      <w:r w:rsidR="005D3079" w:rsidRPr="00386009">
        <w:rPr>
          <w:rFonts w:ascii="Times New Roman" w:hAnsi="Times New Roman" w:cs="Times New Roman"/>
          <w:sz w:val="24"/>
          <w:szCs w:val="24"/>
          <w:lang w:val="de-DE"/>
        </w:rPr>
        <w:t xml:space="preserve"> zu-betätigenden </w:t>
      </w:r>
      <w:proofErr w:type="spellStart"/>
      <w:r w:rsidR="005D3079" w:rsidRPr="00386009">
        <w:rPr>
          <w:rFonts w:ascii="Times New Roman" w:hAnsi="Times New Roman" w:cs="Times New Roman"/>
          <w:sz w:val="24"/>
          <w:szCs w:val="24"/>
          <w:lang w:val="de-DE"/>
        </w:rPr>
        <w:t>Seinkönnenden</w:t>
      </w:r>
      <w:proofErr w:type="spellEnd"/>
      <w:r w:rsidR="005D3079" w:rsidRPr="00386009">
        <w:rPr>
          <w:rFonts w:ascii="Times New Roman" w:hAnsi="Times New Roman" w:cs="Times New Roman"/>
          <w:sz w:val="24"/>
          <w:szCs w:val="24"/>
          <w:lang w:val="de-DE"/>
        </w:rPr>
        <w:t xml:space="preserve">. Man könnte dabei von einer Metaphysik des Selbst-Seins als der durch </w:t>
      </w:r>
      <w:proofErr w:type="spellStart"/>
      <w:r w:rsidR="005D3079" w:rsidRPr="00EB035F">
        <w:rPr>
          <w:rFonts w:ascii="Times New Roman" w:hAnsi="Times New Roman" w:cs="Times New Roman"/>
          <w:sz w:val="24"/>
          <w:szCs w:val="24"/>
          <w:lang w:val="de-DE"/>
        </w:rPr>
        <w:t>Aktuierung</w:t>
      </w:r>
      <w:proofErr w:type="spellEnd"/>
      <w:r w:rsidR="005D3079" w:rsidRPr="00EB035F">
        <w:rPr>
          <w:rFonts w:ascii="Times New Roman" w:hAnsi="Times New Roman" w:cs="Times New Roman"/>
          <w:sz w:val="24"/>
          <w:szCs w:val="24"/>
          <w:lang w:val="de-DE"/>
        </w:rPr>
        <w:t xml:space="preserve"> bzw. Betätigung zustande zu bringende Bewahrung</w:t>
      </w:r>
      <w:r w:rsidR="005D3079" w:rsidRPr="00386009">
        <w:rPr>
          <w:rFonts w:ascii="Times New Roman" w:hAnsi="Times New Roman" w:cs="Times New Roman"/>
          <w:sz w:val="24"/>
          <w:szCs w:val="24"/>
          <w:lang w:val="de-DE"/>
        </w:rPr>
        <w:t xml:space="preserve"> des dankbar </w:t>
      </w:r>
      <w:r w:rsidR="00386009">
        <w:rPr>
          <w:rFonts w:ascii="Times New Roman" w:hAnsi="Times New Roman" w:cs="Times New Roman"/>
          <w:sz w:val="24"/>
          <w:szCs w:val="24"/>
          <w:lang w:val="de-DE"/>
        </w:rPr>
        <w:t>A</w:t>
      </w:r>
      <w:r w:rsidR="005D3079" w:rsidRPr="00386009">
        <w:rPr>
          <w:rFonts w:ascii="Times New Roman" w:hAnsi="Times New Roman" w:cs="Times New Roman"/>
          <w:sz w:val="24"/>
          <w:szCs w:val="24"/>
          <w:lang w:val="de-DE"/>
        </w:rPr>
        <w:t xml:space="preserve">ngenommenen sprechen. </w:t>
      </w:r>
    </w:p>
    <w:p w14:paraId="66677BB2" w14:textId="77777777" w:rsidR="002033E9" w:rsidRPr="00FD3383" w:rsidRDefault="002033E9" w:rsidP="00F31740">
      <w:pPr>
        <w:spacing w:after="0" w:line="312" w:lineRule="auto"/>
        <w:jc w:val="both"/>
        <w:rPr>
          <w:rFonts w:ascii="Times New Roman" w:hAnsi="Times New Roman" w:cs="Times New Roman"/>
          <w:sz w:val="24"/>
          <w:szCs w:val="24"/>
          <w:lang w:val="de-DE"/>
        </w:rPr>
      </w:pPr>
    </w:p>
    <w:p w14:paraId="4D89D93F" w14:textId="67B2A3CE" w:rsidR="00853FB5" w:rsidRPr="002D6D5E" w:rsidRDefault="00E33CB1" w:rsidP="00E33CB1">
      <w:pPr>
        <w:spacing w:before="120" w:after="120" w:line="312" w:lineRule="auto"/>
        <w:rPr>
          <w:rFonts w:ascii="Times New Roman" w:hAnsi="Times New Roman" w:cs="Times New Roman"/>
          <w:sz w:val="24"/>
          <w:szCs w:val="24"/>
          <w:lang w:val="de-DE"/>
        </w:rPr>
      </w:pPr>
      <w:r w:rsidRPr="002D6D5E">
        <w:rPr>
          <w:rFonts w:ascii="Times New Roman" w:hAnsi="Times New Roman" w:cs="Times New Roman"/>
          <w:sz w:val="24"/>
          <w:szCs w:val="24"/>
          <w:lang w:val="de-DE"/>
        </w:rPr>
        <w:t>III.</w:t>
      </w:r>
      <w:r w:rsidR="00853FB5" w:rsidRPr="002D6D5E">
        <w:rPr>
          <w:rFonts w:ascii="Times New Roman" w:hAnsi="Times New Roman" w:cs="Times New Roman"/>
          <w:sz w:val="24"/>
          <w:szCs w:val="24"/>
          <w:lang w:val="de-DE"/>
        </w:rPr>
        <w:t xml:space="preserve"> </w:t>
      </w:r>
      <w:r w:rsidR="007B194F" w:rsidRPr="002D6D5E">
        <w:rPr>
          <w:rFonts w:ascii="Times New Roman" w:hAnsi="Times New Roman" w:cs="Times New Roman"/>
          <w:sz w:val="24"/>
          <w:szCs w:val="24"/>
          <w:lang w:val="de-DE"/>
        </w:rPr>
        <w:t xml:space="preserve">Hegels </w:t>
      </w:r>
      <w:r w:rsidR="007B194F" w:rsidRPr="002D6D5E">
        <w:rPr>
          <w:rFonts w:ascii="Times New Roman" w:hAnsi="Times New Roman" w:cs="Times New Roman"/>
          <w:i/>
          <w:iCs/>
          <w:sz w:val="24"/>
          <w:szCs w:val="24"/>
          <w:lang w:val="de-DE"/>
        </w:rPr>
        <w:t>Logik</w:t>
      </w:r>
    </w:p>
    <w:p w14:paraId="2A371E47" w14:textId="6A770EF5" w:rsidR="009E09E6" w:rsidRPr="00981182" w:rsidRDefault="009E09E6" w:rsidP="009E09E6">
      <w:pPr>
        <w:spacing w:after="0" w:line="312" w:lineRule="auto"/>
        <w:jc w:val="both"/>
        <w:rPr>
          <w:rFonts w:ascii="Times New Roman" w:hAnsi="Times New Roman" w:cs="Times New Roman"/>
          <w:sz w:val="24"/>
          <w:szCs w:val="24"/>
          <w:lang w:val="de-DE"/>
        </w:rPr>
      </w:pPr>
      <w:bookmarkStart w:id="0" w:name="_Hlk212258569"/>
      <w:r w:rsidRPr="002D6D5E">
        <w:rPr>
          <w:rFonts w:ascii="Times New Roman" w:hAnsi="Times New Roman" w:cs="Times New Roman"/>
          <w:sz w:val="24"/>
          <w:szCs w:val="24"/>
          <w:lang w:val="de-DE"/>
        </w:rPr>
        <w:t>Das praktische Verständnis des ontologischen</w:t>
      </w:r>
      <w:r w:rsidR="00D43446" w:rsidRPr="002D6D5E">
        <w:rPr>
          <w:rFonts w:ascii="Times New Roman" w:hAnsi="Times New Roman" w:cs="Times New Roman"/>
          <w:sz w:val="24"/>
          <w:szCs w:val="24"/>
          <w:lang w:val="de-DE"/>
        </w:rPr>
        <w:t>,</w:t>
      </w:r>
      <w:r w:rsidRPr="002D6D5E">
        <w:rPr>
          <w:rFonts w:ascii="Times New Roman" w:hAnsi="Times New Roman" w:cs="Times New Roman"/>
          <w:sz w:val="24"/>
          <w:szCs w:val="24"/>
          <w:lang w:val="de-DE"/>
        </w:rPr>
        <w:t xml:space="preserve"> </w:t>
      </w:r>
      <w:r w:rsidR="008F7B40" w:rsidRPr="002D6D5E">
        <w:rPr>
          <w:rFonts w:ascii="Times New Roman" w:hAnsi="Times New Roman" w:cs="Times New Roman"/>
          <w:sz w:val="24"/>
          <w:szCs w:val="24"/>
          <w:lang w:val="de-DE"/>
        </w:rPr>
        <w:t xml:space="preserve">sogenannten </w:t>
      </w:r>
      <w:r w:rsidR="00171698" w:rsidRPr="002D6D5E">
        <w:rPr>
          <w:rFonts w:ascii="Times New Roman" w:hAnsi="Times New Roman" w:cs="Times New Roman"/>
          <w:sz w:val="24"/>
          <w:szCs w:val="24"/>
          <w:lang w:val="de-DE"/>
        </w:rPr>
        <w:t>›</w:t>
      </w:r>
      <w:r w:rsidRPr="002D6D5E">
        <w:rPr>
          <w:rFonts w:ascii="Times New Roman" w:hAnsi="Times New Roman" w:cs="Times New Roman"/>
          <w:sz w:val="24"/>
          <w:szCs w:val="24"/>
          <w:lang w:val="de-DE"/>
        </w:rPr>
        <w:t>Beweises</w:t>
      </w:r>
      <w:r w:rsidR="00171698" w:rsidRPr="002D6D5E">
        <w:rPr>
          <w:rFonts w:ascii="Times New Roman" w:hAnsi="Times New Roman" w:cs="Times New Roman"/>
          <w:sz w:val="24"/>
          <w:szCs w:val="24"/>
          <w:lang w:val="de-DE"/>
        </w:rPr>
        <w:t>‹</w:t>
      </w:r>
      <w:r w:rsidRPr="002D6D5E">
        <w:rPr>
          <w:rFonts w:ascii="Times New Roman" w:hAnsi="Times New Roman" w:cs="Times New Roman"/>
          <w:sz w:val="24"/>
          <w:szCs w:val="24"/>
          <w:lang w:val="de-DE"/>
        </w:rPr>
        <w:t xml:space="preserve"> begegnet uns</w:t>
      </w:r>
      <w:r w:rsidR="002D6D5E">
        <w:rPr>
          <w:rFonts w:ascii="Times New Roman" w:hAnsi="Times New Roman" w:cs="Times New Roman"/>
          <w:sz w:val="24"/>
          <w:szCs w:val="24"/>
          <w:lang w:val="de-DE"/>
        </w:rPr>
        <w:t xml:space="preserve"> –</w:t>
      </w:r>
      <w:r w:rsidRPr="002D6D5E">
        <w:rPr>
          <w:rFonts w:ascii="Times New Roman" w:hAnsi="Times New Roman" w:cs="Times New Roman"/>
          <w:sz w:val="24"/>
          <w:szCs w:val="24"/>
          <w:lang w:val="de-DE"/>
        </w:rPr>
        <w:t xml:space="preserve"> wie oben </w:t>
      </w:r>
      <w:r w:rsidR="00171698" w:rsidRPr="00480961">
        <w:rPr>
          <w:rFonts w:ascii="Times New Roman" w:hAnsi="Times New Roman" w:cs="Times New Roman"/>
          <w:sz w:val="24"/>
          <w:szCs w:val="24"/>
          <w:lang w:val="de-DE"/>
        </w:rPr>
        <w:t>vorausgeschickt</w:t>
      </w:r>
      <w:r w:rsidR="002D6D5E" w:rsidRPr="00480961">
        <w:rPr>
          <w:rFonts w:ascii="Times New Roman" w:hAnsi="Times New Roman" w:cs="Times New Roman"/>
          <w:sz w:val="24"/>
          <w:szCs w:val="24"/>
          <w:lang w:val="de-DE"/>
        </w:rPr>
        <w:t xml:space="preserve"> –</w:t>
      </w:r>
      <w:r w:rsidRPr="00480961">
        <w:rPr>
          <w:rFonts w:ascii="Times New Roman" w:hAnsi="Times New Roman" w:cs="Times New Roman"/>
          <w:sz w:val="24"/>
          <w:szCs w:val="24"/>
          <w:lang w:val="de-DE"/>
        </w:rPr>
        <w:t xml:space="preserve"> eindeutig in Hegels </w:t>
      </w:r>
      <w:r w:rsidRPr="00480961">
        <w:rPr>
          <w:rFonts w:ascii="Times New Roman" w:hAnsi="Times New Roman" w:cs="Times New Roman"/>
          <w:i/>
          <w:iCs/>
          <w:sz w:val="24"/>
          <w:szCs w:val="24"/>
          <w:lang w:val="de-DE"/>
        </w:rPr>
        <w:t>Logik</w:t>
      </w:r>
      <w:r w:rsidRPr="00480961">
        <w:rPr>
          <w:rFonts w:ascii="Times New Roman" w:hAnsi="Times New Roman" w:cs="Times New Roman"/>
          <w:sz w:val="24"/>
          <w:szCs w:val="24"/>
          <w:lang w:val="de-DE"/>
        </w:rPr>
        <w:t xml:space="preserve">, </w:t>
      </w:r>
      <w:r w:rsidR="00166004" w:rsidRPr="00480961">
        <w:rPr>
          <w:rFonts w:ascii="Times New Roman" w:hAnsi="Times New Roman" w:cs="Times New Roman"/>
          <w:sz w:val="24"/>
          <w:szCs w:val="24"/>
          <w:lang w:val="de-DE"/>
        </w:rPr>
        <w:t xml:space="preserve">in der </w:t>
      </w:r>
      <w:r w:rsidR="00D43446" w:rsidRPr="00480961">
        <w:rPr>
          <w:rFonts w:ascii="Times New Roman" w:hAnsi="Times New Roman" w:cs="Times New Roman"/>
          <w:sz w:val="24"/>
          <w:szCs w:val="24"/>
          <w:lang w:val="de-DE"/>
        </w:rPr>
        <w:t>dies</w:t>
      </w:r>
      <w:r w:rsidR="00166004" w:rsidRPr="00480961">
        <w:rPr>
          <w:rFonts w:ascii="Times New Roman" w:hAnsi="Times New Roman" w:cs="Times New Roman"/>
          <w:sz w:val="24"/>
          <w:szCs w:val="24"/>
          <w:lang w:val="de-DE"/>
        </w:rPr>
        <w:t>er</w:t>
      </w:r>
      <w:r w:rsidRPr="00480961">
        <w:rPr>
          <w:rFonts w:ascii="Times New Roman" w:hAnsi="Times New Roman" w:cs="Times New Roman"/>
          <w:sz w:val="24"/>
          <w:szCs w:val="24"/>
          <w:lang w:val="de-DE"/>
        </w:rPr>
        <w:t xml:space="preserve"> </w:t>
      </w:r>
      <w:r w:rsidR="00283045" w:rsidRPr="00480961">
        <w:rPr>
          <w:rFonts w:ascii="Times New Roman" w:hAnsi="Times New Roman" w:cs="Times New Roman"/>
          <w:sz w:val="24"/>
          <w:szCs w:val="24"/>
          <w:lang w:val="de-DE"/>
        </w:rPr>
        <w:t xml:space="preserve">– freilich </w:t>
      </w:r>
      <w:r w:rsidR="00166004" w:rsidRPr="00480961">
        <w:rPr>
          <w:rFonts w:ascii="Times New Roman" w:hAnsi="Times New Roman" w:cs="Times New Roman"/>
          <w:sz w:val="24"/>
          <w:szCs w:val="24"/>
          <w:lang w:val="de-DE"/>
        </w:rPr>
        <w:t>unter eigener</w:t>
      </w:r>
      <w:r w:rsidR="00283045" w:rsidRPr="00480961">
        <w:rPr>
          <w:rFonts w:ascii="Times New Roman" w:hAnsi="Times New Roman" w:cs="Times New Roman"/>
          <w:sz w:val="24"/>
          <w:szCs w:val="24"/>
          <w:lang w:val="de-DE"/>
        </w:rPr>
        <w:t xml:space="preserve"> Begrifflichkeit</w:t>
      </w:r>
      <w:r w:rsidR="00166004" w:rsidRPr="00480961">
        <w:rPr>
          <w:rFonts w:ascii="Times New Roman" w:hAnsi="Times New Roman" w:cs="Times New Roman"/>
          <w:sz w:val="24"/>
          <w:szCs w:val="24"/>
          <w:lang w:val="de-DE"/>
        </w:rPr>
        <w:t xml:space="preserve"> </w:t>
      </w:r>
      <w:r w:rsidR="00283045" w:rsidRPr="00480961">
        <w:rPr>
          <w:rFonts w:ascii="Times New Roman" w:hAnsi="Times New Roman" w:cs="Times New Roman"/>
          <w:sz w:val="24"/>
          <w:szCs w:val="24"/>
          <w:lang w:val="de-DE"/>
        </w:rPr>
        <w:t xml:space="preserve">– </w:t>
      </w:r>
      <w:r w:rsidRPr="00480961">
        <w:rPr>
          <w:rFonts w:ascii="Times New Roman" w:hAnsi="Times New Roman" w:cs="Times New Roman"/>
          <w:sz w:val="24"/>
          <w:szCs w:val="24"/>
          <w:lang w:val="de-DE"/>
        </w:rPr>
        <w:t xml:space="preserve">eine philosophische Position aufnimmt und </w:t>
      </w:r>
      <w:r w:rsidR="00283045" w:rsidRPr="00480961">
        <w:rPr>
          <w:rFonts w:ascii="Times New Roman" w:hAnsi="Times New Roman" w:cs="Times New Roman"/>
          <w:sz w:val="24"/>
          <w:szCs w:val="24"/>
          <w:lang w:val="de-DE"/>
        </w:rPr>
        <w:t xml:space="preserve">weiterführt, die – wie unten </w:t>
      </w:r>
      <w:r w:rsidR="00166004" w:rsidRPr="00480961">
        <w:rPr>
          <w:rFonts w:ascii="Times New Roman" w:hAnsi="Times New Roman" w:cs="Times New Roman"/>
          <w:sz w:val="24"/>
          <w:szCs w:val="24"/>
          <w:lang w:val="de-DE"/>
        </w:rPr>
        <w:t xml:space="preserve">noch </w:t>
      </w:r>
      <w:r w:rsidR="00283045" w:rsidRPr="00480961">
        <w:rPr>
          <w:rFonts w:ascii="Times New Roman" w:hAnsi="Times New Roman" w:cs="Times New Roman"/>
          <w:sz w:val="24"/>
          <w:szCs w:val="24"/>
          <w:lang w:val="de-DE"/>
        </w:rPr>
        <w:t>zu zeigen sein wird</w:t>
      </w:r>
      <w:r w:rsidR="00283045" w:rsidRPr="00480961">
        <w:rPr>
          <w:rStyle w:val="Funotenzeichen"/>
          <w:rFonts w:cs="Times New Roman"/>
          <w:sz w:val="24"/>
          <w:szCs w:val="24"/>
          <w:lang w:val="de-DE"/>
        </w:rPr>
        <w:footnoteReference w:id="16"/>
      </w:r>
      <w:r w:rsidR="00283045" w:rsidRPr="00480961">
        <w:rPr>
          <w:rFonts w:ascii="Times New Roman" w:hAnsi="Times New Roman" w:cs="Times New Roman"/>
          <w:sz w:val="24"/>
          <w:szCs w:val="24"/>
          <w:lang w:val="de-DE"/>
        </w:rPr>
        <w:t xml:space="preserve"> – </w:t>
      </w:r>
      <w:r w:rsidR="00D43446" w:rsidRPr="00480961">
        <w:rPr>
          <w:rFonts w:ascii="Times New Roman" w:hAnsi="Times New Roman" w:cs="Times New Roman"/>
          <w:sz w:val="24"/>
          <w:szCs w:val="24"/>
          <w:lang w:val="de-DE"/>
        </w:rPr>
        <w:t xml:space="preserve">bereits </w:t>
      </w:r>
      <w:r w:rsidR="00283045" w:rsidRPr="00480961">
        <w:rPr>
          <w:rFonts w:ascii="Times New Roman" w:hAnsi="Times New Roman" w:cs="Times New Roman"/>
          <w:sz w:val="24"/>
          <w:szCs w:val="24"/>
          <w:lang w:val="de-DE"/>
        </w:rPr>
        <w:t>für</w:t>
      </w:r>
      <w:r w:rsidRPr="00480961">
        <w:rPr>
          <w:rFonts w:ascii="Times New Roman" w:hAnsi="Times New Roman" w:cs="Times New Roman"/>
          <w:sz w:val="24"/>
          <w:szCs w:val="24"/>
          <w:lang w:val="de-DE"/>
        </w:rPr>
        <w:t xml:space="preserve"> Schellings Identitäts</w:t>
      </w:r>
      <w:r w:rsidR="00283045" w:rsidRPr="00480961">
        <w:rPr>
          <w:rFonts w:ascii="Times New Roman" w:hAnsi="Times New Roman" w:cs="Times New Roman"/>
          <w:sz w:val="24"/>
          <w:szCs w:val="24"/>
          <w:lang w:val="de-DE"/>
        </w:rPr>
        <w:t xml:space="preserve">- und sogar schon </w:t>
      </w:r>
      <w:r w:rsidR="00283045" w:rsidRPr="00981182">
        <w:rPr>
          <w:rFonts w:ascii="Times New Roman" w:hAnsi="Times New Roman" w:cs="Times New Roman"/>
          <w:sz w:val="24"/>
          <w:szCs w:val="24"/>
          <w:lang w:val="de-DE"/>
        </w:rPr>
        <w:t>Transzendental</w:t>
      </w:r>
      <w:r w:rsidRPr="00981182">
        <w:rPr>
          <w:rFonts w:ascii="Times New Roman" w:hAnsi="Times New Roman" w:cs="Times New Roman"/>
          <w:sz w:val="24"/>
          <w:szCs w:val="24"/>
          <w:lang w:val="de-DE"/>
        </w:rPr>
        <w:t xml:space="preserve">philosophie </w:t>
      </w:r>
      <w:r w:rsidR="00283045" w:rsidRPr="00981182">
        <w:rPr>
          <w:rFonts w:ascii="Times New Roman" w:hAnsi="Times New Roman" w:cs="Times New Roman"/>
          <w:sz w:val="24"/>
          <w:szCs w:val="24"/>
          <w:lang w:val="de-DE"/>
        </w:rPr>
        <w:t>kennzeichnend war</w:t>
      </w:r>
      <w:r w:rsidRPr="00981182">
        <w:rPr>
          <w:rFonts w:ascii="Times New Roman" w:hAnsi="Times New Roman" w:cs="Times New Roman"/>
          <w:sz w:val="24"/>
          <w:szCs w:val="24"/>
          <w:lang w:val="de-DE"/>
        </w:rPr>
        <w:t xml:space="preserve">. </w:t>
      </w:r>
      <w:r w:rsidR="00480961" w:rsidRPr="00981182">
        <w:rPr>
          <w:rFonts w:ascii="Times New Roman" w:hAnsi="Times New Roman" w:cs="Times New Roman"/>
          <w:sz w:val="24"/>
          <w:szCs w:val="24"/>
          <w:lang w:val="de-DE"/>
        </w:rPr>
        <w:t>M</w:t>
      </w:r>
      <w:r w:rsidR="00166004" w:rsidRPr="00981182">
        <w:rPr>
          <w:rFonts w:ascii="Times New Roman" w:hAnsi="Times New Roman" w:cs="Times New Roman"/>
          <w:sz w:val="24"/>
          <w:szCs w:val="24"/>
          <w:lang w:val="de-DE"/>
        </w:rPr>
        <w:t>it</w:t>
      </w:r>
      <w:r w:rsidR="00283045" w:rsidRPr="00981182">
        <w:rPr>
          <w:rFonts w:ascii="Times New Roman" w:hAnsi="Times New Roman" w:cs="Times New Roman"/>
          <w:sz w:val="24"/>
          <w:szCs w:val="24"/>
          <w:lang w:val="de-DE"/>
        </w:rPr>
        <w:t xml:space="preserve"> </w:t>
      </w:r>
      <w:r w:rsidR="004E76EE" w:rsidRPr="00981182">
        <w:rPr>
          <w:rFonts w:ascii="Times New Roman" w:hAnsi="Times New Roman" w:cs="Times New Roman"/>
          <w:sz w:val="24"/>
          <w:szCs w:val="24"/>
          <w:lang w:val="de-DE"/>
        </w:rPr>
        <w:t xml:space="preserve">der Darlegung von </w:t>
      </w:r>
      <w:r w:rsidR="00283045" w:rsidRPr="00981182">
        <w:rPr>
          <w:rFonts w:ascii="Times New Roman" w:hAnsi="Times New Roman" w:cs="Times New Roman"/>
          <w:sz w:val="24"/>
          <w:szCs w:val="24"/>
          <w:lang w:val="de-DE"/>
        </w:rPr>
        <w:t xml:space="preserve">Hegels </w:t>
      </w:r>
      <w:r w:rsidR="00283045" w:rsidRPr="00981182">
        <w:rPr>
          <w:rFonts w:ascii="Times New Roman" w:hAnsi="Times New Roman" w:cs="Times New Roman"/>
          <w:i/>
          <w:iCs/>
          <w:sz w:val="24"/>
          <w:szCs w:val="24"/>
          <w:lang w:val="de-DE"/>
        </w:rPr>
        <w:t>Logik</w:t>
      </w:r>
      <w:r w:rsidR="00D43446" w:rsidRPr="00981182">
        <w:rPr>
          <w:rFonts w:ascii="Times New Roman" w:hAnsi="Times New Roman" w:cs="Times New Roman"/>
          <w:sz w:val="24"/>
          <w:szCs w:val="24"/>
          <w:lang w:val="de-DE"/>
        </w:rPr>
        <w:t xml:space="preserve"> </w:t>
      </w:r>
      <w:r w:rsidR="00480961" w:rsidRPr="00981182">
        <w:rPr>
          <w:rFonts w:ascii="Times New Roman" w:hAnsi="Times New Roman" w:cs="Times New Roman"/>
          <w:sz w:val="24"/>
          <w:szCs w:val="24"/>
          <w:lang w:val="de-DE"/>
        </w:rPr>
        <w:t xml:space="preserve">soll hier </w:t>
      </w:r>
      <w:r w:rsidR="00D43446" w:rsidRPr="00981182">
        <w:rPr>
          <w:rFonts w:ascii="Times New Roman" w:hAnsi="Times New Roman" w:cs="Times New Roman"/>
          <w:sz w:val="24"/>
          <w:szCs w:val="24"/>
          <w:lang w:val="de-DE"/>
        </w:rPr>
        <w:t>begonnen werden</w:t>
      </w:r>
      <w:r w:rsidR="00283045" w:rsidRPr="00981182">
        <w:rPr>
          <w:rFonts w:ascii="Times New Roman" w:hAnsi="Times New Roman" w:cs="Times New Roman"/>
          <w:sz w:val="24"/>
          <w:szCs w:val="24"/>
          <w:lang w:val="de-DE"/>
        </w:rPr>
        <w:t xml:space="preserve">, obwohl sie zeitlich später entstanden ist, da </w:t>
      </w:r>
      <w:r w:rsidR="00166004" w:rsidRPr="00981182">
        <w:rPr>
          <w:rFonts w:ascii="Times New Roman" w:hAnsi="Times New Roman" w:cs="Times New Roman"/>
          <w:sz w:val="24"/>
          <w:szCs w:val="24"/>
          <w:lang w:val="de-DE"/>
        </w:rPr>
        <w:t xml:space="preserve">sich </w:t>
      </w:r>
      <w:r w:rsidR="00283045" w:rsidRPr="00981182">
        <w:rPr>
          <w:rFonts w:ascii="Times New Roman" w:hAnsi="Times New Roman" w:cs="Times New Roman"/>
          <w:sz w:val="24"/>
          <w:szCs w:val="24"/>
          <w:lang w:val="de-DE"/>
        </w:rPr>
        <w:t xml:space="preserve">dort das praktische Verständnis des </w:t>
      </w:r>
      <w:r w:rsidR="004E76EE" w:rsidRPr="00981182">
        <w:rPr>
          <w:rFonts w:ascii="Times New Roman" w:hAnsi="Times New Roman" w:cs="Times New Roman"/>
          <w:sz w:val="24"/>
          <w:szCs w:val="24"/>
          <w:lang w:val="de-DE"/>
        </w:rPr>
        <w:t>Arguments</w:t>
      </w:r>
      <w:r w:rsidR="00283045" w:rsidRPr="00981182">
        <w:rPr>
          <w:rFonts w:ascii="Times New Roman" w:hAnsi="Times New Roman" w:cs="Times New Roman"/>
          <w:sz w:val="24"/>
          <w:szCs w:val="24"/>
          <w:lang w:val="de-DE"/>
        </w:rPr>
        <w:t xml:space="preserve"> am deutlichsten </w:t>
      </w:r>
      <w:r w:rsidR="00166004" w:rsidRPr="00981182">
        <w:rPr>
          <w:rFonts w:ascii="Times New Roman" w:hAnsi="Times New Roman" w:cs="Times New Roman"/>
          <w:sz w:val="24"/>
          <w:szCs w:val="24"/>
          <w:lang w:val="de-DE"/>
        </w:rPr>
        <w:t>zeigt</w:t>
      </w:r>
      <w:r w:rsidR="00981182" w:rsidRPr="00981182">
        <w:rPr>
          <w:rFonts w:ascii="Times New Roman" w:hAnsi="Times New Roman" w:cs="Times New Roman"/>
          <w:sz w:val="24"/>
          <w:szCs w:val="24"/>
          <w:lang w:val="de-DE"/>
        </w:rPr>
        <w:t xml:space="preserve"> –</w:t>
      </w:r>
      <w:r w:rsidR="00247CEC" w:rsidRPr="00981182">
        <w:rPr>
          <w:rFonts w:ascii="Times New Roman" w:hAnsi="Times New Roman" w:cs="Times New Roman"/>
          <w:sz w:val="24"/>
          <w:szCs w:val="24"/>
          <w:lang w:val="de-DE"/>
        </w:rPr>
        <w:t xml:space="preserve"> zumal </w:t>
      </w:r>
      <w:r w:rsidR="00283045" w:rsidRPr="00981182">
        <w:rPr>
          <w:rFonts w:ascii="Times New Roman" w:hAnsi="Times New Roman" w:cs="Times New Roman"/>
          <w:sz w:val="24"/>
          <w:szCs w:val="24"/>
          <w:lang w:val="de-DE"/>
        </w:rPr>
        <w:t>Hegel</w:t>
      </w:r>
      <w:r w:rsidR="005B52B7" w:rsidRPr="00981182">
        <w:rPr>
          <w:rFonts w:ascii="Times New Roman" w:hAnsi="Times New Roman" w:cs="Times New Roman"/>
          <w:sz w:val="24"/>
          <w:szCs w:val="24"/>
          <w:lang w:val="de-DE"/>
        </w:rPr>
        <w:t xml:space="preserve"> selbst betont, </w:t>
      </w:r>
      <w:r w:rsidR="00377D46" w:rsidRPr="00981182">
        <w:rPr>
          <w:rFonts w:ascii="Times New Roman" w:hAnsi="Times New Roman" w:cs="Times New Roman"/>
          <w:sz w:val="24"/>
          <w:szCs w:val="24"/>
          <w:lang w:val="de-DE"/>
        </w:rPr>
        <w:t>es</w:t>
      </w:r>
      <w:r w:rsidR="0050144E" w:rsidRPr="00981182">
        <w:rPr>
          <w:rFonts w:ascii="Times New Roman" w:hAnsi="Times New Roman" w:cs="Times New Roman"/>
          <w:sz w:val="24"/>
          <w:szCs w:val="24"/>
          <w:lang w:val="de-DE"/>
        </w:rPr>
        <w:t xml:space="preserve"> sei nicht </w:t>
      </w:r>
      <w:r w:rsidR="00377D46" w:rsidRPr="00981182">
        <w:rPr>
          <w:rFonts w:ascii="Times New Roman" w:hAnsi="Times New Roman" w:cs="Times New Roman"/>
          <w:sz w:val="24"/>
          <w:szCs w:val="24"/>
          <w:lang w:val="de-DE"/>
        </w:rPr>
        <w:t>bloß</w:t>
      </w:r>
      <w:r w:rsidR="0050144E" w:rsidRPr="00981182">
        <w:rPr>
          <w:rFonts w:ascii="Times New Roman" w:hAnsi="Times New Roman" w:cs="Times New Roman"/>
          <w:sz w:val="24"/>
          <w:szCs w:val="24"/>
          <w:lang w:val="de-DE"/>
        </w:rPr>
        <w:t xml:space="preserve"> als eine</w:t>
      </w:r>
      <w:r w:rsidR="00283045" w:rsidRPr="00981182">
        <w:rPr>
          <w:rFonts w:ascii="Times New Roman" w:hAnsi="Times New Roman" w:cs="Times New Roman"/>
          <w:sz w:val="24"/>
          <w:szCs w:val="24"/>
          <w:lang w:val="de-DE"/>
        </w:rPr>
        <w:t xml:space="preserve"> </w:t>
      </w:r>
      <w:r w:rsidR="00992CFD" w:rsidRPr="00981182">
        <w:rPr>
          <w:rFonts w:ascii="Times New Roman" w:hAnsi="Times New Roman" w:cs="Times New Roman"/>
          <w:sz w:val="24"/>
          <w:szCs w:val="24"/>
          <w:lang w:val="de-DE"/>
        </w:rPr>
        <w:t>»</w:t>
      </w:r>
      <w:r w:rsidR="00283045" w:rsidRPr="00981182">
        <w:rPr>
          <w:rFonts w:ascii="Times New Roman" w:hAnsi="Times New Roman" w:cs="Times New Roman"/>
          <w:sz w:val="24"/>
          <w:szCs w:val="24"/>
          <w:lang w:val="de-DE"/>
        </w:rPr>
        <w:t>theoretische</w:t>
      </w:r>
      <w:r w:rsidR="00992CFD" w:rsidRPr="00981182">
        <w:rPr>
          <w:rFonts w:ascii="Times New Roman" w:hAnsi="Times New Roman" w:cs="Times New Roman"/>
          <w:sz w:val="24"/>
          <w:szCs w:val="24"/>
          <w:lang w:val="de-DE"/>
        </w:rPr>
        <w:t>«</w:t>
      </w:r>
      <w:r w:rsidR="00283045" w:rsidRPr="00981182">
        <w:rPr>
          <w:rFonts w:ascii="Times New Roman" w:hAnsi="Times New Roman" w:cs="Times New Roman"/>
          <w:sz w:val="24"/>
          <w:szCs w:val="24"/>
          <w:lang w:val="de-DE"/>
        </w:rPr>
        <w:t xml:space="preserve">, sondern </w:t>
      </w:r>
      <w:r w:rsidR="00992CFD" w:rsidRPr="00981182">
        <w:rPr>
          <w:rFonts w:ascii="Times New Roman" w:hAnsi="Times New Roman" w:cs="Times New Roman"/>
          <w:sz w:val="24"/>
          <w:szCs w:val="24"/>
          <w:lang w:val="de-DE"/>
        </w:rPr>
        <w:t>»</w:t>
      </w:r>
      <w:r w:rsidR="00283045" w:rsidRPr="00981182">
        <w:rPr>
          <w:rFonts w:ascii="Times New Roman" w:hAnsi="Times New Roman" w:cs="Times New Roman"/>
          <w:sz w:val="24"/>
          <w:szCs w:val="24"/>
          <w:lang w:val="de-DE"/>
        </w:rPr>
        <w:t>sogar praktische Forderung</w:t>
      </w:r>
      <w:r w:rsidR="00992CFD" w:rsidRPr="00981182">
        <w:rPr>
          <w:rFonts w:ascii="Times New Roman" w:hAnsi="Times New Roman" w:cs="Times New Roman"/>
          <w:sz w:val="24"/>
          <w:szCs w:val="24"/>
          <w:lang w:val="de-DE"/>
        </w:rPr>
        <w:t>«</w:t>
      </w:r>
      <w:r w:rsidR="00283045" w:rsidRPr="00981182">
        <w:rPr>
          <w:rFonts w:ascii="Times New Roman" w:hAnsi="Times New Roman" w:cs="Times New Roman"/>
          <w:sz w:val="24"/>
          <w:szCs w:val="24"/>
          <w:lang w:val="de-DE"/>
        </w:rPr>
        <w:t xml:space="preserve"> </w:t>
      </w:r>
      <w:r w:rsidR="0050144E" w:rsidRPr="00981182">
        <w:rPr>
          <w:rFonts w:ascii="Times New Roman" w:hAnsi="Times New Roman" w:cs="Times New Roman"/>
          <w:sz w:val="24"/>
          <w:szCs w:val="24"/>
          <w:lang w:val="de-DE"/>
        </w:rPr>
        <w:t>anzusehen</w:t>
      </w:r>
      <w:r w:rsidR="00283045" w:rsidRPr="00981182">
        <w:rPr>
          <w:rFonts w:ascii="Times New Roman" w:hAnsi="Times New Roman" w:cs="Times New Roman"/>
          <w:sz w:val="24"/>
          <w:szCs w:val="24"/>
          <w:lang w:val="de-DE"/>
        </w:rPr>
        <w:t>.</w:t>
      </w:r>
      <w:r w:rsidR="00283045" w:rsidRPr="00981182">
        <w:rPr>
          <w:rStyle w:val="Funotenzeichen"/>
          <w:rFonts w:cs="Times New Roman"/>
          <w:sz w:val="24"/>
          <w:szCs w:val="24"/>
          <w:lang w:val="de-DE"/>
        </w:rPr>
        <w:footnoteReference w:id="17"/>
      </w:r>
    </w:p>
    <w:bookmarkEnd w:id="0"/>
    <w:p w14:paraId="7FD9EF16" w14:textId="03FAAEE4" w:rsidR="00AB3AE3" w:rsidRPr="00EB4AF6" w:rsidRDefault="001763EE" w:rsidP="005D2BF0">
      <w:pPr>
        <w:spacing w:after="0" w:line="312" w:lineRule="auto"/>
        <w:ind w:firstLine="567"/>
        <w:jc w:val="both"/>
        <w:rPr>
          <w:rFonts w:ascii="Times New Roman" w:hAnsi="Times New Roman" w:cs="Times New Roman"/>
          <w:sz w:val="24"/>
          <w:szCs w:val="24"/>
          <w:lang w:val="de-DE"/>
        </w:rPr>
      </w:pPr>
      <w:r w:rsidRPr="00981182">
        <w:rPr>
          <w:rFonts w:ascii="Times New Roman" w:hAnsi="Times New Roman" w:cs="Times New Roman"/>
          <w:sz w:val="24"/>
          <w:szCs w:val="24"/>
          <w:lang w:val="de-DE"/>
        </w:rPr>
        <w:lastRenderedPageBreak/>
        <w:t xml:space="preserve">Die thomistische Gesinnung wird </w:t>
      </w:r>
      <w:r w:rsidR="00166004" w:rsidRPr="00981182">
        <w:rPr>
          <w:rFonts w:ascii="Times New Roman" w:hAnsi="Times New Roman" w:cs="Times New Roman"/>
          <w:sz w:val="24"/>
          <w:szCs w:val="24"/>
          <w:lang w:val="de-DE"/>
        </w:rPr>
        <w:t>in</w:t>
      </w:r>
      <w:r w:rsidR="003B5864" w:rsidRPr="00981182">
        <w:rPr>
          <w:rFonts w:ascii="Times New Roman" w:hAnsi="Times New Roman" w:cs="Times New Roman"/>
          <w:sz w:val="24"/>
          <w:szCs w:val="24"/>
          <w:lang w:val="de-DE"/>
        </w:rPr>
        <w:t xml:space="preserve"> </w:t>
      </w:r>
      <w:r w:rsidR="005E583A" w:rsidRPr="00981182">
        <w:rPr>
          <w:rFonts w:ascii="Times New Roman" w:hAnsi="Times New Roman" w:cs="Times New Roman"/>
          <w:sz w:val="24"/>
          <w:szCs w:val="24"/>
          <w:lang w:val="de-DE"/>
        </w:rPr>
        <w:t xml:space="preserve">Hegels </w:t>
      </w:r>
      <w:r w:rsidR="003B5864" w:rsidRPr="00981182">
        <w:rPr>
          <w:rFonts w:ascii="Times New Roman" w:hAnsi="Times New Roman" w:cs="Times New Roman"/>
          <w:sz w:val="24"/>
          <w:szCs w:val="24"/>
          <w:lang w:val="de-DE"/>
        </w:rPr>
        <w:t xml:space="preserve">Widerlegung der Kritik am </w:t>
      </w:r>
      <w:r w:rsidR="009B2CB9" w:rsidRPr="00981182">
        <w:rPr>
          <w:rFonts w:ascii="Times New Roman" w:hAnsi="Times New Roman" w:cs="Times New Roman"/>
          <w:sz w:val="24"/>
          <w:szCs w:val="24"/>
          <w:lang w:val="de-DE"/>
        </w:rPr>
        <w:t xml:space="preserve">ontologischen </w:t>
      </w:r>
      <w:r w:rsidR="00166004" w:rsidRPr="00981182">
        <w:rPr>
          <w:rFonts w:ascii="Times New Roman" w:hAnsi="Times New Roman" w:cs="Times New Roman"/>
          <w:sz w:val="24"/>
          <w:szCs w:val="24"/>
          <w:lang w:val="de-DE"/>
        </w:rPr>
        <w:t>Argument</w:t>
      </w:r>
      <w:r w:rsidR="009B2CB9" w:rsidRPr="00981182">
        <w:rPr>
          <w:rFonts w:ascii="Times New Roman" w:hAnsi="Times New Roman" w:cs="Times New Roman"/>
          <w:sz w:val="24"/>
          <w:szCs w:val="24"/>
          <w:lang w:val="de-DE"/>
        </w:rPr>
        <w:t xml:space="preserve"> </w:t>
      </w:r>
      <w:r w:rsidR="00166004" w:rsidRPr="00981182">
        <w:rPr>
          <w:rFonts w:ascii="Times New Roman" w:hAnsi="Times New Roman" w:cs="Times New Roman"/>
          <w:sz w:val="24"/>
          <w:szCs w:val="24"/>
          <w:lang w:val="de-DE"/>
        </w:rPr>
        <w:t>zwar</w:t>
      </w:r>
      <w:r w:rsidR="009B2CB9" w:rsidRPr="00981182">
        <w:rPr>
          <w:rFonts w:ascii="Times New Roman" w:hAnsi="Times New Roman" w:cs="Times New Roman"/>
          <w:sz w:val="24"/>
          <w:szCs w:val="24"/>
          <w:lang w:val="de-DE"/>
        </w:rPr>
        <w:t xml:space="preserve"> </w:t>
      </w:r>
      <w:r w:rsidR="004933BA" w:rsidRPr="00981182">
        <w:rPr>
          <w:rFonts w:ascii="Times New Roman" w:hAnsi="Times New Roman" w:cs="Times New Roman"/>
          <w:i/>
          <w:iCs/>
          <w:sz w:val="24"/>
          <w:szCs w:val="24"/>
          <w:lang w:val="de-DE"/>
        </w:rPr>
        <w:t>nicht</w:t>
      </w:r>
      <w:r w:rsidR="004933BA" w:rsidRPr="00981182">
        <w:rPr>
          <w:rFonts w:ascii="Times New Roman" w:hAnsi="Times New Roman" w:cs="Times New Roman"/>
          <w:sz w:val="24"/>
          <w:szCs w:val="24"/>
          <w:lang w:val="de-DE"/>
        </w:rPr>
        <w:t xml:space="preserve"> </w:t>
      </w:r>
      <w:r w:rsidR="00166004" w:rsidRPr="00981182">
        <w:rPr>
          <w:rFonts w:ascii="Times New Roman" w:hAnsi="Times New Roman" w:cs="Times New Roman"/>
          <w:sz w:val="24"/>
          <w:szCs w:val="24"/>
          <w:lang w:val="de-DE"/>
        </w:rPr>
        <w:t xml:space="preserve">ausdrücklich </w:t>
      </w:r>
      <w:r w:rsidR="004933BA" w:rsidRPr="00981182">
        <w:rPr>
          <w:rFonts w:ascii="Times New Roman" w:hAnsi="Times New Roman" w:cs="Times New Roman"/>
          <w:sz w:val="24"/>
          <w:szCs w:val="24"/>
          <w:lang w:val="de-DE"/>
        </w:rPr>
        <w:t>erwähnt</w:t>
      </w:r>
      <w:r w:rsidR="005D2BF0" w:rsidRPr="00981182">
        <w:rPr>
          <w:rFonts w:ascii="Times New Roman" w:hAnsi="Times New Roman" w:cs="Times New Roman"/>
          <w:sz w:val="24"/>
          <w:szCs w:val="24"/>
          <w:lang w:val="de-DE"/>
        </w:rPr>
        <w:t xml:space="preserve"> </w:t>
      </w:r>
      <w:r w:rsidR="005C37EC" w:rsidRPr="00981182">
        <w:rPr>
          <w:rFonts w:ascii="Times New Roman" w:hAnsi="Times New Roman" w:cs="Times New Roman"/>
          <w:sz w:val="24"/>
          <w:szCs w:val="24"/>
          <w:lang w:val="de-DE"/>
        </w:rPr>
        <w:t xml:space="preserve">– im Mittelpunkt seiner Diskussion steht bekanntlich die Kantische Kritik </w:t>
      </w:r>
      <w:r w:rsidR="00EE0BB5" w:rsidRPr="00981182">
        <w:rPr>
          <w:rFonts w:ascii="Times New Roman" w:hAnsi="Times New Roman" w:cs="Times New Roman"/>
          <w:sz w:val="24"/>
          <w:szCs w:val="24"/>
          <w:lang w:val="de-DE"/>
        </w:rPr>
        <w:t>am Argument –</w:t>
      </w:r>
      <w:r w:rsidR="004933BA" w:rsidRPr="00981182">
        <w:rPr>
          <w:rFonts w:ascii="Times New Roman" w:hAnsi="Times New Roman" w:cs="Times New Roman"/>
          <w:sz w:val="24"/>
          <w:szCs w:val="24"/>
          <w:lang w:val="de-DE"/>
        </w:rPr>
        <w:t xml:space="preserve">, </w:t>
      </w:r>
      <w:r w:rsidR="00166004" w:rsidRPr="00981182">
        <w:rPr>
          <w:rFonts w:ascii="Times New Roman" w:hAnsi="Times New Roman" w:cs="Times New Roman"/>
          <w:sz w:val="24"/>
          <w:szCs w:val="24"/>
          <w:lang w:val="de-DE"/>
        </w:rPr>
        <w:t>je</w:t>
      </w:r>
      <w:r w:rsidR="004933BA" w:rsidRPr="00981182">
        <w:rPr>
          <w:rFonts w:ascii="Times New Roman" w:hAnsi="Times New Roman" w:cs="Times New Roman"/>
          <w:sz w:val="24"/>
          <w:szCs w:val="24"/>
          <w:lang w:val="de-DE"/>
        </w:rPr>
        <w:t>doch i</w:t>
      </w:r>
      <w:r w:rsidR="00F0300B" w:rsidRPr="00981182">
        <w:rPr>
          <w:rFonts w:ascii="Times New Roman" w:hAnsi="Times New Roman" w:cs="Times New Roman"/>
          <w:sz w:val="24"/>
          <w:szCs w:val="24"/>
          <w:lang w:val="de-DE"/>
        </w:rPr>
        <w:t>n vollem Ma</w:t>
      </w:r>
      <w:r w:rsidR="00394510" w:rsidRPr="00981182">
        <w:rPr>
          <w:rFonts w:ascii="Times New Roman" w:hAnsi="Times New Roman" w:cs="Times New Roman"/>
          <w:sz w:val="24"/>
          <w:szCs w:val="24"/>
          <w:lang w:val="de-DE"/>
        </w:rPr>
        <w:t>ß</w:t>
      </w:r>
      <w:r w:rsidR="00F0300B" w:rsidRPr="00981182">
        <w:rPr>
          <w:rFonts w:ascii="Times New Roman" w:hAnsi="Times New Roman" w:cs="Times New Roman"/>
          <w:sz w:val="24"/>
          <w:szCs w:val="24"/>
          <w:lang w:val="de-DE"/>
        </w:rPr>
        <w:t xml:space="preserve">e </w:t>
      </w:r>
      <w:r w:rsidR="00F0300B" w:rsidRPr="00EB4AF6">
        <w:rPr>
          <w:rFonts w:ascii="Times New Roman" w:hAnsi="Times New Roman" w:cs="Times New Roman"/>
          <w:sz w:val="24"/>
          <w:szCs w:val="24"/>
          <w:lang w:val="de-DE"/>
        </w:rPr>
        <w:t>getroffen.</w:t>
      </w:r>
      <w:r w:rsidR="009B2CB9" w:rsidRPr="00EB4AF6">
        <w:rPr>
          <w:rFonts w:ascii="Times New Roman" w:hAnsi="Times New Roman" w:cs="Times New Roman"/>
          <w:sz w:val="24"/>
          <w:szCs w:val="24"/>
          <w:lang w:val="de-DE"/>
        </w:rPr>
        <w:t xml:space="preserve"> </w:t>
      </w:r>
      <w:r w:rsidR="00387BAF">
        <w:rPr>
          <w:rFonts w:ascii="Times New Roman" w:hAnsi="Times New Roman" w:cs="Times New Roman"/>
          <w:sz w:val="24"/>
          <w:szCs w:val="24"/>
          <w:lang w:val="de-DE"/>
        </w:rPr>
        <w:t>Das ist jedenfalls die These</w:t>
      </w:r>
      <w:r w:rsidR="00B85070">
        <w:rPr>
          <w:rFonts w:ascii="Times New Roman" w:hAnsi="Times New Roman" w:cs="Times New Roman"/>
          <w:sz w:val="24"/>
          <w:szCs w:val="24"/>
          <w:lang w:val="de-DE"/>
        </w:rPr>
        <w:t xml:space="preserve">, für die </w:t>
      </w:r>
      <w:r w:rsidR="000D04B5">
        <w:rPr>
          <w:rFonts w:ascii="Times New Roman" w:hAnsi="Times New Roman" w:cs="Times New Roman"/>
          <w:sz w:val="24"/>
          <w:szCs w:val="24"/>
          <w:lang w:val="de-DE"/>
        </w:rPr>
        <w:t xml:space="preserve">im </w:t>
      </w:r>
      <w:r w:rsidR="00B85070">
        <w:rPr>
          <w:rFonts w:ascii="Times New Roman" w:hAnsi="Times New Roman" w:cs="Times New Roman"/>
          <w:sz w:val="24"/>
          <w:szCs w:val="24"/>
          <w:lang w:val="de-DE"/>
        </w:rPr>
        <w:t>vorliegende</w:t>
      </w:r>
      <w:r w:rsidR="000D04B5">
        <w:rPr>
          <w:rFonts w:ascii="Times New Roman" w:hAnsi="Times New Roman" w:cs="Times New Roman"/>
          <w:sz w:val="24"/>
          <w:szCs w:val="24"/>
          <w:lang w:val="de-DE"/>
        </w:rPr>
        <w:t>n</w:t>
      </w:r>
      <w:r w:rsidR="00B85070">
        <w:rPr>
          <w:rFonts w:ascii="Times New Roman" w:hAnsi="Times New Roman" w:cs="Times New Roman"/>
          <w:sz w:val="24"/>
          <w:szCs w:val="24"/>
          <w:lang w:val="de-DE"/>
        </w:rPr>
        <w:t xml:space="preserve"> Aufsatz argumentiert</w:t>
      </w:r>
      <w:r w:rsidR="000D04B5">
        <w:rPr>
          <w:rFonts w:ascii="Times New Roman" w:hAnsi="Times New Roman" w:cs="Times New Roman"/>
          <w:sz w:val="24"/>
          <w:szCs w:val="24"/>
          <w:lang w:val="de-DE"/>
        </w:rPr>
        <w:t xml:space="preserve"> wird, die vo</w:t>
      </w:r>
      <w:r w:rsidR="00B4040D">
        <w:rPr>
          <w:rFonts w:ascii="Times New Roman" w:hAnsi="Times New Roman" w:cs="Times New Roman"/>
          <w:sz w:val="24"/>
          <w:szCs w:val="24"/>
          <w:lang w:val="de-DE"/>
        </w:rPr>
        <w:t>m je</w:t>
      </w:r>
      <w:r w:rsidR="00C2357A">
        <w:rPr>
          <w:rFonts w:ascii="Times New Roman" w:hAnsi="Times New Roman" w:cs="Times New Roman"/>
          <w:sz w:val="24"/>
          <w:szCs w:val="24"/>
          <w:lang w:val="de-DE"/>
        </w:rPr>
        <w:t>dem</w:t>
      </w:r>
      <w:r w:rsidR="00B4040D">
        <w:rPr>
          <w:rFonts w:ascii="Times New Roman" w:hAnsi="Times New Roman" w:cs="Times New Roman"/>
          <w:sz w:val="24"/>
          <w:szCs w:val="24"/>
          <w:lang w:val="de-DE"/>
        </w:rPr>
        <w:t xml:space="preserve"> </w:t>
      </w:r>
      <w:r w:rsidR="006543C5">
        <w:rPr>
          <w:rFonts w:ascii="Times New Roman" w:hAnsi="Times New Roman" w:cs="Times New Roman"/>
          <w:sz w:val="24"/>
          <w:szCs w:val="24"/>
          <w:lang w:val="de-DE"/>
        </w:rPr>
        <w:t>ort</w:t>
      </w:r>
      <w:r w:rsidR="003C3634">
        <w:rPr>
          <w:rFonts w:ascii="Times New Roman" w:hAnsi="Times New Roman" w:cs="Times New Roman"/>
          <w:sz w:val="24"/>
          <w:szCs w:val="24"/>
          <w:lang w:val="de-DE"/>
        </w:rPr>
        <w:t>h</w:t>
      </w:r>
      <w:r w:rsidR="006543C5">
        <w:rPr>
          <w:rFonts w:ascii="Times New Roman" w:hAnsi="Times New Roman" w:cs="Times New Roman"/>
          <w:sz w:val="24"/>
          <w:szCs w:val="24"/>
          <w:lang w:val="de-DE"/>
        </w:rPr>
        <w:t>odoxen</w:t>
      </w:r>
      <w:r w:rsidR="00B4040D">
        <w:rPr>
          <w:rFonts w:ascii="Times New Roman" w:hAnsi="Times New Roman" w:cs="Times New Roman"/>
          <w:sz w:val="24"/>
          <w:szCs w:val="24"/>
          <w:lang w:val="de-DE"/>
        </w:rPr>
        <w:t xml:space="preserve"> Thomisten </w:t>
      </w:r>
      <w:r w:rsidR="004902BC">
        <w:rPr>
          <w:rFonts w:ascii="Times New Roman" w:hAnsi="Times New Roman" w:cs="Times New Roman"/>
          <w:sz w:val="24"/>
          <w:szCs w:val="24"/>
          <w:lang w:val="de-DE"/>
        </w:rPr>
        <w:t xml:space="preserve">– erwartungsgemäß – </w:t>
      </w:r>
      <w:r w:rsidR="00D37CC5">
        <w:rPr>
          <w:rFonts w:ascii="Times New Roman" w:hAnsi="Times New Roman" w:cs="Times New Roman"/>
          <w:sz w:val="24"/>
          <w:szCs w:val="24"/>
          <w:lang w:val="de-DE"/>
        </w:rPr>
        <w:t>abgelehnt werden wird</w:t>
      </w:r>
      <w:r w:rsidR="00B85070">
        <w:rPr>
          <w:rFonts w:ascii="Times New Roman" w:hAnsi="Times New Roman" w:cs="Times New Roman"/>
          <w:sz w:val="24"/>
          <w:szCs w:val="24"/>
          <w:lang w:val="de-DE"/>
        </w:rPr>
        <w:t xml:space="preserve">. </w:t>
      </w:r>
      <w:r w:rsidR="00DB3E1D" w:rsidRPr="00EB4AF6">
        <w:rPr>
          <w:rFonts w:ascii="Times New Roman" w:hAnsi="Times New Roman" w:cs="Times New Roman"/>
          <w:sz w:val="24"/>
          <w:szCs w:val="24"/>
          <w:lang w:val="de-DE"/>
        </w:rPr>
        <w:t xml:space="preserve">Denn </w:t>
      </w:r>
      <w:r w:rsidR="005E583A" w:rsidRPr="00EB4AF6">
        <w:rPr>
          <w:rFonts w:ascii="Times New Roman" w:hAnsi="Times New Roman" w:cs="Times New Roman"/>
          <w:sz w:val="24"/>
          <w:szCs w:val="24"/>
          <w:lang w:val="de-DE"/>
        </w:rPr>
        <w:t xml:space="preserve">Hegels </w:t>
      </w:r>
      <w:r w:rsidR="00DB3E1D" w:rsidRPr="00EB4AF6">
        <w:rPr>
          <w:rFonts w:ascii="Times New Roman" w:hAnsi="Times New Roman" w:cs="Times New Roman"/>
          <w:i/>
          <w:iCs/>
          <w:sz w:val="24"/>
          <w:szCs w:val="24"/>
          <w:lang w:val="de-DE"/>
        </w:rPr>
        <w:t>Logik</w:t>
      </w:r>
      <w:r w:rsidR="00DB3E1D" w:rsidRPr="00EB4AF6">
        <w:rPr>
          <w:rFonts w:ascii="Times New Roman" w:hAnsi="Times New Roman" w:cs="Times New Roman"/>
          <w:sz w:val="24"/>
          <w:szCs w:val="24"/>
          <w:lang w:val="de-DE"/>
        </w:rPr>
        <w:t xml:space="preserve"> </w:t>
      </w:r>
      <w:r w:rsidR="00E33CB1" w:rsidRPr="00EB4AF6">
        <w:rPr>
          <w:rFonts w:ascii="Times New Roman" w:hAnsi="Times New Roman" w:cs="Times New Roman"/>
          <w:sz w:val="24"/>
          <w:szCs w:val="24"/>
          <w:lang w:val="de-DE"/>
        </w:rPr>
        <w:t xml:space="preserve">gibt dem Desinteressen am Sein – </w:t>
      </w:r>
      <w:r w:rsidR="005E583A" w:rsidRPr="00EB4AF6">
        <w:rPr>
          <w:rFonts w:ascii="Times New Roman" w:hAnsi="Times New Roman" w:cs="Times New Roman"/>
          <w:sz w:val="24"/>
          <w:szCs w:val="24"/>
          <w:lang w:val="de-DE"/>
        </w:rPr>
        <w:t xml:space="preserve">wie </w:t>
      </w:r>
      <w:r w:rsidR="00EE0BB5" w:rsidRPr="00EB4AF6">
        <w:rPr>
          <w:rFonts w:ascii="Times New Roman" w:hAnsi="Times New Roman" w:cs="Times New Roman"/>
          <w:sz w:val="24"/>
          <w:szCs w:val="24"/>
          <w:lang w:val="de-DE"/>
        </w:rPr>
        <w:t xml:space="preserve">er </w:t>
      </w:r>
      <w:r w:rsidR="005E583A" w:rsidRPr="00EB4AF6">
        <w:rPr>
          <w:rFonts w:ascii="Times New Roman" w:hAnsi="Times New Roman" w:cs="Times New Roman"/>
          <w:sz w:val="24"/>
          <w:szCs w:val="24"/>
          <w:lang w:val="de-DE"/>
        </w:rPr>
        <w:t xml:space="preserve">es </w:t>
      </w:r>
      <w:r w:rsidR="00EE0BB5" w:rsidRPr="00EB4AF6">
        <w:rPr>
          <w:rFonts w:ascii="Times New Roman" w:hAnsi="Times New Roman" w:cs="Times New Roman"/>
          <w:sz w:val="24"/>
          <w:szCs w:val="24"/>
          <w:lang w:val="de-DE"/>
        </w:rPr>
        <w:t>selbst formuliert</w:t>
      </w:r>
      <w:r w:rsidR="00403581" w:rsidRPr="00EB4AF6">
        <w:rPr>
          <w:rFonts w:ascii="Times New Roman" w:hAnsi="Times New Roman" w:cs="Times New Roman"/>
          <w:sz w:val="24"/>
          <w:szCs w:val="24"/>
          <w:lang w:val="de-DE"/>
        </w:rPr>
        <w:t xml:space="preserve">: </w:t>
      </w:r>
      <w:r w:rsidR="00E33CB1" w:rsidRPr="00EB4AF6">
        <w:rPr>
          <w:rFonts w:ascii="Times New Roman" w:hAnsi="Times New Roman" w:cs="Times New Roman"/>
          <w:sz w:val="24"/>
          <w:szCs w:val="24"/>
          <w:lang w:val="de-DE"/>
        </w:rPr>
        <w:t xml:space="preserve">der </w:t>
      </w:r>
      <w:r w:rsidR="005E583A" w:rsidRPr="00EB4AF6">
        <w:rPr>
          <w:rFonts w:ascii="Times New Roman" w:hAnsi="Times New Roman" w:cs="Times New Roman"/>
          <w:sz w:val="24"/>
          <w:szCs w:val="24"/>
          <w:lang w:val="de-DE"/>
        </w:rPr>
        <w:t>›</w:t>
      </w:r>
      <w:r w:rsidR="00E33CB1" w:rsidRPr="00EB4AF6">
        <w:rPr>
          <w:rFonts w:ascii="Times New Roman" w:hAnsi="Times New Roman" w:cs="Times New Roman"/>
          <w:sz w:val="24"/>
          <w:szCs w:val="24"/>
          <w:lang w:val="de-DE"/>
        </w:rPr>
        <w:t>Gleichgültigkeit</w:t>
      </w:r>
      <w:r w:rsidR="005E583A" w:rsidRPr="00EB4AF6">
        <w:rPr>
          <w:rFonts w:ascii="Times New Roman" w:hAnsi="Times New Roman" w:cs="Times New Roman"/>
          <w:sz w:val="24"/>
          <w:szCs w:val="24"/>
          <w:lang w:val="de-DE"/>
        </w:rPr>
        <w:t>‹</w:t>
      </w:r>
      <w:r w:rsidR="00E33CB1" w:rsidRPr="00EB4AF6">
        <w:rPr>
          <w:rFonts w:ascii="Times New Roman" w:hAnsi="Times New Roman" w:cs="Times New Roman"/>
          <w:sz w:val="24"/>
          <w:szCs w:val="24"/>
          <w:lang w:val="de-DE"/>
        </w:rPr>
        <w:t xml:space="preserve"> gegenüber dem </w:t>
      </w:r>
      <w:r w:rsidR="00403581" w:rsidRPr="00EB4AF6">
        <w:rPr>
          <w:rFonts w:ascii="Times New Roman" w:hAnsi="Times New Roman" w:cs="Times New Roman"/>
          <w:sz w:val="24"/>
          <w:szCs w:val="24"/>
          <w:lang w:val="de-DE"/>
        </w:rPr>
        <w:t>d</w:t>
      </w:r>
      <w:r w:rsidR="00E33CB1" w:rsidRPr="00EB4AF6">
        <w:rPr>
          <w:rFonts w:ascii="Times New Roman" w:hAnsi="Times New Roman" w:cs="Times New Roman"/>
          <w:sz w:val="24"/>
          <w:szCs w:val="24"/>
          <w:lang w:val="de-DE"/>
        </w:rPr>
        <w:t>a</w:t>
      </w:r>
      <w:r w:rsidR="00403581" w:rsidRPr="00EB4AF6">
        <w:rPr>
          <w:rFonts w:ascii="Times New Roman" w:hAnsi="Times New Roman" w:cs="Times New Roman"/>
          <w:sz w:val="24"/>
          <w:szCs w:val="24"/>
          <w:lang w:val="de-DE"/>
        </w:rPr>
        <w:t>-</w:t>
      </w:r>
      <w:r w:rsidR="00E33CB1" w:rsidRPr="00EB4AF6">
        <w:rPr>
          <w:rFonts w:ascii="Times New Roman" w:hAnsi="Times New Roman" w:cs="Times New Roman"/>
          <w:sz w:val="24"/>
          <w:szCs w:val="24"/>
          <w:lang w:val="de-DE"/>
        </w:rPr>
        <w:t xml:space="preserve">seienden </w:t>
      </w:r>
      <w:r w:rsidR="00403581" w:rsidRPr="00EB4AF6">
        <w:rPr>
          <w:rFonts w:ascii="Times New Roman" w:hAnsi="Times New Roman" w:cs="Times New Roman"/>
          <w:sz w:val="24"/>
          <w:szCs w:val="24"/>
          <w:lang w:val="de-DE"/>
        </w:rPr>
        <w:t>Konkreten</w:t>
      </w:r>
      <w:r w:rsidR="005E583A" w:rsidRPr="00EB4AF6">
        <w:rPr>
          <w:rStyle w:val="Funotenzeichen"/>
          <w:rFonts w:cs="Times New Roman"/>
          <w:sz w:val="24"/>
          <w:szCs w:val="24"/>
          <w:lang w:val="de-DE"/>
        </w:rPr>
        <w:footnoteReference w:id="18"/>
      </w:r>
      <w:r w:rsidR="00403581" w:rsidRPr="00EB4AF6">
        <w:rPr>
          <w:rFonts w:ascii="Times New Roman" w:hAnsi="Times New Roman" w:cs="Times New Roman"/>
          <w:sz w:val="24"/>
          <w:szCs w:val="24"/>
          <w:lang w:val="de-DE"/>
        </w:rPr>
        <w:t xml:space="preserve"> </w:t>
      </w:r>
      <w:r w:rsidR="00E33CB1" w:rsidRPr="00EB4AF6">
        <w:rPr>
          <w:rFonts w:ascii="Times New Roman" w:hAnsi="Times New Roman" w:cs="Times New Roman"/>
          <w:sz w:val="24"/>
          <w:szCs w:val="24"/>
          <w:lang w:val="de-DE"/>
        </w:rPr>
        <w:t xml:space="preserve">– Ausdruck. </w:t>
      </w:r>
    </w:p>
    <w:p w14:paraId="5EB62B89" w14:textId="77777777" w:rsidR="00377CC7" w:rsidRPr="00EB4AF6" w:rsidRDefault="00377CC7" w:rsidP="00E33CB1">
      <w:pPr>
        <w:spacing w:after="0" w:line="312" w:lineRule="auto"/>
        <w:jc w:val="both"/>
        <w:rPr>
          <w:rFonts w:ascii="Times New Roman" w:hAnsi="Times New Roman" w:cs="Times New Roman"/>
          <w:sz w:val="24"/>
          <w:szCs w:val="24"/>
          <w:lang w:val="de-DE"/>
        </w:rPr>
      </w:pPr>
    </w:p>
    <w:p w14:paraId="24EB2122" w14:textId="44C09A32" w:rsidR="00377CC7" w:rsidRPr="00F843D3" w:rsidRDefault="00377CC7" w:rsidP="009E09E6">
      <w:pPr>
        <w:spacing w:before="120" w:after="120" w:line="312" w:lineRule="auto"/>
        <w:ind w:left="709" w:hanging="709"/>
        <w:jc w:val="both"/>
        <w:rPr>
          <w:rFonts w:ascii="Times New Roman" w:hAnsi="Times New Roman" w:cs="Times New Roman"/>
          <w:sz w:val="24"/>
          <w:szCs w:val="24"/>
          <w:lang w:val="de-DE"/>
        </w:rPr>
      </w:pPr>
      <w:r w:rsidRPr="00F843D3">
        <w:rPr>
          <w:rFonts w:ascii="Times New Roman" w:hAnsi="Times New Roman" w:cs="Times New Roman"/>
          <w:sz w:val="24"/>
          <w:szCs w:val="24"/>
          <w:lang w:val="de-DE"/>
        </w:rPr>
        <w:t xml:space="preserve">III.1. Der Gegenstand der </w:t>
      </w:r>
      <w:r w:rsidRPr="00F843D3">
        <w:rPr>
          <w:rFonts w:ascii="Times New Roman" w:hAnsi="Times New Roman" w:cs="Times New Roman"/>
          <w:i/>
          <w:iCs/>
          <w:sz w:val="24"/>
          <w:szCs w:val="24"/>
          <w:lang w:val="de-DE"/>
        </w:rPr>
        <w:t>Logik</w:t>
      </w:r>
      <w:r w:rsidRPr="00F843D3">
        <w:rPr>
          <w:rFonts w:ascii="Times New Roman" w:hAnsi="Times New Roman" w:cs="Times New Roman"/>
          <w:sz w:val="24"/>
          <w:szCs w:val="24"/>
          <w:lang w:val="de-DE"/>
        </w:rPr>
        <w:t xml:space="preserve"> </w:t>
      </w:r>
    </w:p>
    <w:p w14:paraId="48A66595" w14:textId="721429C1" w:rsidR="00FA6C05" w:rsidRPr="00DE4914" w:rsidRDefault="00E33CB1" w:rsidP="00FA6C05">
      <w:pPr>
        <w:spacing w:after="0" w:line="312" w:lineRule="auto"/>
        <w:jc w:val="both"/>
        <w:rPr>
          <w:rFonts w:ascii="Times New Roman" w:hAnsi="Times New Roman" w:cs="Times New Roman"/>
          <w:sz w:val="24"/>
          <w:szCs w:val="24"/>
          <w:lang w:val="de-DE"/>
        </w:rPr>
      </w:pPr>
      <w:r w:rsidRPr="00F843D3">
        <w:rPr>
          <w:rFonts w:ascii="Times New Roman" w:hAnsi="Times New Roman" w:cs="Times New Roman"/>
          <w:sz w:val="24"/>
          <w:szCs w:val="24"/>
          <w:lang w:val="de-DE"/>
        </w:rPr>
        <w:t xml:space="preserve">Im Vorwort zur ersten Ausgabe der </w:t>
      </w:r>
      <w:r w:rsidRPr="00F843D3">
        <w:rPr>
          <w:rFonts w:ascii="Times New Roman" w:hAnsi="Times New Roman" w:cs="Times New Roman"/>
          <w:i/>
          <w:iCs/>
          <w:sz w:val="24"/>
          <w:szCs w:val="24"/>
          <w:lang w:val="de-DE"/>
        </w:rPr>
        <w:t>Wissenschaft der Logik</w:t>
      </w:r>
      <w:r w:rsidRPr="00F843D3">
        <w:rPr>
          <w:rFonts w:ascii="Times New Roman" w:hAnsi="Times New Roman" w:cs="Times New Roman"/>
          <w:sz w:val="24"/>
          <w:szCs w:val="24"/>
          <w:lang w:val="de-DE"/>
        </w:rPr>
        <w:t xml:space="preserve"> beklagt </w:t>
      </w:r>
      <w:r w:rsidR="00A523F0" w:rsidRPr="00F843D3">
        <w:rPr>
          <w:rFonts w:ascii="Times New Roman" w:hAnsi="Times New Roman" w:cs="Times New Roman"/>
          <w:sz w:val="24"/>
          <w:szCs w:val="24"/>
          <w:lang w:val="de-DE"/>
        </w:rPr>
        <w:t>Hegel</w:t>
      </w:r>
      <w:r w:rsidRPr="00F843D3">
        <w:rPr>
          <w:rFonts w:ascii="Times New Roman" w:hAnsi="Times New Roman" w:cs="Times New Roman"/>
          <w:sz w:val="24"/>
          <w:szCs w:val="24"/>
          <w:lang w:val="de-DE"/>
        </w:rPr>
        <w:t xml:space="preserve">, dass infolge der durch Kants Kritik der theoretischen Vernunft ausgelösten </w:t>
      </w:r>
      <w:r w:rsidR="00D55B47">
        <w:rPr>
          <w:rFonts w:ascii="Times New Roman" w:hAnsi="Times New Roman" w:cs="Times New Roman"/>
          <w:sz w:val="24"/>
          <w:szCs w:val="24"/>
          <w:lang w:val="de-DE"/>
        </w:rPr>
        <w:t>Scheu</w:t>
      </w:r>
      <w:r w:rsidRPr="00F843D3">
        <w:rPr>
          <w:rFonts w:ascii="Times New Roman" w:hAnsi="Times New Roman" w:cs="Times New Roman"/>
          <w:sz w:val="24"/>
          <w:szCs w:val="24"/>
          <w:lang w:val="de-DE"/>
        </w:rPr>
        <w:t xml:space="preserve"> offenbar </w:t>
      </w:r>
      <w:r w:rsidR="004F4D61" w:rsidRPr="00F843D3">
        <w:rPr>
          <w:rFonts w:ascii="Times New Roman" w:hAnsi="Times New Roman" w:cs="Times New Roman"/>
          <w:sz w:val="24"/>
          <w:szCs w:val="24"/>
          <w:lang w:val="de-DE"/>
        </w:rPr>
        <w:t>»</w:t>
      </w:r>
      <w:r w:rsidRPr="00F843D3">
        <w:rPr>
          <w:rFonts w:ascii="Times New Roman" w:hAnsi="Times New Roman" w:cs="Times New Roman"/>
          <w:sz w:val="24"/>
          <w:szCs w:val="24"/>
          <w:lang w:val="de-DE"/>
        </w:rPr>
        <w:t>eine Entsagung des spekulativen Denkens</w:t>
      </w:r>
      <w:r w:rsidR="004F4D61" w:rsidRPr="00F843D3">
        <w:rPr>
          <w:rFonts w:ascii="Times New Roman" w:hAnsi="Times New Roman" w:cs="Times New Roman"/>
          <w:sz w:val="24"/>
          <w:szCs w:val="24"/>
          <w:lang w:val="de-DE"/>
        </w:rPr>
        <w:t>«</w:t>
      </w:r>
      <w:r w:rsidRPr="00F843D3">
        <w:rPr>
          <w:rFonts w:ascii="Times New Roman" w:hAnsi="Times New Roman" w:cs="Times New Roman"/>
          <w:sz w:val="24"/>
          <w:szCs w:val="24"/>
          <w:lang w:val="de-DE"/>
        </w:rPr>
        <w:t xml:space="preserve"> vollzogen worden sei, </w:t>
      </w:r>
      <w:r w:rsidR="00AA0A18" w:rsidRPr="00F843D3">
        <w:rPr>
          <w:rFonts w:ascii="Times New Roman" w:hAnsi="Times New Roman" w:cs="Times New Roman"/>
          <w:sz w:val="24"/>
          <w:szCs w:val="24"/>
          <w:lang w:val="de-DE"/>
        </w:rPr>
        <w:t>die</w:t>
      </w:r>
      <w:r w:rsidR="00F843D3" w:rsidRPr="00F843D3">
        <w:rPr>
          <w:rFonts w:ascii="Times New Roman" w:hAnsi="Times New Roman" w:cs="Times New Roman"/>
          <w:sz w:val="24"/>
          <w:szCs w:val="24"/>
          <w:lang w:val="de-DE"/>
        </w:rPr>
        <w:t xml:space="preserve"> –</w:t>
      </w:r>
      <w:r w:rsidRPr="00F843D3">
        <w:rPr>
          <w:rFonts w:ascii="Times New Roman" w:hAnsi="Times New Roman" w:cs="Times New Roman"/>
          <w:sz w:val="24"/>
          <w:szCs w:val="24"/>
          <w:lang w:val="de-DE"/>
        </w:rPr>
        <w:t xml:space="preserve"> so fügt er hinzu</w:t>
      </w:r>
      <w:r w:rsidR="00F843D3" w:rsidRPr="00F843D3">
        <w:rPr>
          <w:rFonts w:ascii="Times New Roman" w:hAnsi="Times New Roman" w:cs="Times New Roman"/>
          <w:sz w:val="24"/>
          <w:szCs w:val="24"/>
          <w:lang w:val="de-DE"/>
        </w:rPr>
        <w:t xml:space="preserve"> – </w:t>
      </w:r>
      <w:r w:rsidRPr="00F843D3">
        <w:rPr>
          <w:rFonts w:ascii="Times New Roman" w:hAnsi="Times New Roman" w:cs="Times New Roman"/>
          <w:sz w:val="24"/>
          <w:szCs w:val="24"/>
          <w:lang w:val="de-DE"/>
        </w:rPr>
        <w:t>mit der Überzeugung einhergehe, dass »für die Geschicklichkeit im öffentlichen und Privatleben theoretische Einsicht sogar schädlich und Übung und praktische Bildung überhaupt das Wesentliche, allein Förderliche sei«.</w:t>
      </w:r>
      <w:r w:rsidRPr="00F843D3">
        <w:rPr>
          <w:rStyle w:val="Funotenzeichen"/>
          <w:rFonts w:cs="Times New Roman"/>
          <w:sz w:val="24"/>
          <w:szCs w:val="24"/>
        </w:rPr>
        <w:footnoteReference w:id="19"/>
      </w:r>
      <w:r w:rsidRPr="00F843D3">
        <w:rPr>
          <w:rFonts w:ascii="Times New Roman" w:hAnsi="Times New Roman" w:cs="Times New Roman"/>
          <w:sz w:val="24"/>
          <w:szCs w:val="24"/>
          <w:lang w:val="de-DE"/>
        </w:rPr>
        <w:t xml:space="preserve"> Die aristotelische Unterscheidung im ersten Kapitel des Buches </w:t>
      </w:r>
      <w:r w:rsidRPr="00F843D3">
        <w:rPr>
          <w:rFonts w:ascii="Times New Roman" w:hAnsi="Times New Roman" w:cs="Times New Roman"/>
          <w:i/>
          <w:iCs/>
          <w:sz w:val="24"/>
          <w:szCs w:val="24"/>
          <w:lang w:val="el-GR"/>
        </w:rPr>
        <w:t>Ε</w:t>
      </w:r>
      <w:r w:rsidRPr="00F843D3">
        <w:rPr>
          <w:rFonts w:ascii="Times New Roman" w:hAnsi="Times New Roman" w:cs="Times New Roman"/>
          <w:sz w:val="24"/>
          <w:szCs w:val="24"/>
          <w:lang w:val="de-DE"/>
        </w:rPr>
        <w:t xml:space="preserve"> der </w:t>
      </w:r>
      <w:r w:rsidRPr="00F843D3">
        <w:rPr>
          <w:rFonts w:ascii="Times New Roman" w:hAnsi="Times New Roman" w:cs="Times New Roman"/>
          <w:i/>
          <w:iCs/>
          <w:sz w:val="24"/>
          <w:szCs w:val="24"/>
          <w:lang w:val="de-DE"/>
        </w:rPr>
        <w:t>Metaphysik</w:t>
      </w:r>
      <w:r w:rsidRPr="00F843D3">
        <w:rPr>
          <w:rFonts w:ascii="Times New Roman" w:hAnsi="Times New Roman" w:cs="Times New Roman"/>
          <w:sz w:val="24"/>
          <w:szCs w:val="24"/>
          <w:lang w:val="de-DE"/>
        </w:rPr>
        <w:t xml:space="preserve"> zwischen praktischem, produktivem und theoretischem (oder kontemplativem) Wissen liegt </w:t>
      </w:r>
      <w:r w:rsidR="00AB3AE3" w:rsidRPr="00F843D3">
        <w:rPr>
          <w:rFonts w:ascii="Times New Roman" w:hAnsi="Times New Roman" w:cs="Times New Roman"/>
          <w:sz w:val="24"/>
          <w:szCs w:val="24"/>
          <w:lang w:val="de-DE"/>
        </w:rPr>
        <w:t>d</w:t>
      </w:r>
      <w:r w:rsidR="00F843D3" w:rsidRPr="00F843D3">
        <w:rPr>
          <w:rFonts w:ascii="Times New Roman" w:hAnsi="Times New Roman" w:cs="Times New Roman"/>
          <w:sz w:val="24"/>
          <w:szCs w:val="24"/>
          <w:lang w:val="de-DE"/>
        </w:rPr>
        <w:t>ies</w:t>
      </w:r>
      <w:r w:rsidR="00AB3AE3" w:rsidRPr="00F843D3">
        <w:rPr>
          <w:rFonts w:ascii="Times New Roman" w:hAnsi="Times New Roman" w:cs="Times New Roman"/>
          <w:sz w:val="24"/>
          <w:szCs w:val="24"/>
          <w:lang w:val="de-DE"/>
        </w:rPr>
        <w:t>er</w:t>
      </w:r>
      <w:r w:rsidRPr="00F843D3">
        <w:rPr>
          <w:rFonts w:ascii="Times New Roman" w:hAnsi="Times New Roman" w:cs="Times New Roman"/>
          <w:sz w:val="24"/>
          <w:szCs w:val="24"/>
          <w:lang w:val="de-DE"/>
        </w:rPr>
        <w:t xml:space="preserve"> </w:t>
      </w:r>
      <w:r w:rsidR="00AB3AE3" w:rsidRPr="00F843D3">
        <w:rPr>
          <w:rFonts w:ascii="Times New Roman" w:hAnsi="Times New Roman" w:cs="Times New Roman"/>
          <w:sz w:val="24"/>
          <w:szCs w:val="24"/>
          <w:lang w:val="de-DE"/>
        </w:rPr>
        <w:t>Passage</w:t>
      </w:r>
      <w:r w:rsidRPr="00F843D3">
        <w:rPr>
          <w:rFonts w:ascii="Times New Roman" w:hAnsi="Times New Roman" w:cs="Times New Roman"/>
          <w:sz w:val="24"/>
          <w:szCs w:val="24"/>
          <w:lang w:val="de-DE"/>
        </w:rPr>
        <w:t xml:space="preserve"> zugrunde</w:t>
      </w:r>
      <w:r w:rsidR="00AB3AE3" w:rsidRPr="00F843D3">
        <w:rPr>
          <w:rFonts w:ascii="Times New Roman" w:hAnsi="Times New Roman" w:cs="Times New Roman"/>
          <w:sz w:val="24"/>
          <w:szCs w:val="24"/>
          <w:lang w:val="de-DE"/>
        </w:rPr>
        <w:t>.</w:t>
      </w:r>
      <w:r w:rsidRPr="00F843D3">
        <w:rPr>
          <w:rFonts w:ascii="Times New Roman" w:hAnsi="Times New Roman" w:cs="Times New Roman"/>
          <w:sz w:val="24"/>
          <w:szCs w:val="24"/>
          <w:lang w:val="de-DE"/>
        </w:rPr>
        <w:t xml:space="preserve"> Das theoretische (spekulative, kontemplative – </w:t>
      </w:r>
      <w:r w:rsidRPr="00F843D3">
        <w:rPr>
          <w:rFonts w:ascii="Times New Roman" w:hAnsi="Times New Roman" w:cs="Times New Roman"/>
          <w:i/>
          <w:iCs/>
          <w:sz w:val="24"/>
          <w:szCs w:val="24"/>
        </w:rPr>
        <w:t>θεάομαι</w:t>
      </w:r>
      <w:r w:rsidRPr="00F843D3">
        <w:rPr>
          <w:rFonts w:ascii="Times New Roman" w:hAnsi="Times New Roman" w:cs="Times New Roman"/>
          <w:sz w:val="24"/>
          <w:szCs w:val="24"/>
          <w:lang w:val="de-DE"/>
        </w:rPr>
        <w:t xml:space="preserve"> / </w:t>
      </w:r>
      <w:proofErr w:type="spellStart"/>
      <w:r w:rsidRPr="00F843D3">
        <w:rPr>
          <w:rFonts w:ascii="Times New Roman" w:hAnsi="Times New Roman" w:cs="Times New Roman"/>
          <w:i/>
          <w:iCs/>
          <w:sz w:val="24"/>
          <w:szCs w:val="24"/>
          <w:lang w:val="de-DE"/>
        </w:rPr>
        <w:t>speculor</w:t>
      </w:r>
      <w:proofErr w:type="spellEnd"/>
      <w:r w:rsidRPr="00F843D3">
        <w:rPr>
          <w:rFonts w:ascii="Times New Roman" w:hAnsi="Times New Roman" w:cs="Times New Roman"/>
          <w:sz w:val="24"/>
          <w:szCs w:val="24"/>
          <w:lang w:val="de-DE"/>
        </w:rPr>
        <w:t xml:space="preserve">: </w:t>
      </w:r>
      <w:bookmarkStart w:id="1" w:name="_Hlk212257489"/>
      <w:r w:rsidRPr="00F843D3">
        <w:rPr>
          <w:rFonts w:ascii="Times New Roman" w:hAnsi="Times New Roman" w:cs="Times New Roman"/>
          <w:sz w:val="24"/>
          <w:szCs w:val="24"/>
          <w:lang w:val="de-DE"/>
        </w:rPr>
        <w:t>›</w:t>
      </w:r>
      <w:bookmarkEnd w:id="1"/>
      <w:r w:rsidRPr="00F843D3">
        <w:rPr>
          <w:rFonts w:ascii="Times New Roman" w:hAnsi="Times New Roman" w:cs="Times New Roman"/>
          <w:sz w:val="24"/>
          <w:szCs w:val="24"/>
          <w:lang w:val="de-DE"/>
        </w:rPr>
        <w:t xml:space="preserve">betrachten‹) Wissen hat </w:t>
      </w:r>
      <w:r w:rsidRPr="00F843D3">
        <w:rPr>
          <w:rFonts w:ascii="Times New Roman" w:hAnsi="Times New Roman" w:cs="Times New Roman"/>
          <w:sz w:val="24"/>
          <w:szCs w:val="24"/>
          <w:lang w:val="de-DE"/>
        </w:rPr>
        <w:lastRenderedPageBreak/>
        <w:t>seinen Wert</w:t>
      </w:r>
      <w:r w:rsidR="00AA0A18" w:rsidRPr="00F843D3">
        <w:rPr>
          <w:rFonts w:ascii="Times New Roman" w:hAnsi="Times New Roman" w:cs="Times New Roman"/>
          <w:sz w:val="24"/>
          <w:szCs w:val="24"/>
          <w:lang w:val="de-DE"/>
        </w:rPr>
        <w:t xml:space="preserve"> </w:t>
      </w:r>
      <w:r w:rsidRPr="00F843D3">
        <w:rPr>
          <w:rFonts w:ascii="Times New Roman" w:hAnsi="Times New Roman" w:cs="Times New Roman"/>
          <w:sz w:val="24"/>
          <w:szCs w:val="24"/>
          <w:lang w:val="de-DE"/>
        </w:rPr>
        <w:t>nicht in seiner praktischen oder produktiven Verwendbarkeit</w:t>
      </w:r>
      <w:r w:rsidR="00AA0A18" w:rsidRPr="00F843D3">
        <w:rPr>
          <w:rFonts w:ascii="Times New Roman" w:hAnsi="Times New Roman" w:cs="Times New Roman"/>
          <w:sz w:val="24"/>
          <w:szCs w:val="24"/>
          <w:lang w:val="de-DE"/>
        </w:rPr>
        <w:t xml:space="preserve">, nicht </w:t>
      </w:r>
      <w:r w:rsidRPr="00F843D3">
        <w:rPr>
          <w:rFonts w:ascii="Times New Roman" w:hAnsi="Times New Roman" w:cs="Times New Roman"/>
          <w:sz w:val="24"/>
          <w:szCs w:val="24"/>
          <w:lang w:val="de-DE"/>
        </w:rPr>
        <w:t xml:space="preserve">in seiner </w:t>
      </w:r>
      <w:r w:rsidRPr="00DE4914">
        <w:rPr>
          <w:rFonts w:ascii="Times New Roman" w:hAnsi="Times New Roman" w:cs="Times New Roman"/>
          <w:sz w:val="24"/>
          <w:szCs w:val="24"/>
          <w:lang w:val="de-DE"/>
        </w:rPr>
        <w:t>pragmatischen Effektivität, sondern besitzt einen Wert an sich.</w:t>
      </w:r>
      <w:r w:rsidRPr="00DE4914">
        <w:rPr>
          <w:rStyle w:val="Funotenzeichen"/>
          <w:rFonts w:cs="Times New Roman"/>
          <w:sz w:val="24"/>
          <w:szCs w:val="24"/>
        </w:rPr>
        <w:footnoteReference w:id="20"/>
      </w:r>
      <w:r w:rsidRPr="00DE4914">
        <w:rPr>
          <w:rFonts w:ascii="Times New Roman" w:hAnsi="Times New Roman" w:cs="Times New Roman"/>
          <w:b/>
          <w:bCs/>
          <w:sz w:val="24"/>
          <w:szCs w:val="24"/>
          <w:lang w:val="de-DE"/>
        </w:rPr>
        <w:t xml:space="preserve"> </w:t>
      </w:r>
      <w:r w:rsidR="00335CE1" w:rsidRPr="00DE4914">
        <w:rPr>
          <w:rFonts w:ascii="Times New Roman" w:hAnsi="Times New Roman" w:cs="Times New Roman"/>
          <w:sz w:val="24"/>
          <w:szCs w:val="24"/>
          <w:lang w:val="de-DE"/>
        </w:rPr>
        <w:t xml:space="preserve">Das spekulative Denken </w:t>
      </w:r>
      <w:r w:rsidR="004F4D61" w:rsidRPr="00DE4914">
        <w:rPr>
          <w:rFonts w:ascii="Times New Roman" w:hAnsi="Times New Roman" w:cs="Times New Roman"/>
          <w:sz w:val="24"/>
          <w:szCs w:val="24"/>
          <w:lang w:val="de-DE"/>
        </w:rPr>
        <w:t xml:space="preserve">– die Logik – </w:t>
      </w:r>
      <w:r w:rsidR="00335CE1" w:rsidRPr="00DE4914">
        <w:rPr>
          <w:rFonts w:ascii="Times New Roman" w:hAnsi="Times New Roman" w:cs="Times New Roman"/>
          <w:sz w:val="24"/>
          <w:szCs w:val="24"/>
          <w:lang w:val="de-DE"/>
        </w:rPr>
        <w:t>stehe somit insofern in Gefah</w:t>
      </w:r>
      <w:r w:rsidR="00FA6C05" w:rsidRPr="00DE4914">
        <w:rPr>
          <w:rFonts w:ascii="Times New Roman" w:hAnsi="Times New Roman" w:cs="Times New Roman"/>
          <w:sz w:val="24"/>
          <w:szCs w:val="24"/>
          <w:lang w:val="de-DE"/>
        </w:rPr>
        <w:t>r</w:t>
      </w:r>
      <w:r w:rsidR="00335CE1" w:rsidRPr="00DE4914">
        <w:rPr>
          <w:rFonts w:ascii="Times New Roman" w:hAnsi="Times New Roman" w:cs="Times New Roman"/>
          <w:sz w:val="24"/>
          <w:szCs w:val="24"/>
          <w:lang w:val="de-DE"/>
        </w:rPr>
        <w:t xml:space="preserve">, als </w:t>
      </w:r>
      <w:r w:rsidR="00FA6C05" w:rsidRPr="00DE4914">
        <w:rPr>
          <w:rFonts w:ascii="Times New Roman" w:hAnsi="Times New Roman" w:cs="Times New Roman"/>
          <w:sz w:val="24"/>
          <w:szCs w:val="24"/>
          <w:lang w:val="de-DE"/>
        </w:rPr>
        <w:t>man</w:t>
      </w:r>
      <w:r w:rsidR="00FA6C05" w:rsidRPr="00DE4914">
        <w:rPr>
          <w:rFonts w:ascii="Times New Roman" w:hAnsi="Times New Roman" w:cs="Times New Roman"/>
          <w:b/>
          <w:bCs/>
          <w:sz w:val="24"/>
          <w:szCs w:val="24"/>
          <w:lang w:val="de-DE"/>
        </w:rPr>
        <w:t xml:space="preserve"> </w:t>
      </w:r>
      <w:r w:rsidRPr="00DE4914">
        <w:rPr>
          <w:rFonts w:ascii="Times New Roman" w:hAnsi="Times New Roman" w:cs="Times New Roman"/>
          <w:sz w:val="24"/>
          <w:szCs w:val="24"/>
          <w:lang w:val="de-DE"/>
        </w:rPr>
        <w:t xml:space="preserve">den Wert der Wahrheit </w:t>
      </w:r>
      <w:r w:rsidR="00FA6C05" w:rsidRPr="00DE4914">
        <w:rPr>
          <w:rFonts w:ascii="Times New Roman" w:hAnsi="Times New Roman" w:cs="Times New Roman"/>
          <w:sz w:val="24"/>
          <w:szCs w:val="24"/>
          <w:lang w:val="de-DE"/>
        </w:rPr>
        <w:t xml:space="preserve">allein </w:t>
      </w:r>
      <w:r w:rsidRPr="00DE4914">
        <w:rPr>
          <w:rFonts w:ascii="Times New Roman" w:hAnsi="Times New Roman" w:cs="Times New Roman"/>
          <w:sz w:val="24"/>
          <w:szCs w:val="24"/>
          <w:lang w:val="de-DE"/>
        </w:rPr>
        <w:t xml:space="preserve">im </w:t>
      </w:r>
      <w:r w:rsidRPr="00DE4914">
        <w:rPr>
          <w:rFonts w:ascii="Times New Roman" w:hAnsi="Times New Roman" w:cs="Times New Roman"/>
          <w:i/>
          <w:iCs/>
          <w:sz w:val="24"/>
          <w:szCs w:val="24"/>
          <w:lang w:val="de-DE"/>
        </w:rPr>
        <w:t>Praktischen</w:t>
      </w:r>
      <w:r w:rsidRPr="00DE4914">
        <w:rPr>
          <w:rFonts w:ascii="Times New Roman" w:hAnsi="Times New Roman" w:cs="Times New Roman"/>
          <w:sz w:val="24"/>
          <w:szCs w:val="24"/>
          <w:lang w:val="de-DE"/>
        </w:rPr>
        <w:t xml:space="preserve"> </w:t>
      </w:r>
      <w:r w:rsidR="00AB3AE3" w:rsidRPr="00DE4914">
        <w:rPr>
          <w:rFonts w:ascii="Times New Roman" w:hAnsi="Times New Roman" w:cs="Times New Roman"/>
          <w:sz w:val="24"/>
          <w:szCs w:val="24"/>
          <w:lang w:val="de-DE"/>
        </w:rPr>
        <w:t xml:space="preserve">– was </w:t>
      </w:r>
      <w:r w:rsidR="008A3D84" w:rsidRPr="00DE4914">
        <w:rPr>
          <w:rFonts w:ascii="Times New Roman" w:hAnsi="Times New Roman" w:cs="Times New Roman"/>
          <w:sz w:val="24"/>
          <w:szCs w:val="24"/>
          <w:lang w:val="de-DE"/>
        </w:rPr>
        <w:t>in diesem Kontext</w:t>
      </w:r>
      <w:r w:rsidR="00AB3AE3" w:rsidRPr="00DE4914">
        <w:rPr>
          <w:rFonts w:ascii="Times New Roman" w:hAnsi="Times New Roman" w:cs="Times New Roman"/>
          <w:sz w:val="24"/>
          <w:szCs w:val="24"/>
          <w:lang w:val="de-DE"/>
        </w:rPr>
        <w:t xml:space="preserve"> so viel </w:t>
      </w:r>
      <w:r w:rsidR="008A3D84" w:rsidRPr="00DE4914">
        <w:rPr>
          <w:rFonts w:ascii="Times New Roman" w:hAnsi="Times New Roman" w:cs="Times New Roman"/>
          <w:sz w:val="24"/>
          <w:szCs w:val="24"/>
          <w:lang w:val="de-DE"/>
        </w:rPr>
        <w:t xml:space="preserve">heißt </w:t>
      </w:r>
      <w:r w:rsidR="00AB3AE3" w:rsidRPr="00DE4914">
        <w:rPr>
          <w:rFonts w:ascii="Times New Roman" w:hAnsi="Times New Roman" w:cs="Times New Roman"/>
          <w:sz w:val="24"/>
          <w:szCs w:val="24"/>
          <w:lang w:val="de-DE"/>
        </w:rPr>
        <w:t>wie im ›Pragmatischen‹</w:t>
      </w:r>
      <w:r w:rsidR="008A3D84" w:rsidRPr="00DE4914">
        <w:rPr>
          <w:rFonts w:ascii="Times New Roman" w:hAnsi="Times New Roman" w:cs="Times New Roman"/>
          <w:sz w:val="24"/>
          <w:szCs w:val="24"/>
          <w:lang w:val="de-DE"/>
        </w:rPr>
        <w:t xml:space="preserve"> </w:t>
      </w:r>
      <w:r w:rsidR="00AB3AE3" w:rsidRPr="00DE4914">
        <w:rPr>
          <w:rFonts w:ascii="Times New Roman" w:hAnsi="Times New Roman" w:cs="Times New Roman"/>
          <w:sz w:val="24"/>
          <w:szCs w:val="24"/>
          <w:lang w:val="de-DE"/>
        </w:rPr>
        <w:t>–</w:t>
      </w:r>
      <w:r w:rsidRPr="00DE4914">
        <w:rPr>
          <w:rFonts w:ascii="Times New Roman" w:hAnsi="Times New Roman" w:cs="Times New Roman"/>
          <w:sz w:val="24"/>
          <w:szCs w:val="24"/>
          <w:lang w:val="de-DE"/>
        </w:rPr>
        <w:t xml:space="preserve"> such</w:t>
      </w:r>
      <w:r w:rsidR="00FA6C05" w:rsidRPr="00DE4914">
        <w:rPr>
          <w:rFonts w:ascii="Times New Roman" w:hAnsi="Times New Roman" w:cs="Times New Roman"/>
          <w:sz w:val="24"/>
          <w:szCs w:val="24"/>
          <w:lang w:val="de-DE"/>
        </w:rPr>
        <w:t>e.</w:t>
      </w:r>
    </w:p>
    <w:p w14:paraId="5B3AF77D" w14:textId="3E8BC347" w:rsidR="00E33CB1" w:rsidRPr="00036933" w:rsidRDefault="00FA6C05" w:rsidP="00FA6C05">
      <w:pPr>
        <w:spacing w:after="0" w:line="312" w:lineRule="auto"/>
        <w:ind w:firstLine="567"/>
        <w:jc w:val="both"/>
        <w:rPr>
          <w:rFonts w:ascii="Times New Roman" w:hAnsi="Times New Roman" w:cs="Times New Roman"/>
          <w:color w:val="7030A0"/>
          <w:sz w:val="24"/>
          <w:szCs w:val="24"/>
          <w:lang w:val="de-DE"/>
        </w:rPr>
      </w:pPr>
      <w:r w:rsidRPr="00DE4914">
        <w:rPr>
          <w:rFonts w:ascii="Times New Roman" w:hAnsi="Times New Roman" w:cs="Times New Roman"/>
          <w:sz w:val="24"/>
          <w:szCs w:val="24"/>
          <w:lang w:val="de-DE"/>
        </w:rPr>
        <w:t>Allein im Pragmatischen</w:t>
      </w:r>
      <w:r w:rsidR="005370CB" w:rsidRPr="00DE4914">
        <w:rPr>
          <w:rFonts w:ascii="Times New Roman" w:hAnsi="Times New Roman" w:cs="Times New Roman"/>
          <w:sz w:val="24"/>
          <w:szCs w:val="24"/>
          <w:lang w:val="de-DE"/>
        </w:rPr>
        <w:t xml:space="preserve"> sucht die Wahrheit, so Hegel, </w:t>
      </w:r>
      <w:r w:rsidR="00E33CB1" w:rsidRPr="00DE4914">
        <w:rPr>
          <w:rFonts w:ascii="Times New Roman" w:hAnsi="Times New Roman" w:cs="Times New Roman"/>
          <w:sz w:val="24"/>
          <w:szCs w:val="24"/>
          <w:lang w:val="de-DE"/>
        </w:rPr>
        <w:t>der ›gemeine Menschenverstand‹.</w:t>
      </w:r>
      <w:r w:rsidR="008151CE" w:rsidRPr="00DE4914">
        <w:rPr>
          <w:rStyle w:val="Funotenzeichen"/>
          <w:rFonts w:cs="Times New Roman"/>
          <w:sz w:val="24"/>
          <w:szCs w:val="24"/>
        </w:rPr>
        <w:footnoteReference w:id="21"/>
      </w:r>
      <w:r w:rsidR="00E33CB1" w:rsidRPr="00DE4914">
        <w:rPr>
          <w:rFonts w:ascii="Times New Roman" w:hAnsi="Times New Roman" w:cs="Times New Roman"/>
          <w:sz w:val="24"/>
          <w:szCs w:val="24"/>
          <w:lang w:val="de-DE"/>
        </w:rPr>
        <w:t xml:space="preserve"> Das Adjektiv ›gemein‹ ist hier i</w:t>
      </w:r>
      <w:r w:rsidR="008A3D84" w:rsidRPr="00DE4914">
        <w:rPr>
          <w:rFonts w:ascii="Times New Roman" w:hAnsi="Times New Roman" w:cs="Times New Roman"/>
          <w:sz w:val="24"/>
          <w:szCs w:val="24"/>
          <w:lang w:val="de-DE"/>
        </w:rPr>
        <w:t>n de</w:t>
      </w:r>
      <w:r w:rsidR="00E33CB1" w:rsidRPr="00DE4914">
        <w:rPr>
          <w:rFonts w:ascii="Times New Roman" w:hAnsi="Times New Roman" w:cs="Times New Roman"/>
          <w:sz w:val="24"/>
          <w:szCs w:val="24"/>
          <w:lang w:val="de-DE"/>
        </w:rPr>
        <w:t xml:space="preserve">mselben Sinn zu verstehen, wie es bei Meister Eckhart und Schelling erscheint: </w:t>
      </w:r>
      <w:proofErr w:type="spellStart"/>
      <w:r w:rsidR="00E33CB1" w:rsidRPr="00DE4914">
        <w:rPr>
          <w:rFonts w:ascii="Times New Roman" w:hAnsi="Times New Roman" w:cs="Times New Roman"/>
          <w:i/>
          <w:iCs/>
          <w:sz w:val="24"/>
          <w:szCs w:val="24"/>
          <w:lang w:val="de-DE"/>
        </w:rPr>
        <w:t>grop</w:t>
      </w:r>
      <w:proofErr w:type="spellEnd"/>
      <w:r w:rsidR="00E33CB1" w:rsidRPr="00DE4914">
        <w:rPr>
          <w:rFonts w:ascii="Times New Roman" w:hAnsi="Times New Roman" w:cs="Times New Roman"/>
          <w:i/>
          <w:iCs/>
          <w:sz w:val="24"/>
          <w:szCs w:val="24"/>
          <w:lang w:val="de-DE"/>
        </w:rPr>
        <w:t xml:space="preserve"> </w:t>
      </w:r>
      <w:proofErr w:type="spellStart"/>
      <w:r w:rsidR="00E33CB1" w:rsidRPr="00DE4914">
        <w:rPr>
          <w:rFonts w:ascii="Times New Roman" w:hAnsi="Times New Roman" w:cs="Times New Roman"/>
          <w:i/>
          <w:iCs/>
          <w:sz w:val="24"/>
          <w:szCs w:val="24"/>
          <w:lang w:val="de-DE"/>
        </w:rPr>
        <w:t>unde</w:t>
      </w:r>
      <w:proofErr w:type="spellEnd"/>
      <w:r w:rsidR="00E33CB1" w:rsidRPr="00DE4914">
        <w:rPr>
          <w:rFonts w:ascii="Times New Roman" w:hAnsi="Times New Roman" w:cs="Times New Roman"/>
          <w:i/>
          <w:iCs/>
          <w:sz w:val="24"/>
          <w:szCs w:val="24"/>
          <w:lang w:val="de-DE"/>
        </w:rPr>
        <w:t xml:space="preserve"> gemeine</w:t>
      </w:r>
      <w:r w:rsidR="00E33CB1" w:rsidRPr="00DE4914">
        <w:rPr>
          <w:rFonts w:ascii="Times New Roman" w:hAnsi="Times New Roman" w:cs="Times New Roman"/>
          <w:sz w:val="24"/>
          <w:szCs w:val="24"/>
          <w:lang w:val="de-DE"/>
        </w:rPr>
        <w:t>, also ›</w:t>
      </w:r>
      <w:r w:rsidR="00AB3AE3" w:rsidRPr="00DE4914">
        <w:rPr>
          <w:rFonts w:ascii="Times New Roman" w:hAnsi="Times New Roman" w:cs="Times New Roman"/>
          <w:sz w:val="24"/>
          <w:szCs w:val="24"/>
          <w:lang w:val="de-DE"/>
        </w:rPr>
        <w:t xml:space="preserve">grob und </w:t>
      </w:r>
      <w:r w:rsidR="00E33CB1" w:rsidRPr="00DE4914">
        <w:rPr>
          <w:rFonts w:ascii="Times New Roman" w:hAnsi="Times New Roman" w:cs="Times New Roman"/>
          <w:sz w:val="24"/>
          <w:szCs w:val="24"/>
          <w:lang w:val="de-DE"/>
        </w:rPr>
        <w:t xml:space="preserve">gemein‹ im Sinne von ›niedrig‹, </w:t>
      </w:r>
      <w:r w:rsidR="00AB3AE3" w:rsidRPr="00DE4914">
        <w:rPr>
          <w:rFonts w:ascii="Times New Roman" w:hAnsi="Times New Roman" w:cs="Times New Roman"/>
          <w:sz w:val="24"/>
          <w:szCs w:val="24"/>
          <w:lang w:val="de-DE"/>
        </w:rPr>
        <w:t>als</w:t>
      </w:r>
      <w:r w:rsidR="00E33CB1" w:rsidRPr="00DE4914">
        <w:rPr>
          <w:rFonts w:ascii="Times New Roman" w:hAnsi="Times New Roman" w:cs="Times New Roman"/>
          <w:sz w:val="24"/>
          <w:szCs w:val="24"/>
          <w:lang w:val="de-DE"/>
        </w:rPr>
        <w:t xml:space="preserve"> </w:t>
      </w:r>
      <w:r w:rsidR="008A3D84" w:rsidRPr="00DE4914">
        <w:rPr>
          <w:rFonts w:ascii="Times New Roman" w:hAnsi="Times New Roman" w:cs="Times New Roman"/>
          <w:sz w:val="24"/>
          <w:szCs w:val="24"/>
          <w:lang w:val="de-DE"/>
        </w:rPr>
        <w:t>Gegensatz zu</w:t>
      </w:r>
      <w:r w:rsidR="00E33CB1" w:rsidRPr="00DE4914">
        <w:rPr>
          <w:rFonts w:ascii="Times New Roman" w:hAnsi="Times New Roman" w:cs="Times New Roman"/>
          <w:sz w:val="24"/>
          <w:szCs w:val="24"/>
          <w:lang w:val="de-DE"/>
        </w:rPr>
        <w:t xml:space="preserve"> ›edel‹.</w:t>
      </w:r>
      <w:r w:rsidR="00E33CB1" w:rsidRPr="00DE4914">
        <w:rPr>
          <w:rStyle w:val="Funotenzeichen"/>
          <w:rFonts w:cs="Times New Roman"/>
          <w:sz w:val="24"/>
          <w:szCs w:val="24"/>
        </w:rPr>
        <w:footnoteReference w:id="22"/>
      </w:r>
      <w:r w:rsidR="00E33CB1" w:rsidRPr="00DE4914">
        <w:rPr>
          <w:rFonts w:ascii="Times New Roman" w:hAnsi="Times New Roman" w:cs="Times New Roman"/>
          <w:sz w:val="24"/>
          <w:szCs w:val="24"/>
          <w:lang w:val="de-DE"/>
        </w:rPr>
        <w:t xml:space="preserve"> Der </w:t>
      </w:r>
      <w:r w:rsidR="00E33CB1" w:rsidRPr="00DE4914">
        <w:rPr>
          <w:rFonts w:ascii="Times New Roman" w:hAnsi="Times New Roman" w:cs="Times New Roman"/>
          <w:i/>
          <w:iCs/>
          <w:sz w:val="24"/>
          <w:szCs w:val="24"/>
          <w:lang w:val="de-DE"/>
        </w:rPr>
        <w:t>gemeine Menschenverstand</w:t>
      </w:r>
      <w:r w:rsidR="007D6E92" w:rsidRPr="00DE4914">
        <w:rPr>
          <w:rFonts w:ascii="Times New Roman" w:hAnsi="Times New Roman" w:cs="Times New Roman"/>
          <w:sz w:val="24"/>
          <w:szCs w:val="24"/>
          <w:lang w:val="de-DE"/>
        </w:rPr>
        <w:t xml:space="preserve">, der »den Blick auf das unmittelbare </w:t>
      </w:r>
      <w:proofErr w:type="spellStart"/>
      <w:r w:rsidR="007D6E92" w:rsidRPr="00DE4914">
        <w:rPr>
          <w:rFonts w:ascii="Times New Roman" w:hAnsi="Times New Roman" w:cs="Times New Roman"/>
          <w:sz w:val="24"/>
          <w:szCs w:val="24"/>
          <w:lang w:val="de-DE"/>
        </w:rPr>
        <w:t>Bedürfniß</w:t>
      </w:r>
      <w:proofErr w:type="spellEnd"/>
      <w:r w:rsidR="007D6E92" w:rsidRPr="00DE4914">
        <w:rPr>
          <w:rFonts w:ascii="Times New Roman" w:hAnsi="Times New Roman" w:cs="Times New Roman"/>
          <w:sz w:val="24"/>
          <w:szCs w:val="24"/>
          <w:lang w:val="de-DE"/>
        </w:rPr>
        <w:t xml:space="preserve"> richtet«,</w:t>
      </w:r>
      <w:r w:rsidR="00936AC8" w:rsidRPr="00DE4914">
        <w:rPr>
          <w:rStyle w:val="Funotenzeichen"/>
          <w:rFonts w:cs="Times New Roman"/>
          <w:sz w:val="24"/>
          <w:szCs w:val="24"/>
        </w:rPr>
        <w:footnoteReference w:id="23"/>
      </w:r>
      <w:r w:rsidR="007D6E92" w:rsidRPr="00DE4914">
        <w:rPr>
          <w:rFonts w:ascii="Times New Roman" w:hAnsi="Times New Roman" w:cs="Times New Roman"/>
          <w:sz w:val="24"/>
          <w:szCs w:val="24"/>
          <w:lang w:val="de-DE"/>
        </w:rPr>
        <w:t xml:space="preserve"> </w:t>
      </w:r>
      <w:r w:rsidR="00E33CB1" w:rsidRPr="00DE4914">
        <w:rPr>
          <w:rFonts w:ascii="Times New Roman" w:hAnsi="Times New Roman" w:cs="Times New Roman"/>
          <w:sz w:val="24"/>
          <w:szCs w:val="24"/>
          <w:lang w:val="de-DE"/>
        </w:rPr>
        <w:t xml:space="preserve">ist </w:t>
      </w:r>
      <w:r w:rsidR="00AB3AE3" w:rsidRPr="00DE4914">
        <w:rPr>
          <w:rFonts w:ascii="Times New Roman" w:hAnsi="Times New Roman" w:cs="Times New Roman"/>
          <w:sz w:val="24"/>
          <w:szCs w:val="24"/>
          <w:lang w:val="de-DE"/>
        </w:rPr>
        <w:t>somit</w:t>
      </w:r>
      <w:r w:rsidR="00E33CB1" w:rsidRPr="00DE4914">
        <w:rPr>
          <w:rFonts w:ascii="Times New Roman" w:hAnsi="Times New Roman" w:cs="Times New Roman"/>
          <w:sz w:val="24"/>
          <w:szCs w:val="24"/>
          <w:lang w:val="de-DE"/>
        </w:rPr>
        <w:t xml:space="preserve"> der ›grobe, vulgäre Verstand‹</w:t>
      </w:r>
      <w:r w:rsidR="00AB3AE3" w:rsidRPr="00DE4914">
        <w:rPr>
          <w:rFonts w:ascii="Times New Roman" w:hAnsi="Times New Roman" w:cs="Times New Roman"/>
          <w:sz w:val="24"/>
          <w:szCs w:val="24"/>
          <w:lang w:val="de-DE"/>
        </w:rPr>
        <w:t xml:space="preserve">, und zwar in einem primär </w:t>
      </w:r>
      <w:r w:rsidR="005370CB" w:rsidRPr="00DE4914">
        <w:rPr>
          <w:rFonts w:ascii="Times New Roman" w:hAnsi="Times New Roman" w:cs="Times New Roman"/>
          <w:sz w:val="24"/>
          <w:szCs w:val="24"/>
          <w:lang w:val="de-DE"/>
        </w:rPr>
        <w:t>ethischen</w:t>
      </w:r>
      <w:r w:rsidR="00AB3AE3" w:rsidRPr="00DE4914">
        <w:rPr>
          <w:rFonts w:ascii="Times New Roman" w:hAnsi="Times New Roman" w:cs="Times New Roman"/>
          <w:sz w:val="24"/>
          <w:szCs w:val="24"/>
          <w:lang w:val="de-DE"/>
        </w:rPr>
        <w:t xml:space="preserve"> Sinne des Wortes: </w:t>
      </w:r>
      <w:r w:rsidR="008A3D84" w:rsidRPr="00DE4914">
        <w:rPr>
          <w:rFonts w:ascii="Times New Roman" w:hAnsi="Times New Roman" w:cs="Times New Roman"/>
          <w:sz w:val="24"/>
          <w:szCs w:val="24"/>
          <w:lang w:val="de-DE"/>
        </w:rPr>
        <w:t>E</w:t>
      </w:r>
      <w:r w:rsidR="00AB3AE3" w:rsidRPr="00DE4914">
        <w:rPr>
          <w:rFonts w:ascii="Times New Roman" w:hAnsi="Times New Roman" w:cs="Times New Roman"/>
          <w:sz w:val="24"/>
          <w:szCs w:val="24"/>
          <w:lang w:val="de-DE"/>
        </w:rPr>
        <w:t xml:space="preserve">r </w:t>
      </w:r>
      <w:r w:rsidR="002B21DC" w:rsidRPr="00DE4914">
        <w:rPr>
          <w:rFonts w:ascii="Times New Roman" w:hAnsi="Times New Roman" w:cs="Times New Roman"/>
          <w:sz w:val="24"/>
          <w:szCs w:val="24"/>
          <w:lang w:val="de-DE"/>
        </w:rPr>
        <w:t>könne</w:t>
      </w:r>
      <w:r w:rsidR="00AB3AE3" w:rsidRPr="00DE4914">
        <w:rPr>
          <w:rFonts w:ascii="Times New Roman" w:hAnsi="Times New Roman" w:cs="Times New Roman"/>
          <w:sz w:val="24"/>
          <w:szCs w:val="24"/>
          <w:lang w:val="de-DE"/>
        </w:rPr>
        <w:t xml:space="preserve"> nämlich </w:t>
      </w:r>
      <w:r w:rsidR="002B21DC" w:rsidRPr="00DE4914">
        <w:rPr>
          <w:rFonts w:ascii="Times New Roman" w:hAnsi="Times New Roman" w:cs="Times New Roman"/>
          <w:sz w:val="24"/>
          <w:szCs w:val="24"/>
          <w:lang w:val="de-DE"/>
        </w:rPr>
        <w:t>nichts ander</w:t>
      </w:r>
      <w:r w:rsidR="00DE4914" w:rsidRPr="00DE4914">
        <w:rPr>
          <w:rFonts w:ascii="Times New Roman" w:hAnsi="Times New Roman" w:cs="Times New Roman"/>
          <w:sz w:val="24"/>
          <w:szCs w:val="24"/>
          <w:lang w:val="de-DE"/>
        </w:rPr>
        <w:t>e</w:t>
      </w:r>
      <w:r w:rsidR="002B21DC" w:rsidRPr="00DE4914">
        <w:rPr>
          <w:rFonts w:ascii="Times New Roman" w:hAnsi="Times New Roman" w:cs="Times New Roman"/>
          <w:sz w:val="24"/>
          <w:szCs w:val="24"/>
          <w:lang w:val="de-DE"/>
        </w:rPr>
        <w:t xml:space="preserve">s als </w:t>
      </w:r>
      <w:r w:rsidR="00694119" w:rsidRPr="00DE4914">
        <w:rPr>
          <w:rFonts w:ascii="Times New Roman" w:hAnsi="Times New Roman" w:cs="Times New Roman"/>
          <w:sz w:val="24"/>
          <w:szCs w:val="24"/>
          <w:lang w:val="de-DE"/>
        </w:rPr>
        <w:t>p</w:t>
      </w:r>
      <w:r w:rsidR="00AB3AE3" w:rsidRPr="00DE4914">
        <w:rPr>
          <w:rFonts w:ascii="Times New Roman" w:hAnsi="Times New Roman" w:cs="Times New Roman"/>
          <w:sz w:val="24"/>
          <w:szCs w:val="24"/>
          <w:lang w:val="de-DE"/>
        </w:rPr>
        <w:t>ragmatisch</w:t>
      </w:r>
      <w:r w:rsidR="00F94CDA" w:rsidRPr="00DE4914">
        <w:rPr>
          <w:rFonts w:ascii="Times New Roman" w:hAnsi="Times New Roman" w:cs="Times New Roman"/>
          <w:sz w:val="24"/>
          <w:szCs w:val="24"/>
          <w:lang w:val="de-DE"/>
        </w:rPr>
        <w:t xml:space="preserve"> – ja letztlich egoistisch –</w:t>
      </w:r>
      <w:r w:rsidR="008A3D84" w:rsidRPr="00DE4914">
        <w:rPr>
          <w:rFonts w:ascii="Times New Roman" w:hAnsi="Times New Roman" w:cs="Times New Roman"/>
          <w:sz w:val="24"/>
          <w:szCs w:val="24"/>
          <w:lang w:val="de-DE"/>
        </w:rPr>
        <w:t xml:space="preserve"> </w:t>
      </w:r>
      <w:r w:rsidR="002B21DC" w:rsidRPr="00DE4914">
        <w:rPr>
          <w:rFonts w:ascii="Times New Roman" w:hAnsi="Times New Roman" w:cs="Times New Roman"/>
          <w:sz w:val="24"/>
          <w:szCs w:val="24"/>
          <w:lang w:val="de-DE"/>
        </w:rPr>
        <w:t>denken und sei</w:t>
      </w:r>
      <w:r w:rsidR="00AB3AE3" w:rsidRPr="00DE4914">
        <w:rPr>
          <w:rFonts w:ascii="Times New Roman" w:hAnsi="Times New Roman" w:cs="Times New Roman"/>
          <w:sz w:val="24"/>
          <w:szCs w:val="24"/>
          <w:lang w:val="de-DE"/>
        </w:rPr>
        <w:t xml:space="preserve"> </w:t>
      </w:r>
      <w:r w:rsidR="00F94CDA" w:rsidRPr="00DE4914">
        <w:rPr>
          <w:rFonts w:ascii="Times New Roman" w:hAnsi="Times New Roman" w:cs="Times New Roman"/>
          <w:sz w:val="24"/>
          <w:szCs w:val="24"/>
          <w:lang w:val="de-DE"/>
        </w:rPr>
        <w:t xml:space="preserve">somit letztlich </w:t>
      </w:r>
      <w:r w:rsidR="00AB3AE3" w:rsidRPr="00DE4914">
        <w:rPr>
          <w:rFonts w:ascii="Times New Roman" w:hAnsi="Times New Roman" w:cs="Times New Roman"/>
          <w:sz w:val="24"/>
          <w:szCs w:val="24"/>
          <w:lang w:val="de-DE"/>
        </w:rPr>
        <w:t>an d</w:t>
      </w:r>
      <w:r w:rsidR="00DE4914" w:rsidRPr="00DE4914">
        <w:rPr>
          <w:rFonts w:ascii="Times New Roman" w:hAnsi="Times New Roman" w:cs="Times New Roman"/>
          <w:sz w:val="24"/>
          <w:szCs w:val="24"/>
          <w:lang w:val="de-DE"/>
        </w:rPr>
        <w:t>i</w:t>
      </w:r>
      <w:r w:rsidR="00AB3AE3" w:rsidRPr="00DE4914">
        <w:rPr>
          <w:rFonts w:ascii="Times New Roman" w:hAnsi="Times New Roman" w:cs="Times New Roman"/>
          <w:sz w:val="24"/>
          <w:szCs w:val="24"/>
          <w:lang w:val="de-DE"/>
        </w:rPr>
        <w:t xml:space="preserve">e </w:t>
      </w:r>
      <w:r w:rsidR="00AB3AE3" w:rsidRPr="00DE4914">
        <w:rPr>
          <w:rFonts w:ascii="Times New Roman" w:hAnsi="Times New Roman" w:cs="Times New Roman"/>
          <w:i/>
          <w:iCs/>
          <w:sz w:val="24"/>
          <w:szCs w:val="24"/>
          <w:lang w:val="de-DE"/>
        </w:rPr>
        <w:t>eigene</w:t>
      </w:r>
      <w:r w:rsidR="00AB3AE3" w:rsidRPr="00DE4914">
        <w:rPr>
          <w:rFonts w:ascii="Times New Roman" w:hAnsi="Times New Roman" w:cs="Times New Roman"/>
          <w:sz w:val="24"/>
          <w:szCs w:val="24"/>
          <w:lang w:val="de-DE"/>
        </w:rPr>
        <w:t xml:space="preserve"> Existenz gebunden</w:t>
      </w:r>
      <w:r w:rsidR="00694119" w:rsidRPr="00DE4914">
        <w:rPr>
          <w:rFonts w:ascii="Times New Roman" w:hAnsi="Times New Roman" w:cs="Times New Roman"/>
          <w:sz w:val="24"/>
          <w:szCs w:val="24"/>
          <w:lang w:val="de-DE"/>
        </w:rPr>
        <w:t>,</w:t>
      </w:r>
      <w:r w:rsidR="00377CC7" w:rsidRPr="00DE4914">
        <w:rPr>
          <w:rFonts w:ascii="Times New Roman" w:hAnsi="Times New Roman" w:cs="Times New Roman"/>
          <w:sz w:val="24"/>
          <w:szCs w:val="24"/>
          <w:lang w:val="de-DE"/>
        </w:rPr>
        <w:t xml:space="preserve"> </w:t>
      </w:r>
      <w:r w:rsidR="00DE4914" w:rsidRPr="00DE4914">
        <w:rPr>
          <w:rFonts w:ascii="Times New Roman" w:hAnsi="Times New Roman" w:cs="Times New Roman"/>
          <w:sz w:val="24"/>
          <w:szCs w:val="24"/>
          <w:lang w:val="de-DE"/>
        </w:rPr>
        <w:t>also</w:t>
      </w:r>
      <w:r w:rsidR="00377CC7" w:rsidRPr="00DE4914">
        <w:rPr>
          <w:rFonts w:ascii="Times New Roman" w:hAnsi="Times New Roman" w:cs="Times New Roman"/>
          <w:sz w:val="24"/>
          <w:szCs w:val="24"/>
          <w:lang w:val="de-DE"/>
        </w:rPr>
        <w:t xml:space="preserve"> nicht frei im absoluten</w:t>
      </w:r>
      <w:r w:rsidR="00DE4914" w:rsidRPr="00DE4914">
        <w:rPr>
          <w:rFonts w:ascii="Times New Roman" w:hAnsi="Times New Roman" w:cs="Times New Roman"/>
          <w:sz w:val="24"/>
          <w:szCs w:val="24"/>
          <w:lang w:val="de-DE"/>
        </w:rPr>
        <w:t>,</w:t>
      </w:r>
      <w:r w:rsidR="00694119" w:rsidRPr="00DE4914">
        <w:rPr>
          <w:rFonts w:ascii="Times New Roman" w:hAnsi="Times New Roman" w:cs="Times New Roman"/>
          <w:sz w:val="24"/>
          <w:szCs w:val="24"/>
          <w:lang w:val="de-DE"/>
        </w:rPr>
        <w:t xml:space="preserve"> ungebundenen </w:t>
      </w:r>
      <w:r w:rsidR="00E51820">
        <w:rPr>
          <w:rFonts w:ascii="Times New Roman" w:hAnsi="Times New Roman" w:cs="Times New Roman"/>
          <w:sz w:val="24"/>
          <w:szCs w:val="24"/>
          <w:lang w:val="de-DE"/>
        </w:rPr>
        <w:t xml:space="preserve">(abgeschiedenen) </w:t>
      </w:r>
      <w:r w:rsidR="00377CC7" w:rsidRPr="00DE4914">
        <w:rPr>
          <w:rFonts w:ascii="Times New Roman" w:hAnsi="Times New Roman" w:cs="Times New Roman"/>
          <w:sz w:val="24"/>
          <w:szCs w:val="24"/>
          <w:lang w:val="de-DE"/>
        </w:rPr>
        <w:t>Sinne</w:t>
      </w:r>
      <w:r w:rsidR="00AB3AE3" w:rsidRPr="00DE4914">
        <w:rPr>
          <w:rFonts w:ascii="Times New Roman" w:hAnsi="Times New Roman" w:cs="Times New Roman"/>
          <w:sz w:val="24"/>
          <w:szCs w:val="24"/>
          <w:lang w:val="de-DE"/>
        </w:rPr>
        <w:t>.</w:t>
      </w:r>
    </w:p>
    <w:p w14:paraId="263FF206" w14:textId="680AA51D" w:rsidR="00E33CB1" w:rsidRPr="003E2930" w:rsidRDefault="00E33CB1" w:rsidP="00E33CB1">
      <w:pPr>
        <w:spacing w:after="0" w:line="312" w:lineRule="auto"/>
        <w:ind w:firstLine="567"/>
        <w:jc w:val="both"/>
        <w:rPr>
          <w:rFonts w:ascii="Times New Roman" w:hAnsi="Times New Roman" w:cs="Times New Roman"/>
          <w:sz w:val="24"/>
          <w:szCs w:val="24"/>
          <w:lang w:val="de-DE"/>
        </w:rPr>
      </w:pPr>
      <w:r w:rsidRPr="003E2930">
        <w:rPr>
          <w:rFonts w:ascii="Times New Roman" w:hAnsi="Times New Roman" w:cs="Times New Roman"/>
          <w:sz w:val="24"/>
          <w:szCs w:val="24"/>
          <w:lang w:val="de-DE"/>
        </w:rPr>
        <w:t xml:space="preserve">Im Vorwort zur zweiten Ausgabe der </w:t>
      </w:r>
      <w:r w:rsidRPr="003E2930">
        <w:rPr>
          <w:rFonts w:ascii="Times New Roman" w:hAnsi="Times New Roman" w:cs="Times New Roman"/>
          <w:i/>
          <w:iCs/>
          <w:sz w:val="24"/>
          <w:szCs w:val="24"/>
          <w:lang w:val="de-DE"/>
        </w:rPr>
        <w:t>Wissenschaft der Logik</w:t>
      </w:r>
      <w:r w:rsidRPr="003E2930">
        <w:rPr>
          <w:rFonts w:ascii="Times New Roman" w:hAnsi="Times New Roman" w:cs="Times New Roman"/>
          <w:sz w:val="24"/>
          <w:szCs w:val="24"/>
          <w:lang w:val="de-DE"/>
        </w:rPr>
        <w:t xml:space="preserve"> betont Hegel </w:t>
      </w:r>
      <w:r w:rsidR="008A3D84" w:rsidRPr="003E2930">
        <w:rPr>
          <w:rFonts w:ascii="Times New Roman" w:hAnsi="Times New Roman" w:cs="Times New Roman"/>
          <w:sz w:val="24"/>
          <w:szCs w:val="24"/>
          <w:lang w:val="de-DE"/>
        </w:rPr>
        <w:t>erneut</w:t>
      </w:r>
      <w:r w:rsidRPr="003E2930">
        <w:rPr>
          <w:rFonts w:ascii="Times New Roman" w:hAnsi="Times New Roman" w:cs="Times New Roman"/>
          <w:sz w:val="24"/>
          <w:szCs w:val="24"/>
          <w:lang w:val="de-DE"/>
        </w:rPr>
        <w:t xml:space="preserve"> dieselbe Charakterisierung des Gegenstandes der </w:t>
      </w:r>
      <w:r w:rsidRPr="003E2930">
        <w:rPr>
          <w:rFonts w:ascii="Times New Roman" w:hAnsi="Times New Roman" w:cs="Times New Roman"/>
          <w:i/>
          <w:iCs/>
          <w:sz w:val="24"/>
          <w:szCs w:val="24"/>
          <w:lang w:val="de-DE"/>
        </w:rPr>
        <w:t>Logik</w:t>
      </w:r>
      <w:r w:rsidRPr="003E2930">
        <w:rPr>
          <w:rFonts w:ascii="Times New Roman" w:hAnsi="Times New Roman" w:cs="Times New Roman"/>
          <w:sz w:val="24"/>
          <w:szCs w:val="24"/>
          <w:lang w:val="de-DE"/>
        </w:rPr>
        <w:t xml:space="preserve">. </w:t>
      </w:r>
      <w:r w:rsidR="00100975" w:rsidRPr="003E2930">
        <w:rPr>
          <w:rFonts w:ascii="Times New Roman" w:hAnsi="Times New Roman" w:cs="Times New Roman"/>
          <w:sz w:val="24"/>
          <w:szCs w:val="24"/>
          <w:lang w:val="de-DE"/>
        </w:rPr>
        <w:t>Dabei</w:t>
      </w:r>
      <w:r w:rsidRPr="003E2930">
        <w:rPr>
          <w:rFonts w:ascii="Times New Roman" w:hAnsi="Times New Roman" w:cs="Times New Roman"/>
          <w:sz w:val="24"/>
          <w:szCs w:val="24"/>
          <w:lang w:val="de-DE"/>
        </w:rPr>
        <w:t xml:space="preserve"> gehe </w:t>
      </w:r>
      <w:r w:rsidR="00100975" w:rsidRPr="003E2930">
        <w:rPr>
          <w:rFonts w:ascii="Times New Roman" w:hAnsi="Times New Roman" w:cs="Times New Roman"/>
          <w:sz w:val="24"/>
          <w:szCs w:val="24"/>
          <w:lang w:val="de-DE"/>
        </w:rPr>
        <w:t xml:space="preserve">es </w:t>
      </w:r>
      <w:r w:rsidRPr="003E2930">
        <w:rPr>
          <w:rFonts w:ascii="Times New Roman" w:hAnsi="Times New Roman" w:cs="Times New Roman"/>
          <w:sz w:val="24"/>
          <w:szCs w:val="24"/>
          <w:lang w:val="de-DE"/>
        </w:rPr>
        <w:t xml:space="preserve">darum, »die Formen des Denkens </w:t>
      </w:r>
      <w:proofErr w:type="gramStart"/>
      <w:r w:rsidRPr="003E2930">
        <w:rPr>
          <w:rFonts w:ascii="Times New Roman" w:hAnsi="Times New Roman" w:cs="Times New Roman"/>
          <w:sz w:val="24"/>
          <w:szCs w:val="24"/>
          <w:lang w:val="de-DE"/>
        </w:rPr>
        <w:t>von dem Stoffe</w:t>
      </w:r>
      <w:proofErr w:type="gramEnd"/>
      <w:r w:rsidRPr="003E2930">
        <w:rPr>
          <w:rFonts w:ascii="Times New Roman" w:hAnsi="Times New Roman" w:cs="Times New Roman"/>
          <w:sz w:val="24"/>
          <w:szCs w:val="24"/>
          <w:lang w:val="de-DE"/>
        </w:rPr>
        <w:t xml:space="preserve">« zu befreien, »in welchen sie im </w:t>
      </w:r>
      <w:proofErr w:type="spellStart"/>
      <w:r w:rsidRPr="003E2930">
        <w:rPr>
          <w:rFonts w:ascii="Times New Roman" w:hAnsi="Times New Roman" w:cs="Times New Roman"/>
          <w:sz w:val="24"/>
          <w:szCs w:val="24"/>
          <w:lang w:val="de-DE"/>
        </w:rPr>
        <w:t>selbstbewußten</w:t>
      </w:r>
      <w:proofErr w:type="spellEnd"/>
      <w:r w:rsidRPr="003E2930">
        <w:rPr>
          <w:rFonts w:ascii="Times New Roman" w:hAnsi="Times New Roman" w:cs="Times New Roman"/>
          <w:sz w:val="24"/>
          <w:szCs w:val="24"/>
          <w:lang w:val="de-DE"/>
        </w:rPr>
        <w:t xml:space="preserve"> Anschauen, Vorstellen wie in unserem Begehren und Wollen versenkt sind«, um sie so ›zum Gegenstande der Betrachtung an und für sich‹ zu machen.</w:t>
      </w:r>
      <w:r w:rsidRPr="003E2930">
        <w:rPr>
          <w:rStyle w:val="Funotenzeichen"/>
          <w:rFonts w:cs="Times New Roman"/>
          <w:sz w:val="24"/>
          <w:szCs w:val="24"/>
        </w:rPr>
        <w:footnoteReference w:id="24"/>
      </w:r>
      <w:r w:rsidRPr="003E2930">
        <w:rPr>
          <w:rFonts w:ascii="Times New Roman" w:hAnsi="Times New Roman" w:cs="Times New Roman"/>
          <w:sz w:val="24"/>
          <w:szCs w:val="24"/>
          <w:lang w:val="de-DE"/>
        </w:rPr>
        <w:t xml:space="preserve"> Und </w:t>
      </w:r>
      <w:r w:rsidR="00377CC7" w:rsidRPr="003E2930">
        <w:rPr>
          <w:rFonts w:ascii="Times New Roman" w:hAnsi="Times New Roman" w:cs="Times New Roman"/>
          <w:sz w:val="24"/>
          <w:szCs w:val="24"/>
          <w:lang w:val="de-DE"/>
        </w:rPr>
        <w:t>er</w:t>
      </w:r>
      <w:r w:rsidRPr="003E2930">
        <w:rPr>
          <w:rFonts w:ascii="Times New Roman" w:hAnsi="Times New Roman" w:cs="Times New Roman"/>
          <w:sz w:val="24"/>
          <w:szCs w:val="24"/>
          <w:lang w:val="de-DE"/>
        </w:rPr>
        <w:t xml:space="preserve"> fügt</w:t>
      </w:r>
      <w:r w:rsidR="008A3D84" w:rsidRPr="003E2930">
        <w:rPr>
          <w:rFonts w:ascii="Times New Roman" w:hAnsi="Times New Roman" w:cs="Times New Roman"/>
          <w:sz w:val="24"/>
          <w:szCs w:val="24"/>
          <w:lang w:val="de-DE"/>
        </w:rPr>
        <w:t>,</w:t>
      </w:r>
      <w:r w:rsidRPr="003E2930">
        <w:rPr>
          <w:rFonts w:ascii="Times New Roman" w:hAnsi="Times New Roman" w:cs="Times New Roman"/>
          <w:sz w:val="24"/>
          <w:szCs w:val="24"/>
          <w:lang w:val="de-DE"/>
        </w:rPr>
        <w:t xml:space="preserve"> </w:t>
      </w:r>
      <w:r w:rsidR="00377CC7" w:rsidRPr="003E2930">
        <w:rPr>
          <w:rFonts w:ascii="Times New Roman" w:hAnsi="Times New Roman" w:cs="Times New Roman"/>
          <w:sz w:val="24"/>
          <w:szCs w:val="24"/>
          <w:lang w:val="de-DE"/>
        </w:rPr>
        <w:t>Aristoteles zitierend</w:t>
      </w:r>
      <w:r w:rsidR="008A3D84" w:rsidRPr="003E2930">
        <w:rPr>
          <w:rFonts w:ascii="Times New Roman" w:hAnsi="Times New Roman" w:cs="Times New Roman"/>
          <w:sz w:val="24"/>
          <w:szCs w:val="24"/>
          <w:lang w:val="de-DE"/>
        </w:rPr>
        <w:t>,</w:t>
      </w:r>
      <w:r w:rsidR="00377CC7" w:rsidRPr="003E2930">
        <w:rPr>
          <w:rFonts w:ascii="Times New Roman" w:hAnsi="Times New Roman" w:cs="Times New Roman"/>
          <w:sz w:val="24"/>
          <w:szCs w:val="24"/>
          <w:lang w:val="de-DE"/>
        </w:rPr>
        <w:t xml:space="preserve"> </w:t>
      </w:r>
      <w:r w:rsidRPr="003E2930">
        <w:rPr>
          <w:rFonts w:ascii="Times New Roman" w:hAnsi="Times New Roman" w:cs="Times New Roman"/>
          <w:sz w:val="24"/>
          <w:szCs w:val="24"/>
          <w:lang w:val="de-DE"/>
        </w:rPr>
        <w:t>hinzu:</w:t>
      </w:r>
    </w:p>
    <w:p w14:paraId="7E348C0B" w14:textId="50455200" w:rsidR="00E33CB1" w:rsidRPr="003E2930" w:rsidRDefault="00E33CB1" w:rsidP="00E33CB1">
      <w:pPr>
        <w:spacing w:before="120" w:after="120" w:line="312" w:lineRule="auto"/>
        <w:ind w:left="567" w:right="566"/>
        <w:jc w:val="both"/>
        <w:rPr>
          <w:rFonts w:ascii="Times New Roman" w:hAnsi="Times New Roman" w:cs="Times New Roman"/>
          <w:sz w:val="20"/>
          <w:szCs w:val="20"/>
          <w:lang w:val="de-DE"/>
        </w:rPr>
      </w:pPr>
      <w:r w:rsidRPr="003E2930">
        <w:rPr>
          <w:rFonts w:ascii="Times New Roman" w:hAnsi="Times New Roman" w:cs="Times New Roman"/>
          <w:sz w:val="20"/>
          <w:szCs w:val="20"/>
          <w:lang w:val="de-DE"/>
        </w:rPr>
        <w:t>»</w:t>
      </w:r>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 xml:space="preserve">Erst nachdem </w:t>
      </w:r>
      <w:proofErr w:type="spellStart"/>
      <w:r w:rsidRPr="003E2930">
        <w:rPr>
          <w:rFonts w:ascii="Times New Roman" w:hAnsi="Times New Roman" w:cs="Times New Roman"/>
          <w:sz w:val="20"/>
          <w:szCs w:val="20"/>
          <w:lang w:val="de-DE"/>
        </w:rPr>
        <w:t>beynahe</w:t>
      </w:r>
      <w:proofErr w:type="spellEnd"/>
      <w:r w:rsidRPr="003E2930">
        <w:rPr>
          <w:rFonts w:ascii="Times New Roman" w:hAnsi="Times New Roman" w:cs="Times New Roman"/>
          <w:sz w:val="20"/>
          <w:szCs w:val="20"/>
          <w:lang w:val="de-DE"/>
        </w:rPr>
        <w:t xml:space="preserve"> alles </w:t>
      </w:r>
      <w:proofErr w:type="spellStart"/>
      <w:r w:rsidRPr="003E2930">
        <w:rPr>
          <w:rFonts w:ascii="Times New Roman" w:hAnsi="Times New Roman" w:cs="Times New Roman"/>
          <w:sz w:val="20"/>
          <w:szCs w:val="20"/>
          <w:lang w:val="de-DE"/>
        </w:rPr>
        <w:t>Nothwendige</w:t>
      </w:r>
      <w:proofErr w:type="spellEnd"/>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 xml:space="preserve">, sagt Aristoteles, </w:t>
      </w:r>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 xml:space="preserve">und was zur Bequemlichkeit und zum Verkehr des Lebens gehört, vorhanden war, hat man angefangen, sich um philosophische </w:t>
      </w:r>
      <w:proofErr w:type="spellStart"/>
      <w:r w:rsidRPr="003E2930">
        <w:rPr>
          <w:rFonts w:ascii="Times New Roman" w:hAnsi="Times New Roman" w:cs="Times New Roman"/>
          <w:sz w:val="20"/>
          <w:szCs w:val="20"/>
          <w:lang w:val="de-DE"/>
        </w:rPr>
        <w:t>Erkenntniß</w:t>
      </w:r>
      <w:proofErr w:type="spellEnd"/>
      <w:r w:rsidRPr="003E2930">
        <w:rPr>
          <w:rFonts w:ascii="Times New Roman" w:hAnsi="Times New Roman" w:cs="Times New Roman"/>
          <w:sz w:val="20"/>
          <w:szCs w:val="20"/>
          <w:lang w:val="de-DE"/>
        </w:rPr>
        <w:t xml:space="preserve"> zu bemühen</w:t>
      </w:r>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 xml:space="preserve">. </w:t>
      </w:r>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 xml:space="preserve">In </w:t>
      </w:r>
      <w:proofErr w:type="spellStart"/>
      <w:r w:rsidRPr="003E2930">
        <w:rPr>
          <w:rFonts w:ascii="Times New Roman" w:hAnsi="Times New Roman" w:cs="Times New Roman"/>
          <w:sz w:val="20"/>
          <w:szCs w:val="20"/>
          <w:lang w:val="de-DE"/>
        </w:rPr>
        <w:t>Aegypten</w:t>
      </w:r>
      <w:proofErr w:type="spellEnd"/>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 xml:space="preserve">, hatte er vorher bemerkt, </w:t>
      </w:r>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 xml:space="preserve">sind die mathematischen Wissenschaften früh ausgebildet worden, weil </w:t>
      </w:r>
      <w:proofErr w:type="gramStart"/>
      <w:r w:rsidRPr="003E2930">
        <w:rPr>
          <w:rFonts w:ascii="Times New Roman" w:hAnsi="Times New Roman" w:cs="Times New Roman"/>
          <w:sz w:val="20"/>
          <w:szCs w:val="20"/>
          <w:lang w:val="de-DE"/>
        </w:rPr>
        <w:t>daselbst</w:t>
      </w:r>
      <w:proofErr w:type="gramEnd"/>
      <w:r w:rsidRPr="003E2930">
        <w:rPr>
          <w:rFonts w:ascii="Times New Roman" w:hAnsi="Times New Roman" w:cs="Times New Roman"/>
          <w:sz w:val="20"/>
          <w:szCs w:val="20"/>
          <w:lang w:val="de-DE"/>
        </w:rPr>
        <w:t xml:space="preserve"> der Priesterstand früh in die Lage versetzt worden, Muße zu haben</w:t>
      </w:r>
      <w:r w:rsidR="00377CC7" w:rsidRPr="003E2930">
        <w:rPr>
          <w:rFonts w:ascii="Times New Roman" w:hAnsi="Times New Roman" w:cs="Times New Roman"/>
          <w:sz w:val="20"/>
          <w:szCs w:val="20"/>
          <w:lang w:val="de-DE"/>
        </w:rPr>
        <w:t>‹</w:t>
      </w:r>
      <w:r w:rsidRPr="003E2930">
        <w:rPr>
          <w:rFonts w:ascii="Times New Roman" w:hAnsi="Times New Roman" w:cs="Times New Roman"/>
          <w:sz w:val="20"/>
          <w:szCs w:val="20"/>
          <w:lang w:val="de-DE"/>
        </w:rPr>
        <w:t>«.</w:t>
      </w:r>
      <w:r w:rsidRPr="003E2930">
        <w:rPr>
          <w:rStyle w:val="Funotenzeichen"/>
          <w:rFonts w:cs="Times New Roman"/>
          <w:szCs w:val="20"/>
        </w:rPr>
        <w:footnoteReference w:id="25"/>
      </w:r>
    </w:p>
    <w:p w14:paraId="115693DE" w14:textId="761DBE4C" w:rsidR="00682663" w:rsidRPr="00A853B8" w:rsidRDefault="00E33CB1" w:rsidP="00E33CB1">
      <w:pPr>
        <w:spacing w:after="0" w:line="312" w:lineRule="auto"/>
        <w:jc w:val="both"/>
        <w:rPr>
          <w:rFonts w:ascii="Times New Roman" w:hAnsi="Times New Roman" w:cs="Times New Roman"/>
          <w:sz w:val="24"/>
          <w:szCs w:val="24"/>
          <w:lang w:val="de-DE"/>
        </w:rPr>
      </w:pPr>
      <w:r w:rsidRPr="00A853B8">
        <w:rPr>
          <w:rFonts w:ascii="Times New Roman" w:hAnsi="Times New Roman" w:cs="Times New Roman"/>
          <w:sz w:val="24"/>
          <w:szCs w:val="24"/>
          <w:lang w:val="de-DE"/>
        </w:rPr>
        <w:t>Die ›Muße‹ (</w:t>
      </w:r>
      <w:proofErr w:type="spellStart"/>
      <w:r w:rsidRPr="00A853B8">
        <w:rPr>
          <w:rFonts w:ascii="Times New Roman" w:hAnsi="Times New Roman" w:cs="Times New Roman"/>
          <w:i/>
          <w:iCs/>
          <w:sz w:val="24"/>
          <w:szCs w:val="24"/>
          <w:lang w:val="de-DE"/>
        </w:rPr>
        <w:t>otium</w:t>
      </w:r>
      <w:proofErr w:type="spellEnd"/>
      <w:r w:rsidRPr="00A853B8">
        <w:rPr>
          <w:rFonts w:ascii="Times New Roman" w:hAnsi="Times New Roman" w:cs="Times New Roman"/>
          <w:sz w:val="24"/>
          <w:szCs w:val="24"/>
          <w:lang w:val="de-DE"/>
        </w:rPr>
        <w:t xml:space="preserve">) – als solche dem </w:t>
      </w:r>
      <w:r w:rsidR="00377CC7" w:rsidRPr="00A853B8">
        <w:rPr>
          <w:rFonts w:ascii="Times New Roman" w:hAnsi="Times New Roman" w:cs="Times New Roman"/>
          <w:sz w:val="24"/>
          <w:szCs w:val="24"/>
          <w:lang w:val="de-DE"/>
        </w:rPr>
        <w:t>›</w:t>
      </w:r>
      <w:r w:rsidR="00377CC7" w:rsidRPr="00A853B8">
        <w:rPr>
          <w:rFonts w:ascii="Times New Roman" w:hAnsi="Times New Roman" w:cs="Times New Roman"/>
          <w:i/>
          <w:iCs/>
          <w:sz w:val="24"/>
          <w:szCs w:val="24"/>
          <w:lang w:val="de-DE"/>
        </w:rPr>
        <w:t>Business</w:t>
      </w:r>
      <w:r w:rsidR="00377CC7" w:rsidRPr="00A853B8">
        <w:rPr>
          <w:rFonts w:ascii="Times New Roman" w:hAnsi="Times New Roman" w:cs="Times New Roman"/>
          <w:sz w:val="24"/>
          <w:szCs w:val="24"/>
          <w:lang w:val="de-DE"/>
        </w:rPr>
        <w:t>‹ (</w:t>
      </w:r>
      <w:r w:rsidRPr="00A853B8">
        <w:rPr>
          <w:rFonts w:ascii="Times New Roman" w:hAnsi="Times New Roman" w:cs="Times New Roman"/>
          <w:sz w:val="24"/>
          <w:szCs w:val="24"/>
          <w:lang w:val="de-DE"/>
        </w:rPr>
        <w:t>›</w:t>
      </w:r>
      <w:proofErr w:type="spellStart"/>
      <w:r w:rsidRPr="00A853B8">
        <w:rPr>
          <w:rFonts w:ascii="Times New Roman" w:hAnsi="Times New Roman" w:cs="Times New Roman"/>
          <w:i/>
          <w:iCs/>
          <w:sz w:val="24"/>
          <w:szCs w:val="24"/>
          <w:lang w:val="de-DE"/>
        </w:rPr>
        <w:t>neg</w:t>
      </w:r>
      <w:proofErr w:type="spellEnd"/>
      <w:r w:rsidRPr="00A853B8">
        <w:rPr>
          <w:rFonts w:ascii="Times New Roman" w:hAnsi="Times New Roman" w:cs="Times New Roman"/>
          <w:i/>
          <w:iCs/>
          <w:sz w:val="24"/>
          <w:szCs w:val="24"/>
          <w:lang w:val="de-DE"/>
        </w:rPr>
        <w:t>-otium</w:t>
      </w:r>
      <w:r w:rsidRPr="00A853B8">
        <w:rPr>
          <w:rFonts w:ascii="Times New Roman" w:hAnsi="Times New Roman" w:cs="Times New Roman"/>
          <w:sz w:val="24"/>
          <w:szCs w:val="24"/>
          <w:lang w:val="de-DE"/>
        </w:rPr>
        <w:t>‹</w:t>
      </w:r>
      <w:r w:rsidR="00377CC7" w:rsidRPr="00A853B8">
        <w:rPr>
          <w:rFonts w:ascii="Times New Roman" w:hAnsi="Times New Roman" w:cs="Times New Roman"/>
          <w:sz w:val="24"/>
          <w:szCs w:val="24"/>
          <w:lang w:val="de-DE"/>
        </w:rPr>
        <w:t>)</w:t>
      </w:r>
      <w:r w:rsidRPr="00A853B8">
        <w:rPr>
          <w:rFonts w:ascii="Times New Roman" w:hAnsi="Times New Roman" w:cs="Times New Roman"/>
          <w:sz w:val="24"/>
          <w:szCs w:val="24"/>
          <w:lang w:val="de-DE"/>
        </w:rPr>
        <w:t xml:space="preserve"> entgegengesetzt – ist </w:t>
      </w:r>
      <w:r w:rsidR="00377CC7" w:rsidRPr="00A853B8">
        <w:rPr>
          <w:rFonts w:ascii="Times New Roman" w:hAnsi="Times New Roman" w:cs="Times New Roman"/>
          <w:sz w:val="24"/>
          <w:szCs w:val="24"/>
          <w:lang w:val="de-DE"/>
        </w:rPr>
        <w:t>dementsprechend</w:t>
      </w:r>
      <w:r w:rsidRPr="00A853B8">
        <w:rPr>
          <w:rFonts w:ascii="Times New Roman" w:hAnsi="Times New Roman" w:cs="Times New Roman"/>
          <w:sz w:val="24"/>
          <w:szCs w:val="24"/>
          <w:lang w:val="de-DE"/>
        </w:rPr>
        <w:t xml:space="preserve"> die grundlegende Voraussetzung für das Entstehen des interesselosen</w:t>
      </w:r>
      <w:r w:rsidR="00351BB5" w:rsidRPr="00A853B8">
        <w:rPr>
          <w:rFonts w:ascii="Times New Roman" w:hAnsi="Times New Roman" w:cs="Times New Roman"/>
          <w:sz w:val="24"/>
          <w:szCs w:val="24"/>
          <w:lang w:val="de-DE"/>
        </w:rPr>
        <w:t>, gleichgültigen</w:t>
      </w:r>
      <w:r w:rsidRPr="00A853B8">
        <w:rPr>
          <w:rFonts w:ascii="Times New Roman" w:hAnsi="Times New Roman" w:cs="Times New Roman"/>
          <w:sz w:val="24"/>
          <w:szCs w:val="24"/>
          <w:lang w:val="de-DE"/>
        </w:rPr>
        <w:t xml:space="preserve"> Interesses am Objekt </w:t>
      </w:r>
      <w:r w:rsidRPr="00A853B8">
        <w:rPr>
          <w:rFonts w:ascii="Times New Roman" w:hAnsi="Times New Roman" w:cs="Times New Roman"/>
          <w:i/>
          <w:iCs/>
          <w:sz w:val="24"/>
          <w:szCs w:val="24"/>
          <w:lang w:val="de-DE"/>
        </w:rPr>
        <w:t>an sich</w:t>
      </w:r>
      <w:r w:rsidRPr="00A853B8">
        <w:rPr>
          <w:rFonts w:ascii="Times New Roman" w:hAnsi="Times New Roman" w:cs="Times New Roman"/>
          <w:sz w:val="24"/>
          <w:szCs w:val="24"/>
          <w:lang w:val="de-DE"/>
        </w:rPr>
        <w:t>: an der ›Betrachtung‹ des Objekts an sich (</w:t>
      </w:r>
      <w:r w:rsidRPr="00A853B8">
        <w:rPr>
          <w:rFonts w:ascii="Times New Roman" w:hAnsi="Times New Roman" w:cs="Times New Roman"/>
          <w:i/>
          <w:iCs/>
          <w:sz w:val="24"/>
          <w:szCs w:val="24"/>
        </w:rPr>
        <w:t>θεωρία</w:t>
      </w:r>
      <w:r w:rsidRPr="00A853B8">
        <w:rPr>
          <w:rFonts w:ascii="Times New Roman" w:hAnsi="Times New Roman" w:cs="Times New Roman"/>
          <w:sz w:val="24"/>
          <w:szCs w:val="24"/>
          <w:lang w:val="de-DE"/>
        </w:rPr>
        <w:t>), das heißt an der Logik als spekulativer Wissenschaft (</w:t>
      </w:r>
      <w:proofErr w:type="spellStart"/>
      <w:r w:rsidRPr="00A853B8">
        <w:rPr>
          <w:rFonts w:ascii="Times New Roman" w:hAnsi="Times New Roman" w:cs="Times New Roman"/>
          <w:i/>
          <w:iCs/>
          <w:sz w:val="24"/>
          <w:szCs w:val="24"/>
          <w:lang w:val="de-DE"/>
        </w:rPr>
        <w:t>speculor</w:t>
      </w:r>
      <w:proofErr w:type="spellEnd"/>
      <w:r w:rsidRPr="00A853B8">
        <w:rPr>
          <w:rFonts w:ascii="Times New Roman" w:hAnsi="Times New Roman" w:cs="Times New Roman"/>
          <w:sz w:val="24"/>
          <w:szCs w:val="24"/>
          <w:lang w:val="de-DE"/>
        </w:rPr>
        <w:t xml:space="preserve"> = </w:t>
      </w:r>
      <w:r w:rsidRPr="00A853B8">
        <w:rPr>
          <w:rFonts w:ascii="Times New Roman" w:hAnsi="Times New Roman" w:cs="Times New Roman"/>
          <w:i/>
          <w:iCs/>
          <w:sz w:val="24"/>
          <w:szCs w:val="24"/>
        </w:rPr>
        <w:t>θεωρέω</w:t>
      </w:r>
      <w:r w:rsidRPr="00A853B8">
        <w:rPr>
          <w:rFonts w:ascii="Times New Roman" w:hAnsi="Times New Roman" w:cs="Times New Roman"/>
          <w:sz w:val="24"/>
          <w:szCs w:val="24"/>
          <w:lang w:val="de-DE"/>
        </w:rPr>
        <w:t xml:space="preserve">). Wenn </w:t>
      </w:r>
      <w:r w:rsidR="008A3D84" w:rsidRPr="00A853B8">
        <w:rPr>
          <w:rFonts w:ascii="Times New Roman" w:hAnsi="Times New Roman" w:cs="Times New Roman"/>
          <w:sz w:val="24"/>
          <w:szCs w:val="24"/>
          <w:lang w:val="de-DE"/>
        </w:rPr>
        <w:t>jen</w:t>
      </w:r>
      <w:r w:rsidRPr="00A853B8">
        <w:rPr>
          <w:rFonts w:ascii="Times New Roman" w:hAnsi="Times New Roman" w:cs="Times New Roman"/>
          <w:sz w:val="24"/>
          <w:szCs w:val="24"/>
          <w:lang w:val="de-DE"/>
        </w:rPr>
        <w:t xml:space="preserve">e Notwendigkeit, </w:t>
      </w:r>
      <w:r w:rsidR="008A3D84" w:rsidRPr="00A853B8">
        <w:rPr>
          <w:rFonts w:ascii="Times New Roman" w:hAnsi="Times New Roman" w:cs="Times New Roman"/>
          <w:sz w:val="24"/>
          <w:szCs w:val="24"/>
          <w:lang w:val="de-DE"/>
        </w:rPr>
        <w:t>welche</w:t>
      </w:r>
      <w:r w:rsidRPr="00A853B8">
        <w:rPr>
          <w:rFonts w:ascii="Times New Roman" w:hAnsi="Times New Roman" w:cs="Times New Roman"/>
          <w:sz w:val="24"/>
          <w:szCs w:val="24"/>
          <w:lang w:val="de-DE"/>
        </w:rPr>
        <w:t xml:space="preserve"> die Beziehungen des Geschäftslebens prägt – »das Verkehr des Lebens«</w:t>
      </w:r>
      <w:r w:rsidR="00B53F77">
        <w:rPr>
          <w:rFonts w:ascii="Times New Roman" w:hAnsi="Times New Roman" w:cs="Times New Roman"/>
          <w:sz w:val="24"/>
          <w:szCs w:val="24"/>
          <w:lang w:val="de-DE"/>
        </w:rPr>
        <w:t xml:space="preserve"> [</w:t>
      </w:r>
      <w:r w:rsidR="00B53F77" w:rsidRPr="00B53F77">
        <w:rPr>
          <w:rFonts w:ascii="Times New Roman" w:hAnsi="Times New Roman" w:cs="Times New Roman"/>
          <w:i/>
          <w:iCs/>
          <w:sz w:val="24"/>
          <w:szCs w:val="24"/>
          <w:lang w:val="de-DE"/>
        </w:rPr>
        <w:t>sic</w:t>
      </w:r>
      <w:r w:rsidR="00B53F77">
        <w:rPr>
          <w:rFonts w:ascii="Times New Roman" w:hAnsi="Times New Roman" w:cs="Times New Roman"/>
          <w:sz w:val="24"/>
          <w:szCs w:val="24"/>
          <w:lang w:val="de-DE"/>
        </w:rPr>
        <w:t>]</w:t>
      </w:r>
      <w:r w:rsidRPr="00A853B8">
        <w:rPr>
          <w:rFonts w:ascii="Times New Roman" w:hAnsi="Times New Roman" w:cs="Times New Roman"/>
          <w:sz w:val="24"/>
          <w:szCs w:val="24"/>
          <w:lang w:val="de-DE"/>
        </w:rPr>
        <w:t xml:space="preserve">, wie Hegel </w:t>
      </w:r>
      <w:r w:rsidR="008B0113">
        <w:rPr>
          <w:rFonts w:ascii="Times New Roman" w:hAnsi="Times New Roman" w:cs="Times New Roman"/>
          <w:sz w:val="24"/>
          <w:szCs w:val="24"/>
          <w:lang w:val="de-DE"/>
        </w:rPr>
        <w:t xml:space="preserve">an der eben zitierten Stelle </w:t>
      </w:r>
      <w:r w:rsidRPr="00A853B8">
        <w:rPr>
          <w:rFonts w:ascii="Times New Roman" w:hAnsi="Times New Roman" w:cs="Times New Roman"/>
          <w:sz w:val="24"/>
          <w:szCs w:val="24"/>
          <w:lang w:val="de-DE"/>
        </w:rPr>
        <w:t xml:space="preserve">sagt –, aufhört, entsteht </w:t>
      </w:r>
      <w:r w:rsidRPr="00A853B8">
        <w:rPr>
          <w:rFonts w:ascii="Times New Roman" w:hAnsi="Times New Roman" w:cs="Times New Roman"/>
          <w:sz w:val="24"/>
          <w:szCs w:val="24"/>
          <w:lang w:val="de-DE"/>
        </w:rPr>
        <w:lastRenderedPageBreak/>
        <w:t xml:space="preserve">in der Muße </w:t>
      </w:r>
      <w:r w:rsidR="00A853B8" w:rsidRPr="00A853B8">
        <w:rPr>
          <w:rFonts w:ascii="Times New Roman" w:hAnsi="Times New Roman" w:cs="Times New Roman"/>
          <w:sz w:val="24"/>
          <w:szCs w:val="24"/>
          <w:lang w:val="de-DE"/>
        </w:rPr>
        <w:t>jen</w:t>
      </w:r>
      <w:r w:rsidRPr="00A853B8">
        <w:rPr>
          <w:rFonts w:ascii="Times New Roman" w:hAnsi="Times New Roman" w:cs="Times New Roman"/>
          <w:sz w:val="24"/>
          <w:szCs w:val="24"/>
          <w:lang w:val="de-DE"/>
        </w:rPr>
        <w:t>e Freiheit, die der philosophischen, kontemplativen, spekulativen</w:t>
      </w:r>
      <w:r w:rsidR="00CD4C27">
        <w:rPr>
          <w:rFonts w:ascii="Times New Roman" w:hAnsi="Times New Roman" w:cs="Times New Roman"/>
          <w:sz w:val="24"/>
          <w:szCs w:val="24"/>
          <w:lang w:val="de-DE"/>
        </w:rPr>
        <w:t>, d.h.</w:t>
      </w:r>
      <w:r w:rsidRPr="00A853B8">
        <w:rPr>
          <w:rFonts w:ascii="Times New Roman" w:hAnsi="Times New Roman" w:cs="Times New Roman"/>
          <w:sz w:val="24"/>
          <w:szCs w:val="24"/>
          <w:lang w:val="de-DE"/>
        </w:rPr>
        <w:t xml:space="preserve"> logischen</w:t>
      </w:r>
      <w:r w:rsidR="00CD4C27">
        <w:rPr>
          <w:rFonts w:ascii="Times New Roman" w:hAnsi="Times New Roman" w:cs="Times New Roman"/>
          <w:sz w:val="24"/>
          <w:szCs w:val="24"/>
          <w:lang w:val="de-DE"/>
        </w:rPr>
        <w:t>,</w:t>
      </w:r>
      <w:r w:rsidRPr="00A853B8">
        <w:rPr>
          <w:rFonts w:ascii="Times New Roman" w:hAnsi="Times New Roman" w:cs="Times New Roman"/>
          <w:sz w:val="24"/>
          <w:szCs w:val="24"/>
          <w:lang w:val="de-DE"/>
        </w:rPr>
        <w:t xml:space="preserve"> Wahrheit eigen ist. </w:t>
      </w:r>
    </w:p>
    <w:p w14:paraId="0A3D330A" w14:textId="7DEE5B20" w:rsidR="00741DD2" w:rsidRPr="00A238F9" w:rsidRDefault="009E09E6" w:rsidP="00741DD2">
      <w:pPr>
        <w:spacing w:after="0" w:line="312" w:lineRule="auto"/>
        <w:ind w:firstLine="567"/>
        <w:jc w:val="both"/>
        <w:rPr>
          <w:rFonts w:ascii="Times New Roman" w:hAnsi="Times New Roman" w:cs="Times New Roman"/>
          <w:sz w:val="24"/>
          <w:szCs w:val="24"/>
          <w:lang w:val="de-DE"/>
        </w:rPr>
      </w:pPr>
      <w:r w:rsidRPr="00F220CF">
        <w:rPr>
          <w:rFonts w:ascii="Times New Roman" w:hAnsi="Times New Roman" w:cs="Times New Roman"/>
          <w:sz w:val="24"/>
          <w:szCs w:val="24"/>
          <w:lang w:val="de-DE"/>
        </w:rPr>
        <w:t>Es ist v</w:t>
      </w:r>
      <w:r w:rsidR="00E33CB1" w:rsidRPr="00F220CF">
        <w:rPr>
          <w:rFonts w:ascii="Times New Roman" w:hAnsi="Times New Roman" w:cs="Times New Roman"/>
          <w:sz w:val="24"/>
          <w:szCs w:val="24"/>
          <w:lang w:val="de-DE"/>
        </w:rPr>
        <w:t xml:space="preserve">or allem in der ›Einleitung‹ </w:t>
      </w:r>
      <w:r w:rsidRPr="00F220CF">
        <w:rPr>
          <w:rFonts w:ascii="Times New Roman" w:hAnsi="Times New Roman" w:cs="Times New Roman"/>
          <w:sz w:val="24"/>
          <w:szCs w:val="24"/>
          <w:lang w:val="de-DE"/>
        </w:rPr>
        <w:t xml:space="preserve">zur </w:t>
      </w:r>
      <w:r w:rsidRPr="00F220CF">
        <w:rPr>
          <w:rFonts w:ascii="Times New Roman" w:hAnsi="Times New Roman" w:cs="Times New Roman"/>
          <w:i/>
          <w:iCs/>
          <w:sz w:val="24"/>
          <w:szCs w:val="24"/>
          <w:lang w:val="de-DE"/>
        </w:rPr>
        <w:t>Wissenschaft der Logik</w:t>
      </w:r>
      <w:r w:rsidRPr="00F220CF">
        <w:rPr>
          <w:rFonts w:ascii="Times New Roman" w:hAnsi="Times New Roman" w:cs="Times New Roman"/>
          <w:sz w:val="24"/>
          <w:szCs w:val="24"/>
          <w:lang w:val="de-DE"/>
        </w:rPr>
        <w:t xml:space="preserve">, dass </w:t>
      </w:r>
      <w:r w:rsidR="00B53F77" w:rsidRPr="00F220CF">
        <w:rPr>
          <w:rFonts w:ascii="Times New Roman" w:hAnsi="Times New Roman" w:cs="Times New Roman"/>
          <w:sz w:val="24"/>
          <w:szCs w:val="24"/>
          <w:lang w:val="de-DE"/>
        </w:rPr>
        <w:t xml:space="preserve">Hegel </w:t>
      </w:r>
      <w:r w:rsidRPr="00F220CF">
        <w:rPr>
          <w:rFonts w:ascii="Times New Roman" w:hAnsi="Times New Roman" w:cs="Times New Roman"/>
          <w:sz w:val="24"/>
          <w:szCs w:val="24"/>
          <w:lang w:val="de-DE"/>
        </w:rPr>
        <w:t>de</w:t>
      </w:r>
      <w:r w:rsidR="00B53F77" w:rsidRPr="00F220CF">
        <w:rPr>
          <w:rFonts w:ascii="Times New Roman" w:hAnsi="Times New Roman" w:cs="Times New Roman"/>
          <w:sz w:val="24"/>
          <w:szCs w:val="24"/>
          <w:lang w:val="de-DE"/>
        </w:rPr>
        <w:t>n</w:t>
      </w:r>
      <w:r w:rsidR="00E33CB1" w:rsidRPr="00F220CF">
        <w:rPr>
          <w:rFonts w:ascii="Times New Roman" w:hAnsi="Times New Roman" w:cs="Times New Roman"/>
          <w:sz w:val="24"/>
          <w:szCs w:val="24"/>
          <w:lang w:val="de-DE"/>
        </w:rPr>
        <w:t xml:space="preserve"> Gegenstand </w:t>
      </w:r>
      <w:r w:rsidR="00B53F77" w:rsidRPr="00F220CF">
        <w:rPr>
          <w:rFonts w:ascii="Times New Roman" w:hAnsi="Times New Roman" w:cs="Times New Roman"/>
          <w:sz w:val="24"/>
          <w:szCs w:val="24"/>
          <w:lang w:val="de-DE"/>
        </w:rPr>
        <w:t>seiner</w:t>
      </w:r>
      <w:r w:rsidRPr="00F220CF">
        <w:rPr>
          <w:rFonts w:ascii="Times New Roman" w:hAnsi="Times New Roman" w:cs="Times New Roman"/>
          <w:sz w:val="24"/>
          <w:szCs w:val="24"/>
          <w:lang w:val="de-DE"/>
        </w:rPr>
        <w:t xml:space="preserve"> </w:t>
      </w:r>
      <w:r w:rsidR="00E33CB1" w:rsidRPr="00F220CF">
        <w:rPr>
          <w:rFonts w:ascii="Times New Roman" w:hAnsi="Times New Roman" w:cs="Times New Roman"/>
          <w:i/>
          <w:iCs/>
          <w:sz w:val="24"/>
          <w:szCs w:val="24"/>
          <w:lang w:val="de-DE"/>
        </w:rPr>
        <w:t>Logik</w:t>
      </w:r>
      <w:r w:rsidRPr="00F220CF">
        <w:rPr>
          <w:rFonts w:ascii="Times New Roman" w:hAnsi="Times New Roman" w:cs="Times New Roman"/>
          <w:sz w:val="24"/>
          <w:szCs w:val="24"/>
          <w:lang w:val="de-DE"/>
        </w:rPr>
        <w:t xml:space="preserve"> näher bestimmt.</w:t>
      </w:r>
      <w:r w:rsidR="00E33CB1" w:rsidRPr="00F220CF">
        <w:rPr>
          <w:rFonts w:ascii="Times New Roman" w:hAnsi="Times New Roman" w:cs="Times New Roman"/>
          <w:sz w:val="24"/>
          <w:szCs w:val="24"/>
          <w:lang w:val="de-DE"/>
        </w:rPr>
        <w:t xml:space="preserve"> Die grundlegende These </w:t>
      </w:r>
      <w:r w:rsidR="00F220CF" w:rsidRPr="00F220CF">
        <w:rPr>
          <w:rFonts w:ascii="Times New Roman" w:hAnsi="Times New Roman" w:cs="Times New Roman"/>
          <w:sz w:val="24"/>
          <w:szCs w:val="24"/>
          <w:lang w:val="de-DE"/>
        </w:rPr>
        <w:t xml:space="preserve">lautet </w:t>
      </w:r>
      <w:r w:rsidR="00E33CB1" w:rsidRPr="00F220CF">
        <w:rPr>
          <w:rFonts w:ascii="Times New Roman" w:hAnsi="Times New Roman" w:cs="Times New Roman"/>
          <w:sz w:val="24"/>
          <w:szCs w:val="24"/>
          <w:lang w:val="de-DE"/>
        </w:rPr>
        <w:t>hier, dass das reine Denken nicht etwas bloß Formales sei, d</w:t>
      </w:r>
      <w:r w:rsidR="003A0D20" w:rsidRPr="00F220CF">
        <w:rPr>
          <w:rFonts w:ascii="Times New Roman" w:hAnsi="Times New Roman" w:cs="Times New Roman"/>
          <w:sz w:val="24"/>
          <w:szCs w:val="24"/>
          <w:lang w:val="de-DE"/>
        </w:rPr>
        <w:t>em</w:t>
      </w:r>
      <w:r w:rsidR="00E33CB1" w:rsidRPr="00F220CF">
        <w:rPr>
          <w:rFonts w:ascii="Times New Roman" w:hAnsi="Times New Roman" w:cs="Times New Roman"/>
          <w:sz w:val="24"/>
          <w:szCs w:val="24"/>
          <w:lang w:val="de-DE"/>
        </w:rPr>
        <w:t xml:space="preserve"> ein konkrete</w:t>
      </w:r>
      <w:r w:rsidR="00F220CF" w:rsidRPr="00F220CF">
        <w:rPr>
          <w:rFonts w:ascii="Times New Roman" w:hAnsi="Times New Roman" w:cs="Times New Roman"/>
          <w:sz w:val="24"/>
          <w:szCs w:val="24"/>
          <w:lang w:val="de-DE"/>
        </w:rPr>
        <w:t>r</w:t>
      </w:r>
      <w:r w:rsidR="00E33CB1" w:rsidRPr="00F220CF">
        <w:rPr>
          <w:rFonts w:ascii="Times New Roman" w:hAnsi="Times New Roman" w:cs="Times New Roman"/>
          <w:sz w:val="24"/>
          <w:szCs w:val="24"/>
          <w:lang w:val="de-DE"/>
        </w:rPr>
        <w:t xml:space="preserve"> Inhalt von </w:t>
      </w:r>
      <w:proofErr w:type="gramStart"/>
      <w:r w:rsidR="00E33CB1" w:rsidRPr="00F220CF">
        <w:rPr>
          <w:rFonts w:ascii="Times New Roman" w:hAnsi="Times New Roman" w:cs="Times New Roman"/>
          <w:sz w:val="24"/>
          <w:szCs w:val="24"/>
          <w:lang w:val="de-DE"/>
        </w:rPr>
        <w:t xml:space="preserve">außen </w:t>
      </w:r>
      <w:r w:rsidR="00515C1A">
        <w:rPr>
          <w:rFonts w:ascii="Times New Roman" w:hAnsi="Times New Roman" w:cs="Times New Roman"/>
          <w:sz w:val="24"/>
          <w:szCs w:val="24"/>
          <w:lang w:val="de-DE"/>
        </w:rPr>
        <w:t xml:space="preserve"> </w:t>
      </w:r>
      <w:r w:rsidR="00E33CB1" w:rsidRPr="00F220CF">
        <w:rPr>
          <w:rFonts w:ascii="Times New Roman" w:hAnsi="Times New Roman" w:cs="Times New Roman"/>
          <w:sz w:val="24"/>
          <w:szCs w:val="24"/>
          <w:lang w:val="de-DE"/>
        </w:rPr>
        <w:t>her</w:t>
      </w:r>
      <w:r w:rsidR="003A0D20" w:rsidRPr="00F220CF">
        <w:rPr>
          <w:rFonts w:ascii="Times New Roman" w:hAnsi="Times New Roman" w:cs="Times New Roman"/>
          <w:sz w:val="24"/>
          <w:szCs w:val="24"/>
          <w:lang w:val="de-DE"/>
        </w:rPr>
        <w:t>gegeben</w:t>
      </w:r>
      <w:proofErr w:type="gramEnd"/>
      <w:r w:rsidR="003A0D20" w:rsidRPr="00F220CF">
        <w:rPr>
          <w:rFonts w:ascii="Times New Roman" w:hAnsi="Times New Roman" w:cs="Times New Roman"/>
          <w:sz w:val="24"/>
          <w:szCs w:val="24"/>
          <w:lang w:val="de-DE"/>
        </w:rPr>
        <w:t xml:space="preserve"> werde</w:t>
      </w:r>
      <w:r w:rsidR="00E33CB1" w:rsidRPr="00F220CF">
        <w:rPr>
          <w:rFonts w:ascii="Times New Roman" w:hAnsi="Times New Roman" w:cs="Times New Roman"/>
          <w:sz w:val="24"/>
          <w:szCs w:val="24"/>
          <w:lang w:val="de-DE"/>
        </w:rPr>
        <w:t>.</w:t>
      </w:r>
      <w:r w:rsidR="00E33CB1" w:rsidRPr="00F220CF">
        <w:rPr>
          <w:rStyle w:val="Funotenzeichen"/>
          <w:rFonts w:cs="Times New Roman"/>
          <w:sz w:val="24"/>
          <w:szCs w:val="24"/>
        </w:rPr>
        <w:footnoteReference w:id="26"/>
      </w:r>
      <w:r w:rsidR="00E33CB1" w:rsidRPr="00F220CF">
        <w:rPr>
          <w:rFonts w:ascii="Times New Roman" w:hAnsi="Times New Roman" w:cs="Times New Roman"/>
          <w:sz w:val="24"/>
          <w:szCs w:val="24"/>
          <w:lang w:val="de-DE"/>
        </w:rPr>
        <w:t xml:space="preserve"> </w:t>
      </w:r>
      <w:r w:rsidR="003A0D20" w:rsidRPr="00F220CF">
        <w:rPr>
          <w:rFonts w:ascii="Times New Roman" w:hAnsi="Times New Roman" w:cs="Times New Roman"/>
          <w:sz w:val="24"/>
          <w:szCs w:val="24"/>
          <w:lang w:val="de-DE"/>
        </w:rPr>
        <w:t xml:space="preserve">Damit kritisiert </w:t>
      </w:r>
      <w:r w:rsidR="008A3D84" w:rsidRPr="00F220CF">
        <w:rPr>
          <w:rFonts w:ascii="Times New Roman" w:hAnsi="Times New Roman" w:cs="Times New Roman"/>
          <w:sz w:val="24"/>
          <w:szCs w:val="24"/>
          <w:lang w:val="de-DE"/>
        </w:rPr>
        <w:t>Hegel</w:t>
      </w:r>
      <w:r w:rsidR="003A0D20" w:rsidRPr="00F220CF">
        <w:rPr>
          <w:rFonts w:ascii="Times New Roman" w:hAnsi="Times New Roman" w:cs="Times New Roman"/>
          <w:sz w:val="24"/>
          <w:szCs w:val="24"/>
          <w:lang w:val="de-DE"/>
        </w:rPr>
        <w:t xml:space="preserve"> </w:t>
      </w:r>
      <w:r w:rsidR="00E33CB1" w:rsidRPr="00F220CF">
        <w:rPr>
          <w:rFonts w:ascii="Times New Roman" w:hAnsi="Times New Roman" w:cs="Times New Roman"/>
          <w:sz w:val="24"/>
          <w:szCs w:val="24"/>
          <w:lang w:val="de-DE"/>
        </w:rPr>
        <w:t xml:space="preserve">die </w:t>
      </w:r>
      <w:r w:rsidR="003A0D20" w:rsidRPr="00F220CF">
        <w:rPr>
          <w:rFonts w:ascii="Times New Roman" w:hAnsi="Times New Roman" w:cs="Times New Roman"/>
          <w:sz w:val="24"/>
          <w:szCs w:val="24"/>
          <w:lang w:val="de-DE"/>
        </w:rPr>
        <w:t>charakteristische</w:t>
      </w:r>
      <w:r w:rsidR="00E33CB1" w:rsidRPr="00F220CF">
        <w:rPr>
          <w:rFonts w:ascii="Times New Roman" w:hAnsi="Times New Roman" w:cs="Times New Roman"/>
          <w:sz w:val="24"/>
          <w:szCs w:val="24"/>
          <w:lang w:val="de-DE"/>
        </w:rPr>
        <w:t xml:space="preserve"> Position des ›reflektierenden Verstandes‹, </w:t>
      </w:r>
      <w:r w:rsidR="00F220CF" w:rsidRPr="00F220CF">
        <w:rPr>
          <w:rFonts w:ascii="Times New Roman" w:hAnsi="Times New Roman" w:cs="Times New Roman"/>
          <w:sz w:val="24"/>
          <w:szCs w:val="24"/>
          <w:lang w:val="de-DE"/>
        </w:rPr>
        <w:t>d</w:t>
      </w:r>
      <w:r w:rsidR="00E33CB1" w:rsidRPr="00F220CF">
        <w:rPr>
          <w:rFonts w:ascii="Times New Roman" w:hAnsi="Times New Roman" w:cs="Times New Roman"/>
          <w:sz w:val="24"/>
          <w:szCs w:val="24"/>
          <w:lang w:val="de-DE"/>
        </w:rPr>
        <w:t>er</w:t>
      </w:r>
      <w:r w:rsidR="008A3D84" w:rsidRPr="00F220CF">
        <w:rPr>
          <w:rFonts w:ascii="Times New Roman" w:hAnsi="Times New Roman" w:cs="Times New Roman"/>
          <w:sz w:val="24"/>
          <w:szCs w:val="24"/>
          <w:lang w:val="de-DE"/>
        </w:rPr>
        <w:t xml:space="preserve"> </w:t>
      </w:r>
      <w:r w:rsidR="00E33CB1" w:rsidRPr="00F220CF">
        <w:rPr>
          <w:rFonts w:ascii="Times New Roman" w:hAnsi="Times New Roman" w:cs="Times New Roman"/>
          <w:sz w:val="24"/>
          <w:szCs w:val="24"/>
          <w:lang w:val="de-DE"/>
        </w:rPr>
        <w:t>den Erkenntnisgegenstand ›reflektiert‹</w:t>
      </w:r>
      <w:r w:rsidR="00F220CF" w:rsidRPr="00F220CF">
        <w:rPr>
          <w:rFonts w:ascii="Times New Roman" w:hAnsi="Times New Roman" w:cs="Times New Roman"/>
          <w:sz w:val="24"/>
          <w:szCs w:val="24"/>
          <w:lang w:val="de-DE"/>
        </w:rPr>
        <w:t xml:space="preserve"> – </w:t>
      </w:r>
      <w:r w:rsidR="00E33CB1" w:rsidRPr="00F220CF">
        <w:rPr>
          <w:rFonts w:ascii="Times New Roman" w:hAnsi="Times New Roman" w:cs="Times New Roman"/>
          <w:sz w:val="24"/>
          <w:szCs w:val="24"/>
          <w:lang w:val="de-DE"/>
        </w:rPr>
        <w:t xml:space="preserve">ihn also nicht als </w:t>
      </w:r>
      <w:r w:rsidR="00E33CB1" w:rsidRPr="0066024D">
        <w:rPr>
          <w:rFonts w:ascii="Times New Roman" w:hAnsi="Times New Roman" w:cs="Times New Roman"/>
          <w:sz w:val="24"/>
          <w:szCs w:val="24"/>
          <w:lang w:val="de-DE"/>
        </w:rPr>
        <w:t>das Objekt selbst an sich</w:t>
      </w:r>
      <w:r w:rsidR="003A0D20" w:rsidRPr="0066024D">
        <w:rPr>
          <w:rFonts w:ascii="Times New Roman" w:hAnsi="Times New Roman" w:cs="Times New Roman"/>
          <w:sz w:val="24"/>
          <w:szCs w:val="24"/>
          <w:lang w:val="de-DE"/>
        </w:rPr>
        <w:t xml:space="preserve"> seinlässt,</w:t>
      </w:r>
      <w:r w:rsidR="00E33CB1" w:rsidRPr="0066024D">
        <w:rPr>
          <w:rFonts w:ascii="Times New Roman" w:hAnsi="Times New Roman" w:cs="Times New Roman"/>
          <w:sz w:val="24"/>
          <w:szCs w:val="24"/>
          <w:lang w:val="de-DE"/>
        </w:rPr>
        <w:t xml:space="preserve"> sondern </w:t>
      </w:r>
      <w:r w:rsidR="008A3D84" w:rsidRPr="0066024D">
        <w:rPr>
          <w:rFonts w:ascii="Times New Roman" w:hAnsi="Times New Roman" w:cs="Times New Roman"/>
          <w:sz w:val="24"/>
          <w:szCs w:val="24"/>
          <w:lang w:val="de-DE"/>
        </w:rPr>
        <w:t>ihn</w:t>
      </w:r>
      <w:r w:rsidR="003A0D20" w:rsidRPr="0066024D">
        <w:rPr>
          <w:rFonts w:ascii="Times New Roman" w:hAnsi="Times New Roman" w:cs="Times New Roman"/>
          <w:sz w:val="24"/>
          <w:szCs w:val="24"/>
          <w:lang w:val="de-DE"/>
        </w:rPr>
        <w:t xml:space="preserve"> </w:t>
      </w:r>
      <w:r w:rsidR="003A0D20" w:rsidRPr="0066024D">
        <w:rPr>
          <w:rFonts w:ascii="Times New Roman" w:hAnsi="Times New Roman" w:cs="Times New Roman"/>
          <w:i/>
          <w:iCs/>
          <w:sz w:val="24"/>
          <w:szCs w:val="24"/>
          <w:lang w:val="de-DE"/>
        </w:rPr>
        <w:t>sich</w:t>
      </w:r>
      <w:r w:rsidR="00F220CF" w:rsidRPr="0066024D">
        <w:rPr>
          <w:rFonts w:ascii="Times New Roman" w:hAnsi="Times New Roman" w:cs="Times New Roman"/>
          <w:sz w:val="24"/>
          <w:szCs w:val="24"/>
          <w:lang w:val="de-DE"/>
        </w:rPr>
        <w:t xml:space="preserve">, d.h. </w:t>
      </w:r>
      <w:r w:rsidR="008A3D84" w:rsidRPr="0066024D">
        <w:rPr>
          <w:rFonts w:ascii="Times New Roman" w:hAnsi="Times New Roman" w:cs="Times New Roman"/>
          <w:i/>
          <w:iCs/>
          <w:sz w:val="24"/>
          <w:szCs w:val="24"/>
          <w:lang w:val="de-DE"/>
        </w:rPr>
        <w:t>in Beziehung</w:t>
      </w:r>
      <w:r w:rsidR="00E33CB1" w:rsidRPr="0066024D">
        <w:rPr>
          <w:rFonts w:ascii="Times New Roman" w:hAnsi="Times New Roman" w:cs="Times New Roman"/>
          <w:sz w:val="24"/>
          <w:szCs w:val="24"/>
          <w:lang w:val="de-DE"/>
        </w:rPr>
        <w:t xml:space="preserve"> </w:t>
      </w:r>
      <w:r w:rsidR="00E33CB1" w:rsidRPr="0066024D">
        <w:rPr>
          <w:rFonts w:ascii="Times New Roman" w:hAnsi="Times New Roman" w:cs="Times New Roman"/>
          <w:i/>
          <w:iCs/>
          <w:sz w:val="24"/>
          <w:szCs w:val="24"/>
          <w:lang w:val="de-DE"/>
        </w:rPr>
        <w:t>auf den Verstand</w:t>
      </w:r>
      <w:r w:rsidR="00E33CB1" w:rsidRPr="0066024D">
        <w:rPr>
          <w:rFonts w:ascii="Times New Roman" w:hAnsi="Times New Roman" w:cs="Times New Roman"/>
          <w:sz w:val="24"/>
          <w:szCs w:val="24"/>
          <w:lang w:val="de-DE"/>
        </w:rPr>
        <w:t xml:space="preserve"> </w:t>
      </w:r>
      <w:r w:rsidR="003A0D20" w:rsidRPr="0066024D">
        <w:rPr>
          <w:rFonts w:ascii="Times New Roman" w:hAnsi="Times New Roman" w:cs="Times New Roman"/>
          <w:sz w:val="24"/>
          <w:szCs w:val="24"/>
          <w:lang w:val="de-DE"/>
        </w:rPr>
        <w:t>betrachtend</w:t>
      </w:r>
      <w:r w:rsidR="00F220CF" w:rsidRPr="0066024D">
        <w:rPr>
          <w:rFonts w:ascii="Times New Roman" w:hAnsi="Times New Roman" w:cs="Times New Roman"/>
          <w:sz w:val="24"/>
          <w:szCs w:val="24"/>
          <w:lang w:val="de-DE"/>
        </w:rPr>
        <w:t>,</w:t>
      </w:r>
      <w:r w:rsidR="003A0D20" w:rsidRPr="0066024D">
        <w:rPr>
          <w:rFonts w:ascii="Times New Roman" w:hAnsi="Times New Roman" w:cs="Times New Roman"/>
          <w:sz w:val="24"/>
          <w:szCs w:val="24"/>
          <w:lang w:val="de-DE"/>
        </w:rPr>
        <w:t xml:space="preserve"> </w:t>
      </w:r>
      <w:r w:rsidR="00E33CB1" w:rsidRPr="0066024D">
        <w:rPr>
          <w:rFonts w:ascii="Times New Roman" w:hAnsi="Times New Roman" w:cs="Times New Roman"/>
          <w:i/>
          <w:iCs/>
          <w:sz w:val="24"/>
          <w:szCs w:val="24"/>
          <w:lang w:val="de-DE"/>
        </w:rPr>
        <w:t>vorstellt</w:t>
      </w:r>
      <w:r w:rsidR="00E33CB1" w:rsidRPr="0066024D">
        <w:rPr>
          <w:rFonts w:ascii="Times New Roman" w:hAnsi="Times New Roman" w:cs="Times New Roman"/>
          <w:sz w:val="24"/>
          <w:szCs w:val="24"/>
          <w:lang w:val="de-DE"/>
        </w:rPr>
        <w:t xml:space="preserve"> und da</w:t>
      </w:r>
      <w:r w:rsidR="008A3D84" w:rsidRPr="0066024D">
        <w:rPr>
          <w:rFonts w:ascii="Times New Roman" w:hAnsi="Times New Roman" w:cs="Times New Roman"/>
          <w:sz w:val="24"/>
          <w:szCs w:val="24"/>
          <w:lang w:val="de-DE"/>
        </w:rPr>
        <w:t>durch</w:t>
      </w:r>
      <w:r w:rsidR="00E33CB1" w:rsidRPr="0066024D">
        <w:rPr>
          <w:rFonts w:ascii="Times New Roman" w:hAnsi="Times New Roman" w:cs="Times New Roman"/>
          <w:sz w:val="24"/>
          <w:szCs w:val="24"/>
          <w:lang w:val="de-DE"/>
        </w:rPr>
        <w:t xml:space="preserve"> durch die besondere Form des Verstandes (</w:t>
      </w:r>
      <w:proofErr w:type="spellStart"/>
      <w:r w:rsidR="00E33CB1" w:rsidRPr="0066024D">
        <w:rPr>
          <w:rFonts w:ascii="Times New Roman" w:hAnsi="Times New Roman" w:cs="Times New Roman"/>
          <w:sz w:val="24"/>
          <w:szCs w:val="24"/>
          <w:lang w:val="de-DE"/>
        </w:rPr>
        <w:t>ver</w:t>
      </w:r>
      <w:proofErr w:type="spellEnd"/>
      <w:r w:rsidR="00E33CB1" w:rsidRPr="0066024D">
        <w:rPr>
          <w:rFonts w:ascii="Times New Roman" w:hAnsi="Times New Roman" w:cs="Times New Roman"/>
          <w:sz w:val="24"/>
          <w:szCs w:val="24"/>
          <w:lang w:val="de-DE"/>
        </w:rPr>
        <w:t xml:space="preserve">)formt. Der ›reflektierende Verstand‹ </w:t>
      </w:r>
      <w:r w:rsidR="003A0D20" w:rsidRPr="0066024D">
        <w:rPr>
          <w:rFonts w:ascii="Times New Roman" w:hAnsi="Times New Roman" w:cs="Times New Roman"/>
          <w:sz w:val="24"/>
          <w:szCs w:val="24"/>
          <w:lang w:val="de-DE"/>
        </w:rPr>
        <w:t xml:space="preserve">entspricht in diesem Sinne </w:t>
      </w:r>
      <w:r w:rsidR="00E33CB1" w:rsidRPr="0066024D">
        <w:rPr>
          <w:rFonts w:ascii="Times New Roman" w:hAnsi="Times New Roman" w:cs="Times New Roman"/>
          <w:sz w:val="24"/>
          <w:szCs w:val="24"/>
          <w:lang w:val="de-DE"/>
        </w:rPr>
        <w:t>de</w:t>
      </w:r>
      <w:r w:rsidR="003A0D20" w:rsidRPr="0066024D">
        <w:rPr>
          <w:rFonts w:ascii="Times New Roman" w:hAnsi="Times New Roman" w:cs="Times New Roman"/>
          <w:sz w:val="24"/>
          <w:szCs w:val="24"/>
          <w:lang w:val="de-DE"/>
        </w:rPr>
        <w:t>m</w:t>
      </w:r>
      <w:r w:rsidR="00E33CB1" w:rsidRPr="0066024D">
        <w:rPr>
          <w:rFonts w:ascii="Times New Roman" w:hAnsi="Times New Roman" w:cs="Times New Roman"/>
          <w:sz w:val="24"/>
          <w:szCs w:val="24"/>
          <w:lang w:val="de-DE"/>
        </w:rPr>
        <w:t xml:space="preserve"> ›gemeine</w:t>
      </w:r>
      <w:r w:rsidR="003A0D20" w:rsidRPr="0066024D">
        <w:rPr>
          <w:rFonts w:ascii="Times New Roman" w:hAnsi="Times New Roman" w:cs="Times New Roman"/>
          <w:sz w:val="24"/>
          <w:szCs w:val="24"/>
          <w:lang w:val="de-DE"/>
        </w:rPr>
        <w:t xml:space="preserve">n, </w:t>
      </w:r>
      <w:r w:rsidR="00E33CB1" w:rsidRPr="0066024D">
        <w:rPr>
          <w:rFonts w:ascii="Times New Roman" w:hAnsi="Times New Roman" w:cs="Times New Roman"/>
          <w:sz w:val="24"/>
          <w:szCs w:val="24"/>
          <w:lang w:val="de-DE"/>
        </w:rPr>
        <w:t>grobe</w:t>
      </w:r>
      <w:r w:rsidR="003A0D20" w:rsidRPr="0066024D">
        <w:rPr>
          <w:rFonts w:ascii="Times New Roman" w:hAnsi="Times New Roman" w:cs="Times New Roman"/>
          <w:sz w:val="24"/>
          <w:szCs w:val="24"/>
          <w:lang w:val="de-DE"/>
        </w:rPr>
        <w:t>n</w:t>
      </w:r>
      <w:r w:rsidR="00E33CB1" w:rsidRPr="0066024D">
        <w:rPr>
          <w:rFonts w:ascii="Times New Roman" w:hAnsi="Times New Roman" w:cs="Times New Roman"/>
          <w:sz w:val="24"/>
          <w:szCs w:val="24"/>
          <w:lang w:val="de-DE"/>
        </w:rPr>
        <w:t xml:space="preserve"> Verstand‹, im Unterschied zu dem – logischen, spekulativen, metaphysischen – Denken, </w:t>
      </w:r>
      <w:r w:rsidR="00E33CB1" w:rsidRPr="00A238F9">
        <w:rPr>
          <w:rFonts w:ascii="Times New Roman" w:hAnsi="Times New Roman" w:cs="Times New Roman"/>
          <w:sz w:val="24"/>
          <w:szCs w:val="24"/>
          <w:lang w:val="de-DE"/>
        </w:rPr>
        <w:t>das der Vernunft eigen ist und</w:t>
      </w:r>
      <w:r w:rsidR="0066024D" w:rsidRPr="00A238F9">
        <w:rPr>
          <w:rFonts w:ascii="Times New Roman" w:hAnsi="Times New Roman" w:cs="Times New Roman"/>
          <w:sz w:val="24"/>
          <w:szCs w:val="24"/>
          <w:lang w:val="de-DE"/>
        </w:rPr>
        <w:t>,</w:t>
      </w:r>
      <w:r w:rsidR="003A0D20" w:rsidRPr="00A238F9">
        <w:rPr>
          <w:rFonts w:ascii="Times New Roman" w:hAnsi="Times New Roman" w:cs="Times New Roman"/>
          <w:sz w:val="24"/>
          <w:szCs w:val="24"/>
          <w:lang w:val="de-DE"/>
        </w:rPr>
        <w:t xml:space="preserve"> allein </w:t>
      </w:r>
      <w:r w:rsidR="00E33CB1" w:rsidRPr="00A238F9">
        <w:rPr>
          <w:rFonts w:ascii="Times New Roman" w:hAnsi="Times New Roman" w:cs="Times New Roman"/>
          <w:sz w:val="24"/>
          <w:szCs w:val="24"/>
          <w:lang w:val="de-DE"/>
        </w:rPr>
        <w:t xml:space="preserve">auf das </w:t>
      </w:r>
      <w:proofErr w:type="spellStart"/>
      <w:r w:rsidR="003A0D20" w:rsidRPr="00A238F9">
        <w:rPr>
          <w:rFonts w:ascii="Times New Roman" w:hAnsi="Times New Roman" w:cs="Times New Roman"/>
          <w:i/>
          <w:iCs/>
          <w:sz w:val="24"/>
          <w:szCs w:val="24"/>
          <w:lang w:val="de-DE"/>
        </w:rPr>
        <w:t>A</w:t>
      </w:r>
      <w:r w:rsidR="00E33CB1" w:rsidRPr="00A238F9">
        <w:rPr>
          <w:rFonts w:ascii="Times New Roman" w:hAnsi="Times New Roman" w:cs="Times New Roman"/>
          <w:i/>
          <w:iCs/>
          <w:sz w:val="24"/>
          <w:szCs w:val="24"/>
          <w:lang w:val="de-DE"/>
        </w:rPr>
        <w:t>nsich</w:t>
      </w:r>
      <w:proofErr w:type="spellEnd"/>
      <w:r w:rsidR="00E33CB1" w:rsidRPr="00A238F9">
        <w:rPr>
          <w:rFonts w:ascii="Times New Roman" w:hAnsi="Times New Roman" w:cs="Times New Roman"/>
          <w:sz w:val="24"/>
          <w:szCs w:val="24"/>
          <w:lang w:val="de-DE"/>
        </w:rPr>
        <w:t xml:space="preserve"> bezogen</w:t>
      </w:r>
      <w:r w:rsidR="0066024D" w:rsidRPr="00A238F9">
        <w:rPr>
          <w:rFonts w:ascii="Times New Roman" w:hAnsi="Times New Roman" w:cs="Times New Roman"/>
          <w:sz w:val="24"/>
          <w:szCs w:val="24"/>
          <w:lang w:val="de-DE"/>
        </w:rPr>
        <w:t>,</w:t>
      </w:r>
      <w:r w:rsidR="003A0D20" w:rsidRPr="00A238F9">
        <w:rPr>
          <w:rFonts w:ascii="Times New Roman" w:hAnsi="Times New Roman" w:cs="Times New Roman"/>
          <w:sz w:val="24"/>
          <w:szCs w:val="24"/>
          <w:lang w:val="de-DE"/>
        </w:rPr>
        <w:t xml:space="preserve"> das Objekt </w:t>
      </w:r>
      <w:r w:rsidR="003A0D20" w:rsidRPr="00A238F9">
        <w:rPr>
          <w:rFonts w:ascii="Times New Roman" w:hAnsi="Times New Roman" w:cs="Times New Roman"/>
          <w:i/>
          <w:iCs/>
          <w:sz w:val="24"/>
          <w:szCs w:val="24"/>
          <w:lang w:val="de-DE"/>
        </w:rPr>
        <w:t>seinlässt</w:t>
      </w:r>
      <w:r w:rsidR="003A0D20" w:rsidRPr="00A238F9">
        <w:rPr>
          <w:rFonts w:ascii="Times New Roman" w:hAnsi="Times New Roman" w:cs="Times New Roman"/>
          <w:sz w:val="24"/>
          <w:szCs w:val="24"/>
          <w:lang w:val="de-DE"/>
        </w:rPr>
        <w:t>, wie es selbst ist</w:t>
      </w:r>
      <w:r w:rsidR="00682663" w:rsidRPr="00A238F9">
        <w:rPr>
          <w:rFonts w:ascii="Times New Roman" w:hAnsi="Times New Roman" w:cs="Times New Roman"/>
          <w:sz w:val="24"/>
          <w:szCs w:val="24"/>
          <w:lang w:val="de-DE"/>
        </w:rPr>
        <w:t>.</w:t>
      </w:r>
      <w:r w:rsidR="00682663" w:rsidRPr="00A238F9">
        <w:rPr>
          <w:rStyle w:val="Funotenzeichen"/>
          <w:rFonts w:cs="Times New Roman"/>
          <w:sz w:val="24"/>
          <w:szCs w:val="24"/>
        </w:rPr>
        <w:footnoteReference w:id="27"/>
      </w:r>
      <w:r w:rsidR="00812642" w:rsidRPr="00A238F9">
        <w:rPr>
          <w:rFonts w:ascii="Times New Roman" w:hAnsi="Times New Roman" w:cs="Times New Roman"/>
          <w:sz w:val="24"/>
          <w:szCs w:val="24"/>
          <w:lang w:val="de-DE"/>
        </w:rPr>
        <w:t xml:space="preserve"> Der Gegenstand des ›reflektierenden Verstandes‹ </w:t>
      </w:r>
      <w:r w:rsidR="00A238F9" w:rsidRPr="00A238F9">
        <w:rPr>
          <w:rFonts w:ascii="Times New Roman" w:hAnsi="Times New Roman" w:cs="Times New Roman"/>
          <w:sz w:val="24"/>
          <w:szCs w:val="24"/>
          <w:lang w:val="de-DE"/>
        </w:rPr>
        <w:t>ist</w:t>
      </w:r>
      <w:r w:rsidR="00812642" w:rsidRPr="00A238F9">
        <w:rPr>
          <w:rFonts w:ascii="Times New Roman" w:hAnsi="Times New Roman" w:cs="Times New Roman"/>
          <w:sz w:val="24"/>
          <w:szCs w:val="24"/>
          <w:lang w:val="de-DE"/>
        </w:rPr>
        <w:t xml:space="preserve"> hingegen, so Hegel, nicht das </w:t>
      </w:r>
      <w:proofErr w:type="spellStart"/>
      <w:r w:rsidR="00812642" w:rsidRPr="00A238F9">
        <w:rPr>
          <w:rFonts w:ascii="Times New Roman" w:hAnsi="Times New Roman" w:cs="Times New Roman"/>
          <w:sz w:val="24"/>
          <w:szCs w:val="24"/>
          <w:lang w:val="de-DE"/>
        </w:rPr>
        <w:t>Ansich</w:t>
      </w:r>
      <w:proofErr w:type="spellEnd"/>
      <w:r w:rsidR="00812642" w:rsidRPr="00A238F9">
        <w:rPr>
          <w:rFonts w:ascii="Times New Roman" w:hAnsi="Times New Roman" w:cs="Times New Roman"/>
          <w:sz w:val="24"/>
          <w:szCs w:val="24"/>
          <w:lang w:val="de-DE"/>
        </w:rPr>
        <w:t>, sondern allein das ›Handgreifliche‹</w:t>
      </w:r>
      <w:r w:rsidR="003D723C" w:rsidRPr="00A238F9">
        <w:rPr>
          <w:rFonts w:ascii="Times New Roman" w:hAnsi="Times New Roman" w:cs="Times New Roman"/>
          <w:sz w:val="24"/>
          <w:szCs w:val="24"/>
          <w:lang w:val="de-DE"/>
        </w:rPr>
        <w:t xml:space="preserve"> – </w:t>
      </w:r>
      <w:r w:rsidR="00A238F9" w:rsidRPr="00A238F9">
        <w:rPr>
          <w:rFonts w:ascii="Times New Roman" w:hAnsi="Times New Roman" w:cs="Times New Roman"/>
          <w:sz w:val="24"/>
          <w:szCs w:val="24"/>
          <w:lang w:val="de-DE"/>
        </w:rPr>
        <w:t xml:space="preserve">also </w:t>
      </w:r>
      <w:r w:rsidR="003D723C" w:rsidRPr="00A238F9">
        <w:rPr>
          <w:rFonts w:ascii="Times New Roman" w:hAnsi="Times New Roman" w:cs="Times New Roman"/>
          <w:sz w:val="24"/>
          <w:szCs w:val="24"/>
          <w:lang w:val="de-DE"/>
        </w:rPr>
        <w:t>das, was</w:t>
      </w:r>
      <w:r w:rsidR="00812642" w:rsidRPr="00A238F9">
        <w:rPr>
          <w:rFonts w:ascii="Times New Roman" w:hAnsi="Times New Roman" w:cs="Times New Roman"/>
          <w:sz w:val="24"/>
          <w:szCs w:val="24"/>
          <w:lang w:val="de-DE"/>
        </w:rPr>
        <w:t xml:space="preserve"> man ›mit der Hand greifen‹ </w:t>
      </w:r>
      <w:r w:rsidR="003D723C" w:rsidRPr="00A238F9">
        <w:rPr>
          <w:rFonts w:ascii="Times New Roman" w:hAnsi="Times New Roman" w:cs="Times New Roman"/>
          <w:sz w:val="24"/>
          <w:szCs w:val="24"/>
          <w:lang w:val="de-DE"/>
        </w:rPr>
        <w:t xml:space="preserve">kann: </w:t>
      </w:r>
      <w:r w:rsidR="00812642" w:rsidRPr="00A238F9">
        <w:rPr>
          <w:rFonts w:ascii="Times New Roman" w:hAnsi="Times New Roman" w:cs="Times New Roman"/>
          <w:sz w:val="24"/>
          <w:szCs w:val="24"/>
          <w:lang w:val="de-DE"/>
        </w:rPr>
        <w:t xml:space="preserve">eine Faktizität, die zwar </w:t>
      </w:r>
      <w:r w:rsidR="00812642" w:rsidRPr="00A238F9">
        <w:rPr>
          <w:rFonts w:ascii="Times New Roman" w:hAnsi="Times New Roman" w:cs="Times New Roman"/>
          <w:i/>
          <w:iCs/>
          <w:sz w:val="24"/>
          <w:szCs w:val="24"/>
          <w:lang w:val="de-DE"/>
        </w:rPr>
        <w:t>da</w:t>
      </w:r>
      <w:r w:rsidR="00812642" w:rsidRPr="00A238F9">
        <w:rPr>
          <w:rFonts w:ascii="Times New Roman" w:hAnsi="Times New Roman" w:cs="Times New Roman"/>
          <w:sz w:val="24"/>
          <w:szCs w:val="24"/>
          <w:lang w:val="de-DE"/>
        </w:rPr>
        <w:t>-</w:t>
      </w:r>
      <w:r w:rsidR="00812642" w:rsidRPr="00A238F9">
        <w:rPr>
          <w:rFonts w:ascii="Times New Roman" w:hAnsi="Times New Roman" w:cs="Times New Roman"/>
          <w:i/>
          <w:iCs/>
          <w:sz w:val="24"/>
          <w:szCs w:val="24"/>
          <w:lang w:val="de-DE"/>
        </w:rPr>
        <w:t>ist</w:t>
      </w:r>
      <w:r w:rsidR="00812642" w:rsidRPr="00A238F9">
        <w:rPr>
          <w:rFonts w:ascii="Times New Roman" w:hAnsi="Times New Roman" w:cs="Times New Roman"/>
          <w:sz w:val="24"/>
          <w:szCs w:val="24"/>
          <w:lang w:val="de-DE"/>
        </w:rPr>
        <w:t xml:space="preserve"> und jemandem </w:t>
      </w:r>
      <w:r w:rsidR="00812642" w:rsidRPr="00A238F9">
        <w:rPr>
          <w:rFonts w:ascii="Times New Roman" w:hAnsi="Times New Roman" w:cs="Times New Roman"/>
          <w:i/>
          <w:iCs/>
          <w:sz w:val="24"/>
          <w:szCs w:val="24"/>
          <w:lang w:val="de-DE"/>
        </w:rPr>
        <w:t>zu etwas</w:t>
      </w:r>
      <w:r w:rsidR="00812642" w:rsidRPr="00A238F9">
        <w:rPr>
          <w:rFonts w:ascii="Times New Roman" w:hAnsi="Times New Roman" w:cs="Times New Roman"/>
          <w:sz w:val="24"/>
          <w:szCs w:val="24"/>
          <w:lang w:val="de-DE"/>
        </w:rPr>
        <w:t xml:space="preserve"> dienen kann, die aber als solche nicht </w:t>
      </w:r>
      <w:r w:rsidR="00812642" w:rsidRPr="00A238F9">
        <w:rPr>
          <w:rFonts w:ascii="Times New Roman" w:hAnsi="Times New Roman" w:cs="Times New Roman"/>
          <w:i/>
          <w:iCs/>
          <w:sz w:val="24"/>
          <w:szCs w:val="24"/>
          <w:lang w:val="de-DE"/>
        </w:rPr>
        <w:t>an sich</w:t>
      </w:r>
      <w:r w:rsidR="00812642" w:rsidRPr="00A238F9">
        <w:rPr>
          <w:rFonts w:ascii="Times New Roman" w:hAnsi="Times New Roman" w:cs="Times New Roman"/>
          <w:sz w:val="24"/>
          <w:szCs w:val="24"/>
          <w:lang w:val="de-DE"/>
        </w:rPr>
        <w:t xml:space="preserve"> </w:t>
      </w:r>
      <w:r w:rsidR="00812642" w:rsidRPr="00A238F9">
        <w:rPr>
          <w:rFonts w:ascii="Times New Roman" w:hAnsi="Times New Roman" w:cs="Times New Roman"/>
          <w:i/>
          <w:iCs/>
          <w:sz w:val="24"/>
          <w:szCs w:val="24"/>
          <w:lang w:val="de-DE"/>
        </w:rPr>
        <w:t>wirklich</w:t>
      </w:r>
      <w:r w:rsidR="00812642" w:rsidRPr="00A238F9">
        <w:rPr>
          <w:rFonts w:ascii="Times New Roman" w:hAnsi="Times New Roman" w:cs="Times New Roman"/>
          <w:sz w:val="24"/>
          <w:szCs w:val="24"/>
          <w:lang w:val="de-DE"/>
        </w:rPr>
        <w:t xml:space="preserve"> ist.</w:t>
      </w:r>
      <w:r w:rsidR="00812642" w:rsidRPr="00A238F9">
        <w:rPr>
          <w:rStyle w:val="Funotenzeichen"/>
          <w:rFonts w:cs="Times New Roman"/>
          <w:sz w:val="24"/>
          <w:szCs w:val="24"/>
        </w:rPr>
        <w:footnoteReference w:id="28"/>
      </w:r>
    </w:p>
    <w:p w14:paraId="0FE9FE8C" w14:textId="77777777" w:rsidR="00377CC7" w:rsidRPr="00D07A7A" w:rsidRDefault="00377CC7" w:rsidP="00377CC7">
      <w:pPr>
        <w:spacing w:after="0" w:line="312" w:lineRule="auto"/>
        <w:jc w:val="both"/>
        <w:rPr>
          <w:rFonts w:ascii="Times New Roman" w:hAnsi="Times New Roman" w:cs="Times New Roman"/>
          <w:color w:val="BF4E14" w:themeColor="accent2" w:themeShade="BF"/>
          <w:sz w:val="24"/>
          <w:szCs w:val="24"/>
          <w:lang w:val="de-DE"/>
        </w:rPr>
      </w:pPr>
    </w:p>
    <w:p w14:paraId="1ED70605" w14:textId="023F1EB9" w:rsidR="00377CC7" w:rsidRPr="00D5376F" w:rsidRDefault="00377CC7" w:rsidP="0050303E">
      <w:pPr>
        <w:spacing w:before="120" w:after="120" w:line="312" w:lineRule="auto"/>
        <w:ind w:left="851" w:hanging="851"/>
        <w:jc w:val="both"/>
        <w:rPr>
          <w:rFonts w:ascii="Times New Roman" w:hAnsi="Times New Roman" w:cs="Times New Roman"/>
          <w:sz w:val="24"/>
          <w:szCs w:val="24"/>
          <w:lang w:val="de-DE"/>
        </w:rPr>
      </w:pPr>
      <w:r w:rsidRPr="00D5376F">
        <w:rPr>
          <w:rFonts w:ascii="Times New Roman" w:hAnsi="Times New Roman" w:cs="Times New Roman"/>
          <w:sz w:val="24"/>
          <w:szCs w:val="24"/>
          <w:lang w:val="de-DE"/>
        </w:rPr>
        <w:t>III.</w:t>
      </w:r>
      <w:r w:rsidR="004F20FB" w:rsidRPr="00D5376F">
        <w:rPr>
          <w:rFonts w:ascii="Times New Roman" w:hAnsi="Times New Roman" w:cs="Times New Roman"/>
          <w:sz w:val="24"/>
          <w:szCs w:val="24"/>
          <w:lang w:val="de-DE"/>
        </w:rPr>
        <w:t xml:space="preserve"> </w:t>
      </w:r>
      <w:r w:rsidRPr="00D5376F">
        <w:rPr>
          <w:rFonts w:ascii="Times New Roman" w:hAnsi="Times New Roman" w:cs="Times New Roman"/>
          <w:sz w:val="24"/>
          <w:szCs w:val="24"/>
          <w:lang w:val="de-DE"/>
        </w:rPr>
        <w:t xml:space="preserve">2. </w:t>
      </w:r>
      <w:r w:rsidR="0050303E" w:rsidRPr="00D5376F">
        <w:rPr>
          <w:rFonts w:ascii="Times New Roman" w:hAnsi="Times New Roman" w:cs="Times New Roman"/>
          <w:sz w:val="24"/>
          <w:szCs w:val="24"/>
          <w:lang w:val="de-DE"/>
        </w:rPr>
        <w:tab/>
      </w:r>
      <w:r w:rsidRPr="00D5376F">
        <w:rPr>
          <w:rFonts w:ascii="Times New Roman" w:hAnsi="Times New Roman" w:cs="Times New Roman"/>
          <w:sz w:val="24"/>
          <w:szCs w:val="24"/>
          <w:lang w:val="de-DE"/>
        </w:rPr>
        <w:t xml:space="preserve">Hegels Widerlegung der Kantischen Kritik am ontologischen Argument </w:t>
      </w:r>
      <w:r w:rsidR="009E09E6" w:rsidRPr="00D5376F">
        <w:rPr>
          <w:rFonts w:ascii="Times New Roman" w:hAnsi="Times New Roman" w:cs="Times New Roman"/>
          <w:sz w:val="24"/>
          <w:szCs w:val="24"/>
          <w:lang w:val="de-DE"/>
        </w:rPr>
        <w:t xml:space="preserve">als </w:t>
      </w:r>
      <w:r w:rsidR="00732E03" w:rsidRPr="00D5376F">
        <w:rPr>
          <w:rFonts w:ascii="Times New Roman" w:hAnsi="Times New Roman" w:cs="Times New Roman"/>
          <w:sz w:val="24"/>
          <w:szCs w:val="24"/>
          <w:lang w:val="de-DE"/>
        </w:rPr>
        <w:t>»</w:t>
      </w:r>
      <w:r w:rsidR="009E09E6" w:rsidRPr="00D5376F">
        <w:rPr>
          <w:rFonts w:ascii="Times New Roman" w:hAnsi="Times New Roman" w:cs="Times New Roman"/>
          <w:sz w:val="24"/>
          <w:szCs w:val="24"/>
          <w:lang w:val="de-DE"/>
        </w:rPr>
        <w:t>praktische Forderung</w:t>
      </w:r>
      <w:r w:rsidR="00732E03" w:rsidRPr="00D5376F">
        <w:rPr>
          <w:rFonts w:ascii="Times New Roman" w:hAnsi="Times New Roman" w:cs="Times New Roman"/>
          <w:sz w:val="24"/>
          <w:szCs w:val="24"/>
          <w:lang w:val="de-DE"/>
        </w:rPr>
        <w:t>«</w:t>
      </w:r>
    </w:p>
    <w:p w14:paraId="659F097B" w14:textId="3C2ACB65" w:rsidR="00E33CB1" w:rsidRPr="00814CC3" w:rsidRDefault="00E33CB1" w:rsidP="00377CC7">
      <w:pPr>
        <w:spacing w:after="0" w:line="312" w:lineRule="auto"/>
        <w:jc w:val="both"/>
        <w:rPr>
          <w:rFonts w:ascii="Times New Roman" w:hAnsi="Times New Roman" w:cs="Times New Roman"/>
          <w:sz w:val="24"/>
          <w:szCs w:val="24"/>
          <w:lang w:val="de-DE"/>
        </w:rPr>
      </w:pPr>
      <w:r w:rsidRPr="00D5376F">
        <w:rPr>
          <w:rFonts w:ascii="Times New Roman" w:hAnsi="Times New Roman" w:cs="Times New Roman"/>
          <w:sz w:val="24"/>
          <w:szCs w:val="24"/>
          <w:lang w:val="de-DE"/>
        </w:rPr>
        <w:t xml:space="preserve">Im Lichte des Dargestellten </w:t>
      </w:r>
      <w:r w:rsidR="000E6117" w:rsidRPr="00D5376F">
        <w:rPr>
          <w:rFonts w:ascii="Times New Roman" w:hAnsi="Times New Roman" w:cs="Times New Roman"/>
          <w:sz w:val="24"/>
          <w:szCs w:val="24"/>
          <w:lang w:val="de-DE"/>
        </w:rPr>
        <w:t>soll nun</w:t>
      </w:r>
      <w:r w:rsidRPr="00D5376F">
        <w:rPr>
          <w:rFonts w:ascii="Times New Roman" w:hAnsi="Times New Roman" w:cs="Times New Roman"/>
          <w:sz w:val="24"/>
          <w:szCs w:val="24"/>
          <w:lang w:val="de-DE"/>
        </w:rPr>
        <w:t xml:space="preserve"> Hegels Widerlegung der Kantischen Kritik am ontologischen Argument zu Beginn der </w:t>
      </w:r>
      <w:r w:rsidRPr="00D5376F">
        <w:rPr>
          <w:rFonts w:ascii="Times New Roman" w:hAnsi="Times New Roman" w:cs="Times New Roman"/>
          <w:i/>
          <w:iCs/>
          <w:sz w:val="24"/>
          <w:szCs w:val="24"/>
          <w:lang w:val="de-DE"/>
        </w:rPr>
        <w:t>Wissenschaft der Logik</w:t>
      </w:r>
      <w:r w:rsidRPr="00D5376F">
        <w:rPr>
          <w:rFonts w:ascii="Times New Roman" w:hAnsi="Times New Roman" w:cs="Times New Roman"/>
          <w:sz w:val="24"/>
          <w:szCs w:val="24"/>
          <w:lang w:val="de-DE"/>
        </w:rPr>
        <w:t xml:space="preserve"> verst</w:t>
      </w:r>
      <w:r w:rsidR="000E6117" w:rsidRPr="00D5376F">
        <w:rPr>
          <w:rFonts w:ascii="Times New Roman" w:hAnsi="Times New Roman" w:cs="Times New Roman"/>
          <w:sz w:val="24"/>
          <w:szCs w:val="24"/>
          <w:lang w:val="de-DE"/>
        </w:rPr>
        <w:t>anden werden</w:t>
      </w:r>
      <w:r w:rsidR="00587AD0" w:rsidRPr="00D5376F">
        <w:rPr>
          <w:rFonts w:ascii="Times New Roman" w:hAnsi="Times New Roman" w:cs="Times New Roman"/>
          <w:sz w:val="24"/>
          <w:szCs w:val="24"/>
          <w:lang w:val="de-DE"/>
        </w:rPr>
        <w:t>.</w:t>
      </w:r>
      <w:r w:rsidR="00F4496B" w:rsidRPr="00D5376F">
        <w:rPr>
          <w:rStyle w:val="Funotenzeichen"/>
          <w:rFonts w:cs="Times New Roman"/>
          <w:sz w:val="24"/>
          <w:szCs w:val="24"/>
        </w:rPr>
        <w:footnoteReference w:id="29"/>
      </w:r>
      <w:r w:rsidR="00F4496B" w:rsidRPr="00D5376F">
        <w:rPr>
          <w:rFonts w:ascii="Times New Roman" w:hAnsi="Times New Roman" w:cs="Times New Roman"/>
          <w:sz w:val="24"/>
          <w:szCs w:val="24"/>
          <w:lang w:val="de-DE"/>
        </w:rPr>
        <w:t xml:space="preserve"> </w:t>
      </w:r>
      <w:r w:rsidR="00587AD0" w:rsidRPr="00D5376F">
        <w:rPr>
          <w:rFonts w:ascii="Times New Roman" w:hAnsi="Times New Roman" w:cs="Times New Roman"/>
          <w:sz w:val="24"/>
          <w:szCs w:val="24"/>
          <w:lang w:val="de-DE"/>
        </w:rPr>
        <w:t xml:space="preserve"> </w:t>
      </w:r>
      <w:r w:rsidRPr="00D5376F">
        <w:rPr>
          <w:rFonts w:ascii="Times New Roman" w:hAnsi="Times New Roman" w:cs="Times New Roman"/>
          <w:sz w:val="24"/>
          <w:szCs w:val="24"/>
          <w:lang w:val="de-DE"/>
        </w:rPr>
        <w:t>Die Argumentation Kants beweg</w:t>
      </w:r>
      <w:r w:rsidR="009379B6" w:rsidRPr="00D5376F">
        <w:rPr>
          <w:rFonts w:ascii="Times New Roman" w:hAnsi="Times New Roman" w:cs="Times New Roman"/>
          <w:sz w:val="24"/>
          <w:szCs w:val="24"/>
          <w:lang w:val="de-DE"/>
        </w:rPr>
        <w:t>t</w:t>
      </w:r>
      <w:r w:rsidRPr="00D5376F">
        <w:rPr>
          <w:rFonts w:ascii="Times New Roman" w:hAnsi="Times New Roman" w:cs="Times New Roman"/>
          <w:sz w:val="24"/>
          <w:szCs w:val="24"/>
          <w:lang w:val="de-DE"/>
        </w:rPr>
        <w:t xml:space="preserve"> sich</w:t>
      </w:r>
      <w:r w:rsidR="00D5376F" w:rsidRPr="00D5376F">
        <w:rPr>
          <w:rFonts w:ascii="Times New Roman" w:hAnsi="Times New Roman" w:cs="Times New Roman"/>
          <w:sz w:val="24"/>
          <w:szCs w:val="24"/>
          <w:lang w:val="de-DE"/>
        </w:rPr>
        <w:t>, so Hegel,</w:t>
      </w:r>
      <w:r w:rsidRPr="00D5376F">
        <w:rPr>
          <w:rFonts w:ascii="Times New Roman" w:hAnsi="Times New Roman" w:cs="Times New Roman"/>
          <w:sz w:val="24"/>
          <w:szCs w:val="24"/>
          <w:lang w:val="de-DE"/>
        </w:rPr>
        <w:t xml:space="preserve"> »im gewöhnlichen </w:t>
      </w:r>
      <w:proofErr w:type="spellStart"/>
      <w:r w:rsidRPr="00D5376F">
        <w:rPr>
          <w:rFonts w:ascii="Times New Roman" w:hAnsi="Times New Roman" w:cs="Times New Roman"/>
          <w:sz w:val="24"/>
          <w:szCs w:val="24"/>
          <w:lang w:val="de-DE"/>
        </w:rPr>
        <w:t>Bewußtseyn</w:t>
      </w:r>
      <w:proofErr w:type="spellEnd"/>
      <w:r w:rsidRPr="00D5376F">
        <w:rPr>
          <w:rFonts w:ascii="Times New Roman" w:hAnsi="Times New Roman" w:cs="Times New Roman"/>
          <w:sz w:val="24"/>
          <w:szCs w:val="24"/>
          <w:lang w:val="de-DE"/>
        </w:rPr>
        <w:t xml:space="preserve"> und im sogenannten gemeinen </w:t>
      </w:r>
      <w:r w:rsidRPr="002A3E39">
        <w:rPr>
          <w:rFonts w:ascii="Times New Roman" w:hAnsi="Times New Roman" w:cs="Times New Roman"/>
          <w:sz w:val="24"/>
          <w:szCs w:val="24"/>
          <w:lang w:val="de-DE"/>
        </w:rPr>
        <w:t>Menschenverstande«, also im ›groben Denken‹, das</w:t>
      </w:r>
      <w:r w:rsidR="005535B7" w:rsidRPr="002A3E39">
        <w:rPr>
          <w:rFonts w:ascii="Times New Roman" w:hAnsi="Times New Roman" w:cs="Times New Roman"/>
          <w:sz w:val="24"/>
          <w:szCs w:val="24"/>
          <w:lang w:val="de-DE"/>
        </w:rPr>
        <w:t xml:space="preserve"> – entgegen seinem eigenen Anspruch – </w:t>
      </w:r>
      <w:r w:rsidRPr="002A3E39">
        <w:rPr>
          <w:rFonts w:ascii="Times New Roman" w:hAnsi="Times New Roman" w:cs="Times New Roman"/>
          <w:sz w:val="24"/>
          <w:szCs w:val="24"/>
          <w:lang w:val="de-DE"/>
        </w:rPr>
        <w:t>nicht ›gesund‹</w:t>
      </w:r>
      <w:r w:rsidR="009379B6" w:rsidRPr="002A3E39">
        <w:rPr>
          <w:rFonts w:ascii="Times New Roman" w:hAnsi="Times New Roman" w:cs="Times New Roman"/>
          <w:sz w:val="24"/>
          <w:szCs w:val="24"/>
          <w:lang w:val="de-DE"/>
        </w:rPr>
        <w:t>,</w:t>
      </w:r>
      <w:r w:rsidRPr="002A3E39">
        <w:rPr>
          <w:rFonts w:ascii="Times New Roman" w:hAnsi="Times New Roman" w:cs="Times New Roman"/>
          <w:sz w:val="24"/>
          <w:szCs w:val="24"/>
          <w:lang w:val="de-DE"/>
        </w:rPr>
        <w:t xml:space="preserve"> also kein ›gesunder Menschenverstand‹</w:t>
      </w:r>
      <w:r w:rsidR="009379B6" w:rsidRPr="002A3E39">
        <w:rPr>
          <w:rFonts w:ascii="Times New Roman" w:hAnsi="Times New Roman" w:cs="Times New Roman"/>
          <w:sz w:val="24"/>
          <w:szCs w:val="24"/>
          <w:lang w:val="de-DE"/>
        </w:rPr>
        <w:t xml:space="preserve"> sei</w:t>
      </w:r>
      <w:r w:rsidRPr="002A3E39">
        <w:rPr>
          <w:rFonts w:ascii="Times New Roman" w:hAnsi="Times New Roman" w:cs="Times New Roman"/>
          <w:sz w:val="24"/>
          <w:szCs w:val="24"/>
          <w:lang w:val="de-DE"/>
        </w:rPr>
        <w:t xml:space="preserve">, sondern vom ›Wissen‹ abführe und uns zur bloßen </w:t>
      </w:r>
      <w:r w:rsidR="000E6117" w:rsidRPr="002A3E39">
        <w:rPr>
          <w:rFonts w:ascii="Times New Roman" w:hAnsi="Times New Roman" w:cs="Times New Roman"/>
          <w:sz w:val="24"/>
          <w:szCs w:val="24"/>
          <w:lang w:val="de-DE"/>
        </w:rPr>
        <w:t>›</w:t>
      </w:r>
      <w:r w:rsidR="000E6117" w:rsidRPr="00C00BCF">
        <w:rPr>
          <w:rFonts w:ascii="Times New Roman" w:hAnsi="Times New Roman" w:cs="Times New Roman"/>
          <w:sz w:val="24"/>
          <w:szCs w:val="24"/>
          <w:lang w:val="de-DE"/>
        </w:rPr>
        <w:t xml:space="preserve">Meinung‹ oder gar zum </w:t>
      </w:r>
      <w:r w:rsidRPr="00C00BCF">
        <w:rPr>
          <w:rFonts w:ascii="Times New Roman" w:hAnsi="Times New Roman" w:cs="Times New Roman"/>
          <w:sz w:val="24"/>
          <w:szCs w:val="24"/>
          <w:lang w:val="de-DE"/>
        </w:rPr>
        <w:t>›Glaube</w:t>
      </w:r>
      <w:r w:rsidR="009379B6" w:rsidRPr="00C00BCF">
        <w:rPr>
          <w:rFonts w:ascii="Times New Roman" w:hAnsi="Times New Roman" w:cs="Times New Roman"/>
          <w:sz w:val="24"/>
          <w:szCs w:val="24"/>
          <w:lang w:val="de-DE"/>
        </w:rPr>
        <w:t>n</w:t>
      </w:r>
      <w:r w:rsidRPr="00C00BCF">
        <w:rPr>
          <w:rFonts w:ascii="Times New Roman" w:hAnsi="Times New Roman" w:cs="Times New Roman"/>
          <w:sz w:val="24"/>
          <w:szCs w:val="24"/>
          <w:lang w:val="de-DE"/>
        </w:rPr>
        <w:t xml:space="preserve">‹, </w:t>
      </w:r>
      <w:r w:rsidR="000E6117" w:rsidRPr="00C00BCF">
        <w:rPr>
          <w:rFonts w:ascii="Times New Roman" w:hAnsi="Times New Roman" w:cs="Times New Roman"/>
          <w:sz w:val="24"/>
          <w:szCs w:val="24"/>
          <w:lang w:val="de-DE"/>
        </w:rPr>
        <w:t xml:space="preserve">ja </w:t>
      </w:r>
      <w:r w:rsidRPr="00C00BCF">
        <w:rPr>
          <w:rFonts w:ascii="Times New Roman" w:hAnsi="Times New Roman" w:cs="Times New Roman"/>
          <w:sz w:val="24"/>
          <w:szCs w:val="24"/>
          <w:lang w:val="de-DE"/>
        </w:rPr>
        <w:t>zum ›Aberglauben‹ verleite.</w:t>
      </w:r>
      <w:r w:rsidRPr="00C00BCF">
        <w:rPr>
          <w:rStyle w:val="Funotenzeichen"/>
          <w:rFonts w:cs="Times New Roman"/>
          <w:sz w:val="24"/>
          <w:szCs w:val="24"/>
        </w:rPr>
        <w:footnoteReference w:id="30"/>
      </w:r>
      <w:r w:rsidRPr="00C00BCF">
        <w:rPr>
          <w:rFonts w:ascii="Times New Roman" w:hAnsi="Times New Roman" w:cs="Times New Roman"/>
          <w:sz w:val="24"/>
          <w:szCs w:val="24"/>
          <w:lang w:val="de-DE"/>
        </w:rPr>
        <w:t xml:space="preserve"> </w:t>
      </w:r>
      <w:r w:rsidR="00587AD0" w:rsidRPr="00C00BCF">
        <w:rPr>
          <w:rFonts w:ascii="Times New Roman" w:hAnsi="Times New Roman" w:cs="Times New Roman"/>
          <w:sz w:val="24"/>
          <w:szCs w:val="24"/>
          <w:lang w:val="de-DE"/>
        </w:rPr>
        <w:t xml:space="preserve">Die Kantische Kritik beruht, so Hegel, auf einem </w:t>
      </w:r>
      <w:r w:rsidR="00587AD0" w:rsidRPr="00C00BCF">
        <w:rPr>
          <w:rFonts w:ascii="Times New Roman" w:hAnsi="Times New Roman" w:cs="Times New Roman"/>
          <w:sz w:val="24"/>
          <w:szCs w:val="24"/>
          <w:lang w:val="de-DE"/>
        </w:rPr>
        <w:lastRenderedPageBreak/>
        <w:t xml:space="preserve">mangelnden Verständnis der von ihm vertretenen Identität von Sein und Nichtsein. </w:t>
      </w:r>
      <w:r w:rsidRPr="00C00BCF">
        <w:rPr>
          <w:rFonts w:ascii="Times New Roman" w:hAnsi="Times New Roman" w:cs="Times New Roman"/>
          <w:sz w:val="24"/>
          <w:szCs w:val="24"/>
          <w:lang w:val="de-DE"/>
        </w:rPr>
        <w:t xml:space="preserve">Gegen diese Identität argumentiere der Realist in </w:t>
      </w:r>
      <w:r w:rsidRPr="00C00BCF">
        <w:rPr>
          <w:rFonts w:ascii="Times New Roman" w:hAnsi="Times New Roman" w:cs="Times New Roman"/>
          <w:i/>
          <w:iCs/>
          <w:sz w:val="24"/>
          <w:szCs w:val="24"/>
          <w:lang w:val="de-DE"/>
        </w:rPr>
        <w:t>grober</w:t>
      </w:r>
      <w:r w:rsidRPr="00C00BCF">
        <w:rPr>
          <w:rFonts w:ascii="Times New Roman" w:hAnsi="Times New Roman" w:cs="Times New Roman"/>
          <w:sz w:val="24"/>
          <w:szCs w:val="24"/>
          <w:lang w:val="de-DE"/>
        </w:rPr>
        <w:t xml:space="preserve"> Weise: »</w:t>
      </w:r>
      <w:proofErr w:type="spellStart"/>
      <w:r w:rsidRPr="00C00BCF">
        <w:rPr>
          <w:rFonts w:ascii="Times New Roman" w:hAnsi="Times New Roman" w:cs="Times New Roman"/>
          <w:sz w:val="24"/>
          <w:szCs w:val="24"/>
          <w:lang w:val="de-DE"/>
        </w:rPr>
        <w:t>Seyn</w:t>
      </w:r>
      <w:proofErr w:type="spellEnd"/>
      <w:r w:rsidRPr="00C00BCF">
        <w:rPr>
          <w:rFonts w:ascii="Times New Roman" w:hAnsi="Times New Roman" w:cs="Times New Roman"/>
          <w:sz w:val="24"/>
          <w:szCs w:val="24"/>
          <w:lang w:val="de-DE"/>
        </w:rPr>
        <w:t xml:space="preserve"> und </w:t>
      </w:r>
      <w:proofErr w:type="spellStart"/>
      <w:r w:rsidRPr="00C00BCF">
        <w:rPr>
          <w:rFonts w:ascii="Times New Roman" w:hAnsi="Times New Roman" w:cs="Times New Roman"/>
          <w:sz w:val="24"/>
          <w:szCs w:val="24"/>
          <w:lang w:val="de-DE"/>
        </w:rPr>
        <w:t>Nichtseyn</w:t>
      </w:r>
      <w:proofErr w:type="spellEnd"/>
      <w:r w:rsidRPr="00C00BCF">
        <w:rPr>
          <w:rFonts w:ascii="Times New Roman" w:hAnsi="Times New Roman" w:cs="Times New Roman"/>
          <w:sz w:val="24"/>
          <w:szCs w:val="24"/>
          <w:lang w:val="de-DE"/>
        </w:rPr>
        <w:t xml:space="preserve"> ist dasselbe; also ist dasselbe, ob ich bin oder nicht bin, ob dieses Haus ist oder nicht, ob diese hundert Thaler in meinem Vermögenszustand sind oder nicht«.</w:t>
      </w:r>
      <w:r w:rsidRPr="00C00BCF">
        <w:rPr>
          <w:rStyle w:val="Funotenzeichen"/>
          <w:rFonts w:cs="Times New Roman"/>
          <w:sz w:val="24"/>
          <w:szCs w:val="24"/>
        </w:rPr>
        <w:footnoteReference w:id="31"/>
      </w:r>
      <w:r w:rsidRPr="00C00BCF">
        <w:rPr>
          <w:rFonts w:ascii="Times New Roman" w:hAnsi="Times New Roman" w:cs="Times New Roman"/>
          <w:sz w:val="24"/>
          <w:szCs w:val="24"/>
          <w:lang w:val="de-DE"/>
        </w:rPr>
        <w:t xml:space="preserve"> Wie bekannt, verwendet Kant selbst dieses letzte Beispiel in seiner Kritik des ontologischen Arguments. In seiner Grobheit bezieht sich der Realist dabei nicht auf die abstrakte Idee des ›Seins‹, sondern lediglich auf konkrete</w:t>
      </w:r>
      <w:r w:rsidR="006A6510" w:rsidRPr="00C00BCF">
        <w:rPr>
          <w:rFonts w:ascii="Times New Roman" w:hAnsi="Times New Roman" w:cs="Times New Roman"/>
          <w:sz w:val="24"/>
          <w:szCs w:val="24"/>
          <w:lang w:val="de-DE"/>
        </w:rPr>
        <w:t>, da-seiende</w:t>
      </w:r>
      <w:r w:rsidRPr="00C00BCF">
        <w:rPr>
          <w:rFonts w:ascii="Times New Roman" w:hAnsi="Times New Roman" w:cs="Times New Roman"/>
          <w:sz w:val="24"/>
          <w:szCs w:val="24"/>
          <w:lang w:val="de-DE"/>
        </w:rPr>
        <w:t xml:space="preserve"> Dinge</w:t>
      </w:r>
      <w:r w:rsidRPr="00C00BCF">
        <w:rPr>
          <w:rStyle w:val="Funotenzeichen"/>
          <w:rFonts w:cs="Times New Roman"/>
          <w:sz w:val="24"/>
          <w:szCs w:val="24"/>
        </w:rPr>
        <w:footnoteReference w:id="32"/>
      </w:r>
      <w:r w:rsidRPr="00C00BCF">
        <w:rPr>
          <w:rFonts w:ascii="Times New Roman" w:hAnsi="Times New Roman" w:cs="Times New Roman"/>
          <w:sz w:val="24"/>
          <w:szCs w:val="24"/>
          <w:lang w:val="de-DE"/>
        </w:rPr>
        <w:t xml:space="preserve"> </w:t>
      </w:r>
      <w:r w:rsidR="009379B6" w:rsidRPr="00C00BCF">
        <w:rPr>
          <w:rFonts w:ascii="Times New Roman" w:hAnsi="Times New Roman" w:cs="Times New Roman"/>
          <w:sz w:val="24"/>
          <w:szCs w:val="24"/>
          <w:lang w:val="de-DE"/>
        </w:rPr>
        <w:t xml:space="preserve">– </w:t>
      </w:r>
      <w:r w:rsidRPr="00C00BCF">
        <w:rPr>
          <w:rFonts w:ascii="Times New Roman" w:hAnsi="Times New Roman" w:cs="Times New Roman"/>
          <w:sz w:val="24"/>
          <w:szCs w:val="24"/>
          <w:lang w:val="de-DE"/>
        </w:rPr>
        <w:t xml:space="preserve">insbesondere auf sein eigenes ›Ich‹ oder auf Dinge </w:t>
      </w:r>
      <w:r w:rsidR="009379B6" w:rsidRPr="00C00BCF">
        <w:rPr>
          <w:rFonts w:ascii="Times New Roman" w:hAnsi="Times New Roman" w:cs="Times New Roman"/>
          <w:sz w:val="24"/>
          <w:szCs w:val="24"/>
          <w:lang w:val="de-DE"/>
        </w:rPr>
        <w:t>(</w:t>
      </w:r>
      <w:r w:rsidRPr="00C00BCF">
        <w:rPr>
          <w:rFonts w:ascii="Times New Roman" w:hAnsi="Times New Roman" w:cs="Times New Roman"/>
          <w:sz w:val="24"/>
          <w:szCs w:val="24"/>
          <w:lang w:val="de-DE"/>
        </w:rPr>
        <w:t>in diesem Fall Geld</w:t>
      </w:r>
      <w:r w:rsidR="00DA3A39" w:rsidRPr="00C00BCF">
        <w:rPr>
          <w:rFonts w:ascii="Times New Roman" w:hAnsi="Times New Roman" w:cs="Times New Roman"/>
          <w:sz w:val="24"/>
          <w:szCs w:val="24"/>
          <w:lang w:val="de-DE"/>
        </w:rPr>
        <w:t>,</w:t>
      </w:r>
      <w:r w:rsidRPr="00C00BCF">
        <w:rPr>
          <w:rFonts w:ascii="Times New Roman" w:hAnsi="Times New Roman" w:cs="Times New Roman"/>
          <w:sz w:val="24"/>
          <w:szCs w:val="24"/>
          <w:lang w:val="de-DE"/>
        </w:rPr>
        <w:t xml:space="preserve"> 100 Taler), die ein materiell konkretes Sein </w:t>
      </w:r>
      <w:r w:rsidR="000E6117" w:rsidRPr="00C00BCF">
        <w:rPr>
          <w:rFonts w:ascii="Times New Roman" w:hAnsi="Times New Roman" w:cs="Times New Roman"/>
          <w:sz w:val="24"/>
          <w:szCs w:val="24"/>
          <w:lang w:val="de-DE"/>
        </w:rPr>
        <w:t>aufweisen</w:t>
      </w:r>
      <w:r w:rsidR="009379B6" w:rsidRPr="00C00BCF">
        <w:rPr>
          <w:rFonts w:ascii="Times New Roman" w:hAnsi="Times New Roman" w:cs="Times New Roman"/>
          <w:sz w:val="24"/>
          <w:szCs w:val="24"/>
          <w:lang w:val="de-DE"/>
        </w:rPr>
        <w:t>;</w:t>
      </w:r>
      <w:r w:rsidRPr="00C00BCF">
        <w:rPr>
          <w:rFonts w:ascii="Times New Roman" w:hAnsi="Times New Roman" w:cs="Times New Roman"/>
          <w:sz w:val="24"/>
          <w:szCs w:val="24"/>
          <w:lang w:val="de-DE"/>
        </w:rPr>
        <w:t xml:space="preserve"> das heißt, die nur insofern ›sind‹, als sie von einem konkreten Subjekt ›gehabt‹ oder ›besessen‹ werden können, </w:t>
      </w:r>
      <w:proofErr w:type="gramStart"/>
      <w:r w:rsidRPr="00C00BCF">
        <w:rPr>
          <w:rFonts w:ascii="Times New Roman" w:hAnsi="Times New Roman" w:cs="Times New Roman"/>
          <w:sz w:val="24"/>
          <w:szCs w:val="24"/>
          <w:lang w:val="de-DE"/>
        </w:rPr>
        <w:t>das</w:t>
      </w:r>
      <w:proofErr w:type="gramEnd"/>
      <w:r w:rsidRPr="00C00BCF">
        <w:rPr>
          <w:rFonts w:ascii="Times New Roman" w:hAnsi="Times New Roman" w:cs="Times New Roman"/>
          <w:sz w:val="24"/>
          <w:szCs w:val="24"/>
          <w:lang w:val="de-DE"/>
        </w:rPr>
        <w:t xml:space="preserve"> sie dann für einen </w:t>
      </w:r>
      <w:r w:rsidR="00C00BCF" w:rsidRPr="00C00BCF">
        <w:rPr>
          <w:rFonts w:ascii="Times New Roman" w:hAnsi="Times New Roman" w:cs="Times New Roman"/>
          <w:sz w:val="24"/>
          <w:szCs w:val="24"/>
          <w:lang w:val="de-DE"/>
        </w:rPr>
        <w:t xml:space="preserve">bestimmten, </w:t>
      </w:r>
      <w:r w:rsidRPr="00C00BCF">
        <w:rPr>
          <w:rFonts w:ascii="Times New Roman" w:hAnsi="Times New Roman" w:cs="Times New Roman"/>
          <w:sz w:val="24"/>
          <w:szCs w:val="24"/>
          <w:lang w:val="de-DE"/>
        </w:rPr>
        <w:t>konkreten Zweck nutzen kann</w:t>
      </w:r>
      <w:r w:rsidRPr="00814CC3">
        <w:rPr>
          <w:rFonts w:ascii="Times New Roman" w:hAnsi="Times New Roman" w:cs="Times New Roman"/>
          <w:sz w:val="24"/>
          <w:szCs w:val="24"/>
          <w:lang w:val="de-DE"/>
        </w:rPr>
        <w:t>. Grob, wie er – oder sie – ist, spricht der Realist also nicht von Dingen, die ›sind‹, sondern von Dingen, die ›hab- oder ›besitzbar‹ sind</w:t>
      </w:r>
      <w:r w:rsidR="009379B6" w:rsidRPr="00814CC3">
        <w:rPr>
          <w:rFonts w:ascii="Times New Roman" w:hAnsi="Times New Roman" w:cs="Times New Roman"/>
          <w:sz w:val="24"/>
          <w:szCs w:val="24"/>
          <w:lang w:val="de-DE"/>
        </w:rPr>
        <w:t>. D</w:t>
      </w:r>
      <w:r w:rsidRPr="00814CC3">
        <w:rPr>
          <w:rFonts w:ascii="Times New Roman" w:hAnsi="Times New Roman" w:cs="Times New Roman"/>
          <w:sz w:val="24"/>
          <w:szCs w:val="24"/>
          <w:lang w:val="de-DE"/>
        </w:rPr>
        <w:t xml:space="preserve">amit ist er vom ›Sein‹ – das als solches mit dem Nichtsein identisch wäre – übergegangen zum ›Haben‹, wo es selbstverständlich einen radikalen </w:t>
      </w:r>
      <w:r w:rsidR="000E6117" w:rsidRPr="00814CC3">
        <w:rPr>
          <w:rFonts w:ascii="Times New Roman" w:hAnsi="Times New Roman" w:cs="Times New Roman"/>
          <w:sz w:val="24"/>
          <w:szCs w:val="24"/>
          <w:lang w:val="de-DE"/>
        </w:rPr>
        <w:t xml:space="preserve">– wenn man so will: </w:t>
      </w:r>
      <w:r w:rsidR="000E6117" w:rsidRPr="00814CC3">
        <w:rPr>
          <w:rFonts w:ascii="Times New Roman" w:hAnsi="Times New Roman" w:cs="Times New Roman"/>
          <w:i/>
          <w:iCs/>
          <w:sz w:val="24"/>
          <w:szCs w:val="24"/>
          <w:lang w:val="de-DE"/>
        </w:rPr>
        <w:t>realen</w:t>
      </w:r>
      <w:r w:rsidR="000E6117" w:rsidRPr="00814CC3">
        <w:rPr>
          <w:rFonts w:ascii="Times New Roman" w:hAnsi="Times New Roman" w:cs="Times New Roman"/>
          <w:sz w:val="24"/>
          <w:szCs w:val="24"/>
          <w:lang w:val="de-DE"/>
        </w:rPr>
        <w:t xml:space="preserve"> – </w:t>
      </w:r>
      <w:r w:rsidRPr="00814CC3">
        <w:rPr>
          <w:rFonts w:ascii="Times New Roman" w:hAnsi="Times New Roman" w:cs="Times New Roman"/>
          <w:i/>
          <w:iCs/>
          <w:sz w:val="24"/>
          <w:szCs w:val="24"/>
          <w:lang w:val="de-DE"/>
        </w:rPr>
        <w:t>Unterschied</w:t>
      </w:r>
      <w:r w:rsidRPr="00814CC3">
        <w:rPr>
          <w:rFonts w:ascii="Times New Roman" w:hAnsi="Times New Roman" w:cs="Times New Roman"/>
          <w:sz w:val="24"/>
          <w:szCs w:val="24"/>
          <w:lang w:val="de-DE"/>
        </w:rPr>
        <w:t xml:space="preserve"> macht, ob man hundert Taler </w:t>
      </w:r>
      <w:r w:rsidRPr="00814CC3">
        <w:rPr>
          <w:rFonts w:ascii="Times New Roman" w:hAnsi="Times New Roman" w:cs="Times New Roman"/>
          <w:i/>
          <w:iCs/>
          <w:sz w:val="24"/>
          <w:szCs w:val="24"/>
          <w:lang w:val="de-DE"/>
        </w:rPr>
        <w:t>hat</w:t>
      </w:r>
      <w:r w:rsidRPr="00814CC3">
        <w:rPr>
          <w:rFonts w:ascii="Times New Roman" w:hAnsi="Times New Roman" w:cs="Times New Roman"/>
          <w:sz w:val="24"/>
          <w:szCs w:val="24"/>
          <w:lang w:val="de-DE"/>
        </w:rPr>
        <w:t xml:space="preserve"> oder nicht:</w:t>
      </w:r>
    </w:p>
    <w:p w14:paraId="213BB29D" w14:textId="77777777" w:rsidR="00E33CB1" w:rsidRPr="005523DA" w:rsidRDefault="00E33CB1" w:rsidP="00E33CB1">
      <w:pPr>
        <w:spacing w:before="120" w:after="120" w:line="312" w:lineRule="auto"/>
        <w:ind w:left="567" w:right="566"/>
        <w:jc w:val="both"/>
        <w:rPr>
          <w:rFonts w:ascii="Times New Roman" w:hAnsi="Times New Roman" w:cs="Times New Roman"/>
          <w:sz w:val="20"/>
          <w:szCs w:val="20"/>
          <w:lang w:val="de-DE"/>
        </w:rPr>
      </w:pPr>
      <w:r w:rsidRPr="00814CC3">
        <w:rPr>
          <w:rFonts w:ascii="Times New Roman" w:hAnsi="Times New Roman" w:cs="Times New Roman"/>
          <w:sz w:val="20"/>
          <w:szCs w:val="20"/>
          <w:lang w:val="de-DE"/>
        </w:rPr>
        <w:t xml:space="preserve">»Wenn daher gegen die Einheit des </w:t>
      </w:r>
      <w:proofErr w:type="spellStart"/>
      <w:r w:rsidRPr="00814CC3">
        <w:rPr>
          <w:rFonts w:ascii="Times New Roman" w:hAnsi="Times New Roman" w:cs="Times New Roman"/>
          <w:sz w:val="20"/>
          <w:szCs w:val="20"/>
          <w:lang w:val="de-DE"/>
        </w:rPr>
        <w:t>Seyns</w:t>
      </w:r>
      <w:proofErr w:type="spellEnd"/>
      <w:r w:rsidRPr="00814CC3">
        <w:rPr>
          <w:rFonts w:ascii="Times New Roman" w:hAnsi="Times New Roman" w:cs="Times New Roman"/>
          <w:sz w:val="20"/>
          <w:szCs w:val="20"/>
          <w:lang w:val="de-DE"/>
        </w:rPr>
        <w:t xml:space="preserve"> und Nichts </w:t>
      </w:r>
      <w:proofErr w:type="spellStart"/>
      <w:r w:rsidRPr="00814CC3">
        <w:rPr>
          <w:rFonts w:ascii="Times New Roman" w:hAnsi="Times New Roman" w:cs="Times New Roman"/>
          <w:sz w:val="20"/>
          <w:szCs w:val="20"/>
          <w:lang w:val="de-DE"/>
        </w:rPr>
        <w:t>urgirt</w:t>
      </w:r>
      <w:proofErr w:type="spellEnd"/>
      <w:r w:rsidRPr="00814CC3">
        <w:rPr>
          <w:rFonts w:ascii="Times New Roman" w:hAnsi="Times New Roman" w:cs="Times New Roman"/>
          <w:sz w:val="20"/>
          <w:szCs w:val="20"/>
          <w:lang w:val="de-DE"/>
        </w:rPr>
        <w:t xml:space="preserve"> wird, es </w:t>
      </w:r>
      <w:proofErr w:type="spellStart"/>
      <w:r w:rsidRPr="00814CC3">
        <w:rPr>
          <w:rFonts w:ascii="Times New Roman" w:hAnsi="Times New Roman" w:cs="Times New Roman"/>
          <w:sz w:val="20"/>
          <w:szCs w:val="20"/>
          <w:lang w:val="de-DE"/>
        </w:rPr>
        <w:t>sey</w:t>
      </w:r>
      <w:proofErr w:type="spellEnd"/>
      <w:r w:rsidRPr="00814CC3">
        <w:rPr>
          <w:rFonts w:ascii="Times New Roman" w:hAnsi="Times New Roman" w:cs="Times New Roman"/>
          <w:sz w:val="20"/>
          <w:szCs w:val="20"/>
          <w:lang w:val="de-DE"/>
        </w:rPr>
        <w:t xml:space="preserve"> doch nicht gleichgültig, ob </w:t>
      </w:r>
      <w:proofErr w:type="spellStart"/>
      <w:r w:rsidRPr="00814CC3">
        <w:rPr>
          <w:rFonts w:ascii="Times New Roman" w:hAnsi="Times New Roman" w:cs="Times New Roman"/>
          <w:sz w:val="20"/>
          <w:szCs w:val="20"/>
          <w:lang w:val="de-DE"/>
        </w:rPr>
        <w:t>diß</w:t>
      </w:r>
      <w:proofErr w:type="spellEnd"/>
      <w:r w:rsidRPr="00814CC3">
        <w:rPr>
          <w:rFonts w:ascii="Times New Roman" w:hAnsi="Times New Roman" w:cs="Times New Roman"/>
          <w:sz w:val="20"/>
          <w:szCs w:val="20"/>
          <w:lang w:val="de-DE"/>
        </w:rPr>
        <w:t xml:space="preserve"> und jenes (die 100 Thaler) </w:t>
      </w:r>
      <w:proofErr w:type="spellStart"/>
      <w:r w:rsidRPr="00814CC3">
        <w:rPr>
          <w:rFonts w:ascii="Times New Roman" w:hAnsi="Times New Roman" w:cs="Times New Roman"/>
          <w:sz w:val="20"/>
          <w:szCs w:val="20"/>
          <w:lang w:val="de-DE"/>
        </w:rPr>
        <w:t>sey</w:t>
      </w:r>
      <w:proofErr w:type="spellEnd"/>
      <w:r w:rsidRPr="00814CC3">
        <w:rPr>
          <w:rFonts w:ascii="Times New Roman" w:hAnsi="Times New Roman" w:cs="Times New Roman"/>
          <w:sz w:val="20"/>
          <w:szCs w:val="20"/>
          <w:lang w:val="de-DE"/>
        </w:rPr>
        <w:t xml:space="preserve"> oder nicht </w:t>
      </w:r>
      <w:proofErr w:type="spellStart"/>
      <w:r w:rsidRPr="00814CC3">
        <w:rPr>
          <w:rFonts w:ascii="Times New Roman" w:hAnsi="Times New Roman" w:cs="Times New Roman"/>
          <w:sz w:val="20"/>
          <w:szCs w:val="20"/>
          <w:lang w:val="de-DE"/>
        </w:rPr>
        <w:t>sey</w:t>
      </w:r>
      <w:proofErr w:type="spellEnd"/>
      <w:r w:rsidRPr="00814CC3">
        <w:rPr>
          <w:rFonts w:ascii="Times New Roman" w:hAnsi="Times New Roman" w:cs="Times New Roman"/>
          <w:sz w:val="20"/>
          <w:szCs w:val="20"/>
          <w:lang w:val="de-DE"/>
        </w:rPr>
        <w:t xml:space="preserve">, so ist es eine Täuschung, </w:t>
      </w:r>
      <w:proofErr w:type="spellStart"/>
      <w:r w:rsidRPr="00814CC3">
        <w:rPr>
          <w:rFonts w:ascii="Times New Roman" w:hAnsi="Times New Roman" w:cs="Times New Roman"/>
          <w:sz w:val="20"/>
          <w:szCs w:val="20"/>
          <w:lang w:val="de-DE"/>
        </w:rPr>
        <w:t>daß</w:t>
      </w:r>
      <w:proofErr w:type="spellEnd"/>
      <w:r w:rsidRPr="00814CC3">
        <w:rPr>
          <w:rFonts w:ascii="Times New Roman" w:hAnsi="Times New Roman" w:cs="Times New Roman"/>
          <w:sz w:val="20"/>
          <w:szCs w:val="20"/>
          <w:lang w:val="de-DE"/>
        </w:rPr>
        <w:t xml:space="preserve"> wir den Unterschied bloß aufs </w:t>
      </w:r>
      <w:proofErr w:type="spellStart"/>
      <w:r w:rsidRPr="00814CC3">
        <w:rPr>
          <w:rFonts w:ascii="Times New Roman" w:hAnsi="Times New Roman" w:cs="Times New Roman"/>
          <w:sz w:val="20"/>
          <w:szCs w:val="20"/>
          <w:lang w:val="de-DE"/>
        </w:rPr>
        <w:t>Seyn</w:t>
      </w:r>
      <w:proofErr w:type="spellEnd"/>
      <w:r w:rsidRPr="00814CC3">
        <w:rPr>
          <w:rFonts w:ascii="Times New Roman" w:hAnsi="Times New Roman" w:cs="Times New Roman"/>
          <w:sz w:val="20"/>
          <w:szCs w:val="20"/>
          <w:lang w:val="de-DE"/>
        </w:rPr>
        <w:t xml:space="preserve"> und </w:t>
      </w:r>
      <w:proofErr w:type="spellStart"/>
      <w:r w:rsidRPr="00814CC3">
        <w:rPr>
          <w:rFonts w:ascii="Times New Roman" w:hAnsi="Times New Roman" w:cs="Times New Roman"/>
          <w:sz w:val="20"/>
          <w:szCs w:val="20"/>
          <w:lang w:val="de-DE"/>
        </w:rPr>
        <w:t>Nichtseyn</w:t>
      </w:r>
      <w:proofErr w:type="spellEnd"/>
      <w:r w:rsidRPr="00814CC3">
        <w:rPr>
          <w:rFonts w:ascii="Times New Roman" w:hAnsi="Times New Roman" w:cs="Times New Roman"/>
          <w:sz w:val="20"/>
          <w:szCs w:val="20"/>
          <w:lang w:val="de-DE"/>
        </w:rPr>
        <w:t xml:space="preserve"> hinausschieben, ob ich die hundert Thaler habe oder nicht habe – eine Täuschung, die, wie gezeigt, auf der einseitigen </w:t>
      </w:r>
      <w:proofErr w:type="spellStart"/>
      <w:r w:rsidRPr="00814CC3">
        <w:rPr>
          <w:rFonts w:ascii="Times New Roman" w:hAnsi="Times New Roman" w:cs="Times New Roman"/>
          <w:sz w:val="20"/>
          <w:szCs w:val="20"/>
          <w:lang w:val="de-DE"/>
        </w:rPr>
        <w:t>Abstraction</w:t>
      </w:r>
      <w:proofErr w:type="spellEnd"/>
      <w:r w:rsidRPr="00814CC3">
        <w:rPr>
          <w:rFonts w:ascii="Times New Roman" w:hAnsi="Times New Roman" w:cs="Times New Roman"/>
          <w:sz w:val="20"/>
          <w:szCs w:val="20"/>
          <w:lang w:val="de-DE"/>
        </w:rPr>
        <w:t xml:space="preserve"> beruht, welche das bestimmte </w:t>
      </w:r>
      <w:proofErr w:type="spellStart"/>
      <w:r w:rsidRPr="00814CC3">
        <w:rPr>
          <w:rFonts w:ascii="Times New Roman" w:hAnsi="Times New Roman" w:cs="Times New Roman"/>
          <w:sz w:val="20"/>
          <w:szCs w:val="20"/>
          <w:lang w:val="de-DE"/>
        </w:rPr>
        <w:t>Daseyn</w:t>
      </w:r>
      <w:proofErr w:type="spellEnd"/>
      <w:r w:rsidRPr="00814CC3">
        <w:rPr>
          <w:rFonts w:ascii="Times New Roman" w:hAnsi="Times New Roman" w:cs="Times New Roman"/>
          <w:sz w:val="20"/>
          <w:szCs w:val="20"/>
          <w:lang w:val="de-DE"/>
        </w:rPr>
        <w:t xml:space="preserve">, das in solchen </w:t>
      </w:r>
      <w:proofErr w:type="spellStart"/>
      <w:r w:rsidRPr="00814CC3">
        <w:rPr>
          <w:rFonts w:ascii="Times New Roman" w:hAnsi="Times New Roman" w:cs="Times New Roman"/>
          <w:sz w:val="20"/>
          <w:szCs w:val="20"/>
          <w:lang w:val="de-DE"/>
        </w:rPr>
        <w:t>Beyspielen</w:t>
      </w:r>
      <w:proofErr w:type="spellEnd"/>
      <w:r w:rsidRPr="00814CC3">
        <w:rPr>
          <w:rFonts w:ascii="Times New Roman" w:hAnsi="Times New Roman" w:cs="Times New Roman"/>
          <w:sz w:val="20"/>
          <w:szCs w:val="20"/>
          <w:lang w:val="de-DE"/>
        </w:rPr>
        <w:t xml:space="preserve"> vorhanden ist, </w:t>
      </w:r>
      <w:proofErr w:type="spellStart"/>
      <w:r w:rsidRPr="00814CC3">
        <w:rPr>
          <w:rFonts w:ascii="Times New Roman" w:hAnsi="Times New Roman" w:cs="Times New Roman"/>
          <w:sz w:val="20"/>
          <w:szCs w:val="20"/>
          <w:lang w:val="de-DE"/>
        </w:rPr>
        <w:t>wegläßt</w:t>
      </w:r>
      <w:proofErr w:type="spellEnd"/>
      <w:r w:rsidRPr="00814CC3">
        <w:rPr>
          <w:rFonts w:ascii="Times New Roman" w:hAnsi="Times New Roman" w:cs="Times New Roman"/>
          <w:sz w:val="20"/>
          <w:szCs w:val="20"/>
          <w:lang w:val="de-DE"/>
        </w:rPr>
        <w:t xml:space="preserve"> und bloß das </w:t>
      </w:r>
      <w:proofErr w:type="spellStart"/>
      <w:r w:rsidRPr="00814CC3">
        <w:rPr>
          <w:rFonts w:ascii="Times New Roman" w:hAnsi="Times New Roman" w:cs="Times New Roman"/>
          <w:sz w:val="20"/>
          <w:szCs w:val="20"/>
          <w:lang w:val="de-DE"/>
        </w:rPr>
        <w:t>Seyn</w:t>
      </w:r>
      <w:proofErr w:type="spellEnd"/>
      <w:r w:rsidRPr="00814CC3">
        <w:rPr>
          <w:rFonts w:ascii="Times New Roman" w:hAnsi="Times New Roman" w:cs="Times New Roman"/>
          <w:sz w:val="20"/>
          <w:szCs w:val="20"/>
          <w:lang w:val="de-DE"/>
        </w:rPr>
        <w:t xml:space="preserve"> und </w:t>
      </w:r>
      <w:proofErr w:type="spellStart"/>
      <w:r w:rsidRPr="00814CC3">
        <w:rPr>
          <w:rFonts w:ascii="Times New Roman" w:hAnsi="Times New Roman" w:cs="Times New Roman"/>
          <w:sz w:val="20"/>
          <w:szCs w:val="20"/>
          <w:lang w:val="de-DE"/>
        </w:rPr>
        <w:t>Nichtseyn</w:t>
      </w:r>
      <w:proofErr w:type="spellEnd"/>
      <w:r w:rsidRPr="00814CC3">
        <w:rPr>
          <w:rFonts w:ascii="Times New Roman" w:hAnsi="Times New Roman" w:cs="Times New Roman"/>
          <w:sz w:val="20"/>
          <w:szCs w:val="20"/>
          <w:lang w:val="de-DE"/>
        </w:rPr>
        <w:t xml:space="preserve"> festhält, wie sie umgekehrt das </w:t>
      </w:r>
      <w:proofErr w:type="spellStart"/>
      <w:r w:rsidRPr="00814CC3">
        <w:rPr>
          <w:rFonts w:ascii="Times New Roman" w:hAnsi="Times New Roman" w:cs="Times New Roman"/>
          <w:sz w:val="20"/>
          <w:szCs w:val="20"/>
          <w:lang w:val="de-DE"/>
        </w:rPr>
        <w:t>abstracte</w:t>
      </w:r>
      <w:proofErr w:type="spellEnd"/>
      <w:r w:rsidRPr="00814CC3">
        <w:rPr>
          <w:rFonts w:ascii="Times New Roman" w:hAnsi="Times New Roman" w:cs="Times New Roman"/>
          <w:sz w:val="20"/>
          <w:szCs w:val="20"/>
          <w:lang w:val="de-DE"/>
        </w:rPr>
        <w:t xml:space="preserve"> </w:t>
      </w:r>
      <w:proofErr w:type="spellStart"/>
      <w:r w:rsidRPr="00814CC3">
        <w:rPr>
          <w:rFonts w:ascii="Times New Roman" w:hAnsi="Times New Roman" w:cs="Times New Roman"/>
          <w:sz w:val="20"/>
          <w:szCs w:val="20"/>
          <w:lang w:val="de-DE"/>
        </w:rPr>
        <w:t>Seyn</w:t>
      </w:r>
      <w:proofErr w:type="spellEnd"/>
      <w:r w:rsidRPr="00814CC3">
        <w:rPr>
          <w:rFonts w:ascii="Times New Roman" w:hAnsi="Times New Roman" w:cs="Times New Roman"/>
          <w:sz w:val="20"/>
          <w:szCs w:val="20"/>
          <w:lang w:val="de-DE"/>
        </w:rPr>
        <w:t xml:space="preserve"> und Nichts, das </w:t>
      </w:r>
      <w:proofErr w:type="spellStart"/>
      <w:r w:rsidRPr="00814CC3">
        <w:rPr>
          <w:rFonts w:ascii="Times New Roman" w:hAnsi="Times New Roman" w:cs="Times New Roman"/>
          <w:sz w:val="20"/>
          <w:szCs w:val="20"/>
          <w:lang w:val="de-DE"/>
        </w:rPr>
        <w:t>aufgefaßt</w:t>
      </w:r>
      <w:proofErr w:type="spellEnd"/>
      <w:r w:rsidRPr="00814CC3">
        <w:rPr>
          <w:rFonts w:ascii="Times New Roman" w:hAnsi="Times New Roman" w:cs="Times New Roman"/>
          <w:sz w:val="20"/>
          <w:szCs w:val="20"/>
          <w:lang w:val="de-DE"/>
        </w:rPr>
        <w:t xml:space="preserve"> werden soll, in ein bestimmtes </w:t>
      </w:r>
      <w:proofErr w:type="spellStart"/>
      <w:r w:rsidRPr="00814CC3">
        <w:rPr>
          <w:rFonts w:ascii="Times New Roman" w:hAnsi="Times New Roman" w:cs="Times New Roman"/>
          <w:sz w:val="20"/>
          <w:szCs w:val="20"/>
          <w:lang w:val="de-DE"/>
        </w:rPr>
        <w:t>Seyn</w:t>
      </w:r>
      <w:proofErr w:type="spellEnd"/>
      <w:r w:rsidRPr="00814CC3">
        <w:rPr>
          <w:rFonts w:ascii="Times New Roman" w:hAnsi="Times New Roman" w:cs="Times New Roman"/>
          <w:sz w:val="20"/>
          <w:szCs w:val="20"/>
          <w:lang w:val="de-DE"/>
        </w:rPr>
        <w:t xml:space="preserve"> und Nichts, in ein </w:t>
      </w:r>
      <w:proofErr w:type="spellStart"/>
      <w:r w:rsidRPr="00814CC3">
        <w:rPr>
          <w:rFonts w:ascii="Times New Roman" w:hAnsi="Times New Roman" w:cs="Times New Roman"/>
          <w:sz w:val="20"/>
          <w:szCs w:val="20"/>
          <w:lang w:val="de-DE"/>
        </w:rPr>
        <w:t>Daseyn</w:t>
      </w:r>
      <w:proofErr w:type="spellEnd"/>
      <w:r w:rsidRPr="00814CC3">
        <w:rPr>
          <w:rFonts w:ascii="Times New Roman" w:hAnsi="Times New Roman" w:cs="Times New Roman"/>
          <w:sz w:val="20"/>
          <w:szCs w:val="20"/>
          <w:lang w:val="de-DE"/>
        </w:rPr>
        <w:t xml:space="preserve">, verwandelt. Erst das </w:t>
      </w:r>
      <w:proofErr w:type="spellStart"/>
      <w:r w:rsidRPr="00814CC3">
        <w:rPr>
          <w:rFonts w:ascii="Times New Roman" w:hAnsi="Times New Roman" w:cs="Times New Roman"/>
          <w:sz w:val="20"/>
          <w:szCs w:val="20"/>
          <w:lang w:val="de-DE"/>
        </w:rPr>
        <w:t>Daseyn</w:t>
      </w:r>
      <w:proofErr w:type="spellEnd"/>
      <w:r w:rsidRPr="00814CC3">
        <w:rPr>
          <w:rFonts w:ascii="Times New Roman" w:hAnsi="Times New Roman" w:cs="Times New Roman"/>
          <w:sz w:val="20"/>
          <w:szCs w:val="20"/>
          <w:lang w:val="de-DE"/>
        </w:rPr>
        <w:t xml:space="preserve"> enthält den realen Unterschied von </w:t>
      </w:r>
      <w:proofErr w:type="spellStart"/>
      <w:r w:rsidRPr="00814CC3">
        <w:rPr>
          <w:rFonts w:ascii="Times New Roman" w:hAnsi="Times New Roman" w:cs="Times New Roman"/>
          <w:sz w:val="20"/>
          <w:szCs w:val="20"/>
          <w:lang w:val="de-DE"/>
        </w:rPr>
        <w:t>Seyn</w:t>
      </w:r>
      <w:proofErr w:type="spellEnd"/>
      <w:r w:rsidRPr="00814CC3">
        <w:rPr>
          <w:rFonts w:ascii="Times New Roman" w:hAnsi="Times New Roman" w:cs="Times New Roman"/>
          <w:sz w:val="20"/>
          <w:szCs w:val="20"/>
          <w:lang w:val="de-DE"/>
        </w:rPr>
        <w:t xml:space="preserve"> und Nichts, nämlich ein Etwas und ein </w:t>
      </w:r>
      <w:proofErr w:type="gramStart"/>
      <w:r w:rsidRPr="00814CC3">
        <w:rPr>
          <w:rFonts w:ascii="Times New Roman" w:hAnsi="Times New Roman" w:cs="Times New Roman"/>
          <w:sz w:val="20"/>
          <w:szCs w:val="20"/>
          <w:lang w:val="de-DE"/>
        </w:rPr>
        <w:t>Anderes</w:t>
      </w:r>
      <w:proofErr w:type="gramEnd"/>
      <w:r w:rsidRPr="00814CC3">
        <w:rPr>
          <w:rFonts w:ascii="Times New Roman" w:hAnsi="Times New Roman" w:cs="Times New Roman"/>
          <w:sz w:val="20"/>
          <w:szCs w:val="20"/>
          <w:lang w:val="de-DE"/>
        </w:rPr>
        <w:t xml:space="preserve">. – Dieser reale Unterschied schwebt der Vorstellung vor, statt des </w:t>
      </w:r>
      <w:proofErr w:type="spellStart"/>
      <w:r w:rsidRPr="00814CC3">
        <w:rPr>
          <w:rFonts w:ascii="Times New Roman" w:hAnsi="Times New Roman" w:cs="Times New Roman"/>
          <w:sz w:val="20"/>
          <w:szCs w:val="20"/>
          <w:lang w:val="de-DE"/>
        </w:rPr>
        <w:t>abstracten</w:t>
      </w:r>
      <w:proofErr w:type="spellEnd"/>
      <w:r w:rsidRPr="00814CC3">
        <w:rPr>
          <w:rFonts w:ascii="Times New Roman" w:hAnsi="Times New Roman" w:cs="Times New Roman"/>
          <w:sz w:val="20"/>
          <w:szCs w:val="20"/>
          <w:lang w:val="de-DE"/>
        </w:rPr>
        <w:t xml:space="preserve"> Seins </w:t>
      </w:r>
      <w:r w:rsidRPr="005523DA">
        <w:rPr>
          <w:rFonts w:ascii="Times New Roman" w:hAnsi="Times New Roman" w:cs="Times New Roman"/>
          <w:sz w:val="20"/>
          <w:szCs w:val="20"/>
          <w:lang w:val="de-DE"/>
        </w:rPr>
        <w:t>und reinen Nichts und ihrem nur gemeinten Unterschiede«.</w:t>
      </w:r>
      <w:r w:rsidRPr="005523DA">
        <w:rPr>
          <w:rStyle w:val="Funotenzeichen"/>
          <w:rFonts w:cs="Times New Roman"/>
          <w:szCs w:val="20"/>
        </w:rPr>
        <w:footnoteReference w:id="33"/>
      </w:r>
    </w:p>
    <w:p w14:paraId="0CA432C1" w14:textId="6314F59A" w:rsidR="00E33CB1" w:rsidRPr="005523DA" w:rsidRDefault="00E33CB1" w:rsidP="007647A7">
      <w:pPr>
        <w:spacing w:after="0" w:line="312" w:lineRule="auto"/>
        <w:jc w:val="both"/>
        <w:rPr>
          <w:rFonts w:ascii="Times New Roman" w:hAnsi="Times New Roman" w:cs="Times New Roman"/>
          <w:sz w:val="24"/>
          <w:szCs w:val="24"/>
          <w:lang w:val="de-DE"/>
        </w:rPr>
      </w:pPr>
      <w:r w:rsidRPr="005523DA">
        <w:rPr>
          <w:rFonts w:ascii="Times New Roman" w:hAnsi="Times New Roman" w:cs="Times New Roman"/>
          <w:sz w:val="24"/>
          <w:szCs w:val="24"/>
          <w:lang w:val="de-DE"/>
        </w:rPr>
        <w:t>Welches ist nun d</w:t>
      </w:r>
      <w:r w:rsidR="000E6117" w:rsidRPr="005523DA">
        <w:rPr>
          <w:rFonts w:ascii="Times New Roman" w:hAnsi="Times New Roman" w:cs="Times New Roman"/>
          <w:sz w:val="24"/>
          <w:szCs w:val="24"/>
          <w:lang w:val="de-DE"/>
        </w:rPr>
        <w:t>as dem Ding</w:t>
      </w:r>
      <w:r w:rsidRPr="005523DA">
        <w:rPr>
          <w:rFonts w:ascii="Times New Roman" w:hAnsi="Times New Roman" w:cs="Times New Roman"/>
          <w:sz w:val="24"/>
          <w:szCs w:val="24"/>
          <w:lang w:val="de-DE"/>
        </w:rPr>
        <w:t xml:space="preserve"> </w:t>
      </w:r>
      <w:proofErr w:type="gramStart"/>
      <w:r w:rsidRPr="005523DA">
        <w:rPr>
          <w:rFonts w:ascii="Times New Roman" w:hAnsi="Times New Roman" w:cs="Times New Roman"/>
          <w:sz w:val="24"/>
          <w:szCs w:val="24"/>
          <w:lang w:val="de-DE"/>
        </w:rPr>
        <w:t xml:space="preserve">von außen hinzukommende </w:t>
      </w:r>
      <w:r w:rsidR="000E6117" w:rsidRPr="005523DA">
        <w:rPr>
          <w:rFonts w:ascii="Times New Roman" w:hAnsi="Times New Roman" w:cs="Times New Roman"/>
          <w:sz w:val="24"/>
          <w:szCs w:val="24"/>
          <w:lang w:val="de-DE"/>
        </w:rPr>
        <w:t>Moment</w:t>
      </w:r>
      <w:proofErr w:type="gramEnd"/>
      <w:r w:rsidRPr="005523DA">
        <w:rPr>
          <w:rFonts w:ascii="Times New Roman" w:hAnsi="Times New Roman" w:cs="Times New Roman"/>
          <w:sz w:val="24"/>
          <w:szCs w:val="24"/>
          <w:lang w:val="de-DE"/>
        </w:rPr>
        <w:t>, d</w:t>
      </w:r>
      <w:r w:rsidR="000E6117" w:rsidRPr="005523DA">
        <w:rPr>
          <w:rFonts w:ascii="Times New Roman" w:hAnsi="Times New Roman" w:cs="Times New Roman"/>
          <w:sz w:val="24"/>
          <w:szCs w:val="24"/>
          <w:lang w:val="de-DE"/>
        </w:rPr>
        <w:t>as</w:t>
      </w:r>
      <w:r w:rsidRPr="005523DA">
        <w:rPr>
          <w:rFonts w:ascii="Times New Roman" w:hAnsi="Times New Roman" w:cs="Times New Roman"/>
          <w:sz w:val="24"/>
          <w:szCs w:val="24"/>
          <w:lang w:val="de-DE"/>
        </w:rPr>
        <w:t xml:space="preserve"> nach Ansicht des Realisten bestimmt, dass Sein und Nichtsein der hundert Taler </w:t>
      </w:r>
      <w:r w:rsidRPr="005523DA">
        <w:rPr>
          <w:rFonts w:ascii="Times New Roman" w:hAnsi="Times New Roman" w:cs="Times New Roman"/>
          <w:i/>
          <w:iCs/>
          <w:sz w:val="24"/>
          <w:szCs w:val="24"/>
          <w:lang w:val="de-DE"/>
        </w:rPr>
        <w:t>realiter</w:t>
      </w:r>
      <w:r w:rsidRPr="005523DA">
        <w:rPr>
          <w:rFonts w:ascii="Times New Roman" w:hAnsi="Times New Roman" w:cs="Times New Roman"/>
          <w:sz w:val="24"/>
          <w:szCs w:val="24"/>
          <w:lang w:val="de-DE"/>
        </w:rPr>
        <w:t xml:space="preserve"> </w:t>
      </w:r>
      <w:r w:rsidRPr="005523DA">
        <w:rPr>
          <w:rFonts w:ascii="Times New Roman" w:hAnsi="Times New Roman" w:cs="Times New Roman"/>
          <w:i/>
          <w:iCs/>
          <w:sz w:val="24"/>
          <w:szCs w:val="24"/>
          <w:lang w:val="de-DE"/>
        </w:rPr>
        <w:t>verschieden</w:t>
      </w:r>
      <w:r w:rsidRPr="005523DA">
        <w:rPr>
          <w:rFonts w:ascii="Times New Roman" w:hAnsi="Times New Roman" w:cs="Times New Roman"/>
          <w:sz w:val="24"/>
          <w:szCs w:val="24"/>
          <w:lang w:val="de-DE"/>
        </w:rPr>
        <w:t xml:space="preserve"> sind? Hegel bezieht sich </w:t>
      </w:r>
      <w:r w:rsidR="009379B6" w:rsidRPr="005523DA">
        <w:rPr>
          <w:rFonts w:ascii="Times New Roman" w:hAnsi="Times New Roman" w:cs="Times New Roman"/>
          <w:sz w:val="24"/>
          <w:szCs w:val="24"/>
          <w:lang w:val="de-DE"/>
        </w:rPr>
        <w:t>an dieser Stelle</w:t>
      </w:r>
      <w:r w:rsidRPr="005523DA">
        <w:rPr>
          <w:rFonts w:ascii="Times New Roman" w:hAnsi="Times New Roman" w:cs="Times New Roman"/>
          <w:sz w:val="24"/>
          <w:szCs w:val="24"/>
          <w:lang w:val="de-DE"/>
        </w:rPr>
        <w:t xml:space="preserve"> erneut auf Kant: </w:t>
      </w:r>
    </w:p>
    <w:p w14:paraId="123BC0C0" w14:textId="77777777" w:rsidR="00E33CB1" w:rsidRPr="005523DA" w:rsidRDefault="00E33CB1" w:rsidP="00E33CB1">
      <w:pPr>
        <w:spacing w:before="120" w:after="120" w:line="312" w:lineRule="auto"/>
        <w:ind w:left="567" w:right="566"/>
        <w:jc w:val="both"/>
        <w:rPr>
          <w:rFonts w:ascii="Times New Roman" w:hAnsi="Times New Roman" w:cs="Times New Roman"/>
          <w:sz w:val="20"/>
          <w:szCs w:val="20"/>
          <w:lang w:val="de-DE"/>
        </w:rPr>
      </w:pPr>
      <w:r w:rsidRPr="005523DA">
        <w:rPr>
          <w:rFonts w:ascii="Times New Roman" w:hAnsi="Times New Roman" w:cs="Times New Roman"/>
          <w:sz w:val="20"/>
          <w:szCs w:val="20"/>
          <w:lang w:val="de-DE"/>
        </w:rPr>
        <w:t xml:space="preserve">»Ein Unterschied </w:t>
      </w:r>
      <w:proofErr w:type="spellStart"/>
      <w:r w:rsidRPr="005523DA">
        <w:rPr>
          <w:rFonts w:ascii="Times New Roman" w:hAnsi="Times New Roman" w:cs="Times New Roman"/>
          <w:sz w:val="20"/>
          <w:szCs w:val="20"/>
          <w:lang w:val="de-DE"/>
        </w:rPr>
        <w:t>muß</w:t>
      </w:r>
      <w:proofErr w:type="spellEnd"/>
      <w:r w:rsidRPr="005523DA">
        <w:rPr>
          <w:rFonts w:ascii="Times New Roman" w:hAnsi="Times New Roman" w:cs="Times New Roman"/>
          <w:sz w:val="20"/>
          <w:szCs w:val="20"/>
          <w:lang w:val="de-DE"/>
        </w:rPr>
        <w:t xml:space="preserve"> erst anderswoher kommen.– »Hingegen«, erinnert Kant, »in meinem Vermögenzustande ist mehr </w:t>
      </w:r>
      <w:proofErr w:type="spellStart"/>
      <w:r w:rsidRPr="005523DA">
        <w:rPr>
          <w:rFonts w:ascii="Times New Roman" w:hAnsi="Times New Roman" w:cs="Times New Roman"/>
          <w:sz w:val="20"/>
          <w:szCs w:val="20"/>
          <w:lang w:val="de-DE"/>
        </w:rPr>
        <w:t>bey</w:t>
      </w:r>
      <w:proofErr w:type="spellEnd"/>
      <w:r w:rsidRPr="005523DA">
        <w:rPr>
          <w:rFonts w:ascii="Times New Roman" w:hAnsi="Times New Roman" w:cs="Times New Roman"/>
          <w:sz w:val="20"/>
          <w:szCs w:val="20"/>
          <w:lang w:val="de-DE"/>
        </w:rPr>
        <w:t xml:space="preserve"> hundert wirklichen Thalern als </w:t>
      </w:r>
      <w:proofErr w:type="spellStart"/>
      <w:r w:rsidRPr="005523DA">
        <w:rPr>
          <w:rFonts w:ascii="Times New Roman" w:hAnsi="Times New Roman" w:cs="Times New Roman"/>
          <w:sz w:val="20"/>
          <w:szCs w:val="20"/>
          <w:lang w:val="de-DE"/>
        </w:rPr>
        <w:t>bey</w:t>
      </w:r>
      <w:proofErr w:type="spellEnd"/>
      <w:r w:rsidRPr="005523DA">
        <w:rPr>
          <w:rFonts w:ascii="Times New Roman" w:hAnsi="Times New Roman" w:cs="Times New Roman"/>
          <w:sz w:val="20"/>
          <w:szCs w:val="20"/>
          <w:lang w:val="de-DE"/>
        </w:rPr>
        <w:t xml:space="preserve"> dem bloßen Begriff derselben, oder </w:t>
      </w:r>
      <w:proofErr w:type="spellStart"/>
      <w:r w:rsidRPr="005523DA">
        <w:rPr>
          <w:rFonts w:ascii="Times New Roman" w:hAnsi="Times New Roman" w:cs="Times New Roman"/>
          <w:sz w:val="20"/>
          <w:szCs w:val="20"/>
          <w:lang w:val="de-DE"/>
        </w:rPr>
        <w:t>bey</w:t>
      </w:r>
      <w:proofErr w:type="spellEnd"/>
      <w:r w:rsidRPr="005523DA">
        <w:rPr>
          <w:rFonts w:ascii="Times New Roman" w:hAnsi="Times New Roman" w:cs="Times New Roman"/>
          <w:sz w:val="20"/>
          <w:szCs w:val="20"/>
          <w:lang w:val="de-DE"/>
        </w:rPr>
        <w:t xml:space="preserve"> ihrer Möglichkeit««.</w:t>
      </w:r>
      <w:r w:rsidRPr="005523DA">
        <w:rPr>
          <w:rStyle w:val="Funotenzeichen"/>
          <w:rFonts w:cs="Times New Roman"/>
          <w:szCs w:val="20"/>
        </w:rPr>
        <w:footnoteReference w:id="34"/>
      </w:r>
      <w:r w:rsidRPr="005523DA">
        <w:rPr>
          <w:rFonts w:ascii="Times New Roman" w:hAnsi="Times New Roman" w:cs="Times New Roman"/>
          <w:sz w:val="20"/>
          <w:szCs w:val="20"/>
          <w:lang w:val="de-DE"/>
        </w:rPr>
        <w:t xml:space="preserve"> </w:t>
      </w:r>
    </w:p>
    <w:p w14:paraId="195E46CA" w14:textId="331FF0CB" w:rsidR="00E33CB1" w:rsidRPr="00471564" w:rsidRDefault="00E33CB1" w:rsidP="00E33CB1">
      <w:pPr>
        <w:spacing w:after="0" w:line="312" w:lineRule="auto"/>
        <w:jc w:val="both"/>
        <w:rPr>
          <w:rFonts w:ascii="Times New Roman" w:hAnsi="Times New Roman" w:cs="Times New Roman"/>
          <w:sz w:val="24"/>
          <w:szCs w:val="24"/>
          <w:lang w:val="de-DE"/>
        </w:rPr>
      </w:pPr>
      <w:r w:rsidRPr="00CF485F">
        <w:rPr>
          <w:rFonts w:ascii="Times New Roman" w:hAnsi="Times New Roman" w:cs="Times New Roman"/>
          <w:sz w:val="24"/>
          <w:szCs w:val="24"/>
          <w:lang w:val="de-DE"/>
        </w:rPr>
        <w:lastRenderedPageBreak/>
        <w:t>Die</w:t>
      </w:r>
      <w:r w:rsidR="00490CAA" w:rsidRPr="00CF485F">
        <w:rPr>
          <w:rFonts w:ascii="Times New Roman" w:hAnsi="Times New Roman" w:cs="Times New Roman"/>
          <w:sz w:val="24"/>
          <w:szCs w:val="24"/>
          <w:lang w:val="de-DE"/>
        </w:rPr>
        <w:t xml:space="preserve"> reale </w:t>
      </w:r>
      <w:r w:rsidR="00DB37BE" w:rsidRPr="00CF485F">
        <w:rPr>
          <w:rFonts w:ascii="Times New Roman" w:hAnsi="Times New Roman" w:cs="Times New Roman"/>
          <w:sz w:val="24"/>
          <w:szCs w:val="24"/>
          <w:lang w:val="de-DE"/>
        </w:rPr>
        <w:t>Verschiedenheit (</w:t>
      </w:r>
      <w:proofErr w:type="spellStart"/>
      <w:r w:rsidR="00DB37BE" w:rsidRPr="00CF485F">
        <w:rPr>
          <w:rFonts w:ascii="Times New Roman" w:hAnsi="Times New Roman" w:cs="Times New Roman"/>
          <w:i/>
          <w:iCs/>
          <w:sz w:val="24"/>
          <w:szCs w:val="24"/>
          <w:lang w:val="de-DE"/>
        </w:rPr>
        <w:t>distinctio</w:t>
      </w:r>
      <w:proofErr w:type="spellEnd"/>
      <w:r w:rsidR="00DB37BE" w:rsidRPr="00CF485F">
        <w:rPr>
          <w:rFonts w:ascii="Times New Roman" w:hAnsi="Times New Roman" w:cs="Times New Roman"/>
          <w:i/>
          <w:iCs/>
          <w:sz w:val="24"/>
          <w:szCs w:val="24"/>
          <w:lang w:val="de-DE"/>
        </w:rPr>
        <w:t xml:space="preserve"> </w:t>
      </w:r>
      <w:proofErr w:type="spellStart"/>
      <w:r w:rsidR="00DB37BE" w:rsidRPr="00CF485F">
        <w:rPr>
          <w:rFonts w:ascii="Times New Roman" w:hAnsi="Times New Roman" w:cs="Times New Roman"/>
          <w:i/>
          <w:iCs/>
          <w:sz w:val="24"/>
          <w:szCs w:val="24"/>
          <w:lang w:val="de-DE"/>
        </w:rPr>
        <w:t>realis</w:t>
      </w:r>
      <w:proofErr w:type="spellEnd"/>
      <w:r w:rsidR="00DB37BE" w:rsidRPr="00CF485F">
        <w:rPr>
          <w:rFonts w:ascii="Times New Roman" w:hAnsi="Times New Roman" w:cs="Times New Roman"/>
          <w:sz w:val="24"/>
          <w:szCs w:val="24"/>
          <w:lang w:val="de-DE"/>
        </w:rPr>
        <w:t>) zwischen Sein</w:t>
      </w:r>
      <w:r w:rsidR="004755EE" w:rsidRPr="00CF485F">
        <w:rPr>
          <w:rFonts w:ascii="Times New Roman" w:hAnsi="Times New Roman" w:cs="Times New Roman"/>
          <w:sz w:val="24"/>
          <w:szCs w:val="24"/>
          <w:lang w:val="de-DE"/>
        </w:rPr>
        <w:t xml:space="preserve">, d.h. dem konkreten Da-Sein des Dinges, und </w:t>
      </w:r>
      <w:r w:rsidR="009379B6" w:rsidRPr="00CF485F">
        <w:rPr>
          <w:rFonts w:ascii="Times New Roman" w:hAnsi="Times New Roman" w:cs="Times New Roman"/>
          <w:sz w:val="24"/>
          <w:szCs w:val="24"/>
          <w:lang w:val="de-DE"/>
        </w:rPr>
        <w:t>N</w:t>
      </w:r>
      <w:r w:rsidR="004755EE" w:rsidRPr="00CF485F">
        <w:rPr>
          <w:rFonts w:ascii="Times New Roman" w:hAnsi="Times New Roman" w:cs="Times New Roman"/>
          <w:sz w:val="24"/>
          <w:szCs w:val="24"/>
          <w:lang w:val="de-DE"/>
        </w:rPr>
        <w:t>ichts, d.h. dem abstrakten</w:t>
      </w:r>
      <w:r w:rsidR="00773687" w:rsidRPr="00CF485F">
        <w:rPr>
          <w:rFonts w:ascii="Times New Roman" w:hAnsi="Times New Roman" w:cs="Times New Roman"/>
          <w:sz w:val="24"/>
          <w:szCs w:val="24"/>
          <w:lang w:val="de-DE"/>
        </w:rPr>
        <w:t xml:space="preserve"> Sein desselben</w:t>
      </w:r>
      <w:r w:rsidR="009379B6" w:rsidRPr="00CF485F">
        <w:rPr>
          <w:rFonts w:ascii="Times New Roman" w:hAnsi="Times New Roman" w:cs="Times New Roman"/>
          <w:sz w:val="24"/>
          <w:szCs w:val="24"/>
          <w:lang w:val="de-DE"/>
        </w:rPr>
        <w:t xml:space="preserve"> –</w:t>
      </w:r>
      <w:r w:rsidR="00773687" w:rsidRPr="00CF485F">
        <w:rPr>
          <w:rFonts w:ascii="Times New Roman" w:hAnsi="Times New Roman" w:cs="Times New Roman"/>
          <w:sz w:val="24"/>
          <w:szCs w:val="24"/>
          <w:lang w:val="de-DE"/>
        </w:rPr>
        <w:t xml:space="preserve"> </w:t>
      </w:r>
      <w:proofErr w:type="gramStart"/>
      <w:r w:rsidR="00773687" w:rsidRPr="00CF485F">
        <w:rPr>
          <w:rFonts w:ascii="Times New Roman" w:hAnsi="Times New Roman" w:cs="Times New Roman"/>
          <w:sz w:val="24"/>
          <w:szCs w:val="24"/>
          <w:lang w:val="de-DE"/>
        </w:rPr>
        <w:t>welches Hegel</w:t>
      </w:r>
      <w:proofErr w:type="gramEnd"/>
      <w:r w:rsidR="009379B6" w:rsidRPr="00CF485F">
        <w:rPr>
          <w:rFonts w:ascii="Times New Roman" w:hAnsi="Times New Roman" w:cs="Times New Roman"/>
          <w:sz w:val="24"/>
          <w:szCs w:val="24"/>
          <w:lang w:val="de-DE"/>
        </w:rPr>
        <w:t>,</w:t>
      </w:r>
      <w:r w:rsidR="00773687" w:rsidRPr="00CF485F">
        <w:rPr>
          <w:rFonts w:ascii="Times New Roman" w:hAnsi="Times New Roman" w:cs="Times New Roman"/>
          <w:sz w:val="24"/>
          <w:szCs w:val="24"/>
          <w:lang w:val="de-DE"/>
        </w:rPr>
        <w:t xml:space="preserve"> mit Schiller</w:t>
      </w:r>
      <w:r w:rsidR="009379B6" w:rsidRPr="00CF485F">
        <w:rPr>
          <w:rFonts w:ascii="Times New Roman" w:hAnsi="Times New Roman" w:cs="Times New Roman"/>
          <w:sz w:val="24"/>
          <w:szCs w:val="24"/>
          <w:lang w:val="de-DE"/>
        </w:rPr>
        <w:t>,</w:t>
      </w:r>
      <w:r w:rsidR="00773687" w:rsidRPr="00CF485F">
        <w:rPr>
          <w:rFonts w:ascii="Times New Roman" w:hAnsi="Times New Roman" w:cs="Times New Roman"/>
          <w:sz w:val="24"/>
          <w:szCs w:val="24"/>
          <w:lang w:val="de-DE"/>
        </w:rPr>
        <w:t xml:space="preserve"> den </w:t>
      </w:r>
      <w:r w:rsidR="000A7BBF" w:rsidRPr="00CF485F">
        <w:rPr>
          <w:rFonts w:ascii="Times New Roman" w:hAnsi="Times New Roman" w:cs="Times New Roman"/>
          <w:sz w:val="24"/>
          <w:szCs w:val="24"/>
          <w:lang w:val="de-DE"/>
        </w:rPr>
        <w:t>›</w:t>
      </w:r>
      <w:r w:rsidR="00773687" w:rsidRPr="00CF485F">
        <w:rPr>
          <w:rFonts w:ascii="Times New Roman" w:hAnsi="Times New Roman" w:cs="Times New Roman"/>
          <w:sz w:val="24"/>
          <w:szCs w:val="24"/>
          <w:lang w:val="de-DE"/>
        </w:rPr>
        <w:t>Schatten</w:t>
      </w:r>
      <w:r w:rsidR="000A7BBF" w:rsidRPr="00CF485F">
        <w:rPr>
          <w:rFonts w:ascii="Times New Roman" w:hAnsi="Times New Roman" w:cs="Times New Roman"/>
          <w:sz w:val="24"/>
          <w:szCs w:val="24"/>
          <w:lang w:val="de-DE"/>
        </w:rPr>
        <w:t>‹</w:t>
      </w:r>
      <w:r w:rsidR="00773687" w:rsidRPr="00CF485F">
        <w:rPr>
          <w:rFonts w:ascii="Times New Roman" w:hAnsi="Times New Roman" w:cs="Times New Roman"/>
          <w:sz w:val="24"/>
          <w:szCs w:val="24"/>
          <w:lang w:val="de-DE"/>
        </w:rPr>
        <w:t xml:space="preserve"> des Dinges nennt</w:t>
      </w:r>
      <w:r w:rsidR="000A7BBF" w:rsidRPr="00CF485F">
        <w:rPr>
          <w:rStyle w:val="Funotenzeichen"/>
          <w:rFonts w:cs="Times New Roman"/>
          <w:sz w:val="24"/>
          <w:szCs w:val="24"/>
          <w:lang w:val="de-DE"/>
        </w:rPr>
        <w:footnoteReference w:id="35"/>
      </w:r>
      <w:r w:rsidR="00582B08">
        <w:rPr>
          <w:rFonts w:ascii="Times New Roman" w:hAnsi="Times New Roman" w:cs="Times New Roman"/>
          <w:sz w:val="24"/>
          <w:szCs w:val="24"/>
          <w:lang w:val="de-DE"/>
        </w:rPr>
        <w:t xml:space="preserve"> </w:t>
      </w:r>
      <w:r w:rsidR="00773687" w:rsidRPr="00CF485F">
        <w:rPr>
          <w:rFonts w:ascii="Times New Roman" w:hAnsi="Times New Roman" w:cs="Times New Roman"/>
          <w:sz w:val="24"/>
          <w:szCs w:val="24"/>
          <w:lang w:val="de-DE"/>
        </w:rPr>
        <w:t xml:space="preserve">– </w:t>
      </w:r>
      <w:r w:rsidRPr="00CF485F">
        <w:rPr>
          <w:rFonts w:ascii="Times New Roman" w:hAnsi="Times New Roman" w:cs="Times New Roman"/>
          <w:sz w:val="24"/>
          <w:szCs w:val="24"/>
          <w:lang w:val="de-DE"/>
        </w:rPr>
        <w:t xml:space="preserve">ergibt sich also lediglich aus dem Interesse eines konkreten Individuums an seinem eigenen Vermögen. </w:t>
      </w:r>
      <w:r w:rsidR="00907323" w:rsidRPr="00CF485F">
        <w:rPr>
          <w:rFonts w:ascii="Times New Roman" w:hAnsi="Times New Roman" w:cs="Times New Roman"/>
          <w:sz w:val="24"/>
          <w:szCs w:val="24"/>
          <w:lang w:val="de-DE"/>
        </w:rPr>
        <w:t xml:space="preserve">Die </w:t>
      </w:r>
      <w:proofErr w:type="spellStart"/>
      <w:r w:rsidR="00907323" w:rsidRPr="00CF485F">
        <w:rPr>
          <w:rFonts w:ascii="Times New Roman" w:hAnsi="Times New Roman" w:cs="Times New Roman"/>
          <w:i/>
          <w:iCs/>
          <w:sz w:val="24"/>
          <w:szCs w:val="24"/>
          <w:lang w:val="de-DE"/>
        </w:rPr>
        <w:t>distinctio</w:t>
      </w:r>
      <w:proofErr w:type="spellEnd"/>
      <w:r w:rsidR="00907323" w:rsidRPr="00CF485F">
        <w:rPr>
          <w:rFonts w:ascii="Times New Roman" w:hAnsi="Times New Roman" w:cs="Times New Roman"/>
          <w:i/>
          <w:iCs/>
          <w:sz w:val="24"/>
          <w:szCs w:val="24"/>
          <w:lang w:val="de-DE"/>
        </w:rPr>
        <w:t xml:space="preserve"> </w:t>
      </w:r>
      <w:proofErr w:type="spellStart"/>
      <w:r w:rsidR="00907323" w:rsidRPr="00CF485F">
        <w:rPr>
          <w:rFonts w:ascii="Times New Roman" w:hAnsi="Times New Roman" w:cs="Times New Roman"/>
          <w:i/>
          <w:iCs/>
          <w:sz w:val="24"/>
          <w:szCs w:val="24"/>
          <w:lang w:val="de-DE"/>
        </w:rPr>
        <w:t>realis</w:t>
      </w:r>
      <w:proofErr w:type="spellEnd"/>
      <w:r w:rsidR="00907323" w:rsidRPr="00CF485F">
        <w:rPr>
          <w:rFonts w:ascii="Times New Roman" w:hAnsi="Times New Roman" w:cs="Times New Roman"/>
          <w:sz w:val="24"/>
          <w:szCs w:val="24"/>
          <w:lang w:val="de-DE"/>
        </w:rPr>
        <w:t xml:space="preserve"> </w:t>
      </w:r>
      <w:r w:rsidR="006C22F5" w:rsidRPr="00CF485F">
        <w:rPr>
          <w:rFonts w:ascii="Times New Roman" w:hAnsi="Times New Roman" w:cs="Times New Roman"/>
          <w:sz w:val="24"/>
          <w:szCs w:val="24"/>
          <w:lang w:val="de-DE"/>
        </w:rPr>
        <w:t>ist</w:t>
      </w:r>
      <w:r w:rsidR="00907323" w:rsidRPr="00CF485F">
        <w:rPr>
          <w:rFonts w:ascii="Times New Roman" w:hAnsi="Times New Roman" w:cs="Times New Roman"/>
          <w:sz w:val="24"/>
          <w:szCs w:val="24"/>
          <w:lang w:val="de-DE"/>
        </w:rPr>
        <w:t xml:space="preserve"> in diesem Sinne </w:t>
      </w:r>
      <w:r w:rsidR="00FF1F60" w:rsidRPr="00CF485F">
        <w:rPr>
          <w:rFonts w:ascii="Times New Roman" w:hAnsi="Times New Roman" w:cs="Times New Roman"/>
          <w:sz w:val="24"/>
          <w:szCs w:val="24"/>
          <w:lang w:val="de-DE"/>
        </w:rPr>
        <w:t xml:space="preserve">Ausdruck des reflektierenden Verstandes als der groben Gesinnung. </w:t>
      </w:r>
      <w:r w:rsidR="00406401">
        <w:rPr>
          <w:rFonts w:ascii="Times New Roman" w:hAnsi="Times New Roman" w:cs="Times New Roman"/>
          <w:sz w:val="24"/>
          <w:szCs w:val="24"/>
          <w:lang w:val="de-DE"/>
        </w:rPr>
        <w:t>Der orthodoxe</w:t>
      </w:r>
      <w:r w:rsidR="00713335">
        <w:rPr>
          <w:rFonts w:ascii="Times New Roman" w:hAnsi="Times New Roman" w:cs="Times New Roman"/>
          <w:sz w:val="24"/>
          <w:szCs w:val="24"/>
          <w:lang w:val="de-DE"/>
        </w:rPr>
        <w:t xml:space="preserve"> </w:t>
      </w:r>
      <w:r w:rsidR="00406401">
        <w:rPr>
          <w:rFonts w:ascii="Times New Roman" w:hAnsi="Times New Roman" w:cs="Times New Roman"/>
          <w:sz w:val="24"/>
          <w:szCs w:val="24"/>
          <w:lang w:val="de-DE"/>
        </w:rPr>
        <w:t xml:space="preserve">Thomist wird </w:t>
      </w:r>
      <w:r w:rsidR="00865B25">
        <w:rPr>
          <w:rFonts w:ascii="Times New Roman" w:hAnsi="Times New Roman" w:cs="Times New Roman"/>
          <w:sz w:val="24"/>
          <w:szCs w:val="24"/>
          <w:lang w:val="de-DE"/>
        </w:rPr>
        <w:t>sicherlich</w:t>
      </w:r>
      <w:r w:rsidR="00406401">
        <w:rPr>
          <w:rFonts w:ascii="Times New Roman" w:hAnsi="Times New Roman" w:cs="Times New Roman"/>
          <w:sz w:val="24"/>
          <w:szCs w:val="24"/>
          <w:lang w:val="de-DE"/>
        </w:rPr>
        <w:t xml:space="preserve"> –</w:t>
      </w:r>
      <w:r w:rsidR="00865B25">
        <w:rPr>
          <w:rFonts w:ascii="Times New Roman" w:hAnsi="Times New Roman" w:cs="Times New Roman"/>
          <w:sz w:val="24"/>
          <w:szCs w:val="24"/>
          <w:lang w:val="de-DE"/>
        </w:rPr>
        <w:t xml:space="preserve"> </w:t>
      </w:r>
      <w:r w:rsidR="002C02C6">
        <w:rPr>
          <w:rFonts w:ascii="Times New Roman" w:hAnsi="Times New Roman" w:cs="Times New Roman"/>
          <w:sz w:val="24"/>
          <w:szCs w:val="24"/>
          <w:lang w:val="de-DE"/>
        </w:rPr>
        <w:t>erwartungsgemäß</w:t>
      </w:r>
      <w:r w:rsidR="00406401">
        <w:rPr>
          <w:rFonts w:ascii="Times New Roman" w:hAnsi="Times New Roman" w:cs="Times New Roman"/>
          <w:sz w:val="24"/>
          <w:szCs w:val="24"/>
          <w:lang w:val="de-DE"/>
        </w:rPr>
        <w:t xml:space="preserve"> – </w:t>
      </w:r>
      <w:r w:rsidR="002C02C6">
        <w:rPr>
          <w:rFonts w:ascii="Times New Roman" w:hAnsi="Times New Roman" w:cs="Times New Roman"/>
          <w:sz w:val="24"/>
          <w:szCs w:val="24"/>
          <w:lang w:val="de-DE"/>
        </w:rPr>
        <w:t xml:space="preserve">mit einer solchen </w:t>
      </w:r>
      <w:r w:rsidR="00D661CB" w:rsidRPr="00D661CB">
        <w:rPr>
          <w:rFonts w:ascii="Times New Roman" w:hAnsi="Times New Roman" w:cs="Times New Roman"/>
          <w:i/>
          <w:iCs/>
          <w:sz w:val="24"/>
          <w:szCs w:val="24"/>
          <w:lang w:val="de-DE"/>
        </w:rPr>
        <w:t>kritischen</w:t>
      </w:r>
      <w:r w:rsidR="00D661CB">
        <w:rPr>
          <w:rFonts w:ascii="Times New Roman" w:hAnsi="Times New Roman" w:cs="Times New Roman"/>
          <w:sz w:val="24"/>
          <w:szCs w:val="24"/>
          <w:lang w:val="de-DE"/>
        </w:rPr>
        <w:t xml:space="preserve"> </w:t>
      </w:r>
      <w:r w:rsidR="002C02C6">
        <w:rPr>
          <w:rFonts w:ascii="Times New Roman" w:hAnsi="Times New Roman" w:cs="Times New Roman"/>
          <w:sz w:val="24"/>
          <w:szCs w:val="24"/>
          <w:lang w:val="de-DE"/>
        </w:rPr>
        <w:t>Deutung nicht zufrieden</w:t>
      </w:r>
      <w:r w:rsidR="002C7737">
        <w:rPr>
          <w:rFonts w:ascii="Times New Roman" w:hAnsi="Times New Roman" w:cs="Times New Roman"/>
          <w:sz w:val="24"/>
          <w:szCs w:val="24"/>
          <w:lang w:val="de-DE"/>
        </w:rPr>
        <w:t xml:space="preserve"> sein</w:t>
      </w:r>
      <w:r w:rsidR="002C02C6">
        <w:rPr>
          <w:rFonts w:ascii="Times New Roman" w:hAnsi="Times New Roman" w:cs="Times New Roman"/>
          <w:sz w:val="24"/>
          <w:szCs w:val="24"/>
          <w:lang w:val="de-DE"/>
        </w:rPr>
        <w:t xml:space="preserve">. </w:t>
      </w:r>
      <w:r w:rsidR="00D30292">
        <w:rPr>
          <w:rFonts w:ascii="Times New Roman" w:hAnsi="Times New Roman" w:cs="Times New Roman"/>
          <w:sz w:val="24"/>
          <w:szCs w:val="24"/>
          <w:lang w:val="de-DE"/>
        </w:rPr>
        <w:t xml:space="preserve">Wir wollen sie jedoch </w:t>
      </w:r>
      <w:r w:rsidR="00D30292" w:rsidRPr="00D30292">
        <w:rPr>
          <w:rFonts w:ascii="Times New Roman" w:hAnsi="Times New Roman" w:cs="Times New Roman"/>
          <w:i/>
          <w:iCs/>
          <w:sz w:val="24"/>
          <w:szCs w:val="24"/>
          <w:lang w:val="de-DE"/>
        </w:rPr>
        <w:t>sein lassen</w:t>
      </w:r>
      <w:r w:rsidR="00D30292">
        <w:rPr>
          <w:rFonts w:ascii="Times New Roman" w:hAnsi="Times New Roman" w:cs="Times New Roman"/>
          <w:sz w:val="24"/>
          <w:szCs w:val="24"/>
          <w:lang w:val="de-DE"/>
        </w:rPr>
        <w:t>. Denn: w</w:t>
      </w:r>
      <w:r w:rsidRPr="00CF485F">
        <w:rPr>
          <w:rFonts w:ascii="Times New Roman" w:hAnsi="Times New Roman" w:cs="Times New Roman"/>
          <w:sz w:val="24"/>
          <w:szCs w:val="24"/>
          <w:lang w:val="de-DE"/>
        </w:rPr>
        <w:t xml:space="preserve">as das konkrete Individuum als solches denkt, ist </w:t>
      </w:r>
      <w:r w:rsidRPr="00466FFA">
        <w:rPr>
          <w:rFonts w:ascii="Times New Roman" w:hAnsi="Times New Roman" w:cs="Times New Roman"/>
          <w:i/>
          <w:iCs/>
          <w:sz w:val="24"/>
          <w:szCs w:val="24"/>
          <w:lang w:val="de-DE"/>
        </w:rPr>
        <w:t>nicht</w:t>
      </w:r>
      <w:r w:rsidRPr="00CF485F">
        <w:rPr>
          <w:rFonts w:ascii="Times New Roman" w:hAnsi="Times New Roman" w:cs="Times New Roman"/>
          <w:sz w:val="24"/>
          <w:szCs w:val="24"/>
          <w:lang w:val="de-DE"/>
        </w:rPr>
        <w:t xml:space="preserve"> der </w:t>
      </w:r>
      <w:r w:rsidRPr="00CF485F">
        <w:rPr>
          <w:rFonts w:ascii="Times New Roman" w:hAnsi="Times New Roman" w:cs="Times New Roman"/>
          <w:i/>
          <w:iCs/>
          <w:sz w:val="24"/>
          <w:szCs w:val="24"/>
          <w:lang w:val="de-DE"/>
        </w:rPr>
        <w:t>Begriff</w:t>
      </w:r>
      <w:r w:rsidRPr="00CF485F">
        <w:rPr>
          <w:rFonts w:ascii="Times New Roman" w:hAnsi="Times New Roman" w:cs="Times New Roman"/>
          <w:sz w:val="24"/>
          <w:szCs w:val="24"/>
          <w:lang w:val="de-DE"/>
        </w:rPr>
        <w:t xml:space="preserve"> des Objekts </w:t>
      </w:r>
      <w:r w:rsidRPr="00CF485F">
        <w:rPr>
          <w:rFonts w:ascii="Times New Roman" w:hAnsi="Times New Roman" w:cs="Times New Roman"/>
          <w:i/>
          <w:iCs/>
          <w:sz w:val="24"/>
          <w:szCs w:val="24"/>
          <w:lang w:val="de-DE"/>
        </w:rPr>
        <w:t>an sich</w:t>
      </w:r>
      <w:r w:rsidR="006C22F5" w:rsidRPr="00CF485F">
        <w:rPr>
          <w:rFonts w:ascii="Times New Roman" w:hAnsi="Times New Roman" w:cs="Times New Roman"/>
          <w:sz w:val="24"/>
          <w:szCs w:val="24"/>
          <w:lang w:val="de-DE"/>
        </w:rPr>
        <w:t>;</w:t>
      </w:r>
      <w:r w:rsidRPr="00CF485F">
        <w:rPr>
          <w:rFonts w:ascii="Times New Roman" w:hAnsi="Times New Roman" w:cs="Times New Roman"/>
          <w:sz w:val="24"/>
          <w:szCs w:val="24"/>
          <w:lang w:val="de-DE"/>
        </w:rPr>
        <w:t xml:space="preserve"> sondern es </w:t>
      </w:r>
      <w:r w:rsidRPr="00CF485F">
        <w:rPr>
          <w:rFonts w:ascii="Times New Roman" w:hAnsi="Times New Roman" w:cs="Times New Roman"/>
          <w:i/>
          <w:iCs/>
          <w:sz w:val="24"/>
          <w:szCs w:val="24"/>
          <w:lang w:val="de-DE"/>
        </w:rPr>
        <w:t>stellt</w:t>
      </w:r>
      <w:r w:rsidRPr="00CF485F">
        <w:rPr>
          <w:rFonts w:ascii="Times New Roman" w:hAnsi="Times New Roman" w:cs="Times New Roman"/>
          <w:sz w:val="24"/>
          <w:szCs w:val="24"/>
          <w:lang w:val="de-DE"/>
        </w:rPr>
        <w:t xml:space="preserve"> sich </w:t>
      </w:r>
      <w:r w:rsidR="006C22F5" w:rsidRPr="00CF485F">
        <w:rPr>
          <w:rFonts w:ascii="Times New Roman" w:hAnsi="Times New Roman" w:cs="Times New Roman"/>
          <w:sz w:val="24"/>
          <w:szCs w:val="24"/>
          <w:lang w:val="de-DE"/>
        </w:rPr>
        <w:t>vielmehr</w:t>
      </w:r>
      <w:r w:rsidRPr="00CF485F">
        <w:rPr>
          <w:rFonts w:ascii="Times New Roman" w:hAnsi="Times New Roman" w:cs="Times New Roman"/>
          <w:sz w:val="24"/>
          <w:szCs w:val="24"/>
          <w:lang w:val="de-DE"/>
        </w:rPr>
        <w:t xml:space="preserve"> das Objekt </w:t>
      </w:r>
      <w:r w:rsidR="006C22F5" w:rsidRPr="00CF485F">
        <w:rPr>
          <w:rFonts w:ascii="Times New Roman" w:hAnsi="Times New Roman" w:cs="Times New Roman"/>
          <w:sz w:val="24"/>
          <w:szCs w:val="24"/>
          <w:lang w:val="de-DE"/>
        </w:rPr>
        <w:t xml:space="preserve">nur </w:t>
      </w:r>
      <w:r w:rsidRPr="00CF485F">
        <w:rPr>
          <w:rFonts w:ascii="Times New Roman" w:hAnsi="Times New Roman" w:cs="Times New Roman"/>
          <w:i/>
          <w:iCs/>
          <w:sz w:val="24"/>
          <w:szCs w:val="24"/>
          <w:lang w:val="de-DE"/>
        </w:rPr>
        <w:t>vor</w:t>
      </w:r>
      <w:r w:rsidR="006C22F5" w:rsidRPr="00CF485F">
        <w:rPr>
          <w:rFonts w:ascii="Times New Roman" w:hAnsi="Times New Roman" w:cs="Times New Roman"/>
          <w:sz w:val="24"/>
          <w:szCs w:val="24"/>
          <w:lang w:val="de-DE"/>
        </w:rPr>
        <w:t xml:space="preserve"> –</w:t>
      </w:r>
      <w:r w:rsidRPr="00CF485F">
        <w:rPr>
          <w:rFonts w:ascii="Times New Roman" w:hAnsi="Times New Roman" w:cs="Times New Roman"/>
          <w:sz w:val="24"/>
          <w:szCs w:val="24"/>
          <w:lang w:val="de-DE"/>
        </w:rPr>
        <w:t xml:space="preserve"> als etwas nämlich, </w:t>
      </w:r>
      <w:r w:rsidR="006C22F5" w:rsidRPr="00CF485F">
        <w:rPr>
          <w:rFonts w:ascii="Times New Roman" w:hAnsi="Times New Roman" w:cs="Times New Roman"/>
          <w:sz w:val="24"/>
          <w:szCs w:val="24"/>
          <w:lang w:val="de-DE"/>
        </w:rPr>
        <w:t>d</w:t>
      </w:r>
      <w:r w:rsidRPr="00CF485F">
        <w:rPr>
          <w:rFonts w:ascii="Times New Roman" w:hAnsi="Times New Roman" w:cs="Times New Roman"/>
          <w:sz w:val="24"/>
          <w:szCs w:val="24"/>
          <w:lang w:val="de-DE"/>
        </w:rPr>
        <w:t>as man ›ergreifen‹ oder ›packen‹ (</w:t>
      </w:r>
      <w:r w:rsidRPr="00CF485F">
        <w:rPr>
          <w:rFonts w:ascii="Times New Roman" w:hAnsi="Times New Roman" w:cs="Times New Roman"/>
          <w:i/>
          <w:iCs/>
          <w:sz w:val="24"/>
          <w:szCs w:val="24"/>
          <w:lang w:val="de-DE"/>
        </w:rPr>
        <w:t>greifen</w:t>
      </w:r>
      <w:r w:rsidRPr="00CF485F">
        <w:rPr>
          <w:rFonts w:ascii="Times New Roman" w:hAnsi="Times New Roman" w:cs="Times New Roman"/>
          <w:sz w:val="24"/>
          <w:szCs w:val="24"/>
          <w:lang w:val="de-DE"/>
        </w:rPr>
        <w:t>) kann</w:t>
      </w:r>
      <w:r w:rsidR="006C22F5" w:rsidRPr="00CF485F">
        <w:rPr>
          <w:rFonts w:ascii="Times New Roman" w:hAnsi="Times New Roman" w:cs="Times New Roman"/>
          <w:sz w:val="24"/>
          <w:szCs w:val="24"/>
          <w:lang w:val="de-DE"/>
        </w:rPr>
        <w:t xml:space="preserve"> –,</w:t>
      </w:r>
      <w:r w:rsidRPr="00CF485F">
        <w:rPr>
          <w:rFonts w:ascii="Times New Roman" w:hAnsi="Times New Roman" w:cs="Times New Roman"/>
          <w:sz w:val="24"/>
          <w:szCs w:val="24"/>
          <w:lang w:val="de-DE"/>
        </w:rPr>
        <w:t xml:space="preserve"> also als etwas Besonderes, Endliches (»ein besonderes endliches Sein«) und nicht in </w:t>
      </w:r>
      <w:r w:rsidR="006C22F5" w:rsidRPr="00CF485F">
        <w:rPr>
          <w:rFonts w:ascii="Times New Roman" w:hAnsi="Times New Roman" w:cs="Times New Roman"/>
          <w:sz w:val="24"/>
          <w:szCs w:val="24"/>
          <w:lang w:val="de-DE"/>
        </w:rPr>
        <w:t>seiner</w:t>
      </w:r>
      <w:r w:rsidRPr="00CF485F">
        <w:rPr>
          <w:rFonts w:ascii="Times New Roman" w:hAnsi="Times New Roman" w:cs="Times New Roman"/>
          <w:sz w:val="24"/>
          <w:szCs w:val="24"/>
          <w:lang w:val="de-DE"/>
        </w:rPr>
        <w:t xml:space="preserve"> »abstrakten Allgemeinheit«.</w:t>
      </w:r>
      <w:r w:rsidRPr="00CF485F">
        <w:rPr>
          <w:rStyle w:val="Funotenzeichen"/>
          <w:rFonts w:cs="Times New Roman"/>
          <w:sz w:val="24"/>
          <w:szCs w:val="24"/>
        </w:rPr>
        <w:footnoteReference w:id="36"/>
      </w:r>
      <w:r w:rsidRPr="00CF485F">
        <w:rPr>
          <w:rFonts w:ascii="Times New Roman" w:hAnsi="Times New Roman" w:cs="Times New Roman"/>
          <w:sz w:val="24"/>
          <w:szCs w:val="24"/>
          <w:lang w:val="de-DE"/>
        </w:rPr>
        <w:t xml:space="preserve"> Die </w:t>
      </w:r>
      <w:r w:rsidRPr="00CF485F">
        <w:rPr>
          <w:rFonts w:ascii="Times New Roman" w:hAnsi="Times New Roman" w:cs="Times New Roman"/>
          <w:i/>
          <w:iCs/>
          <w:sz w:val="24"/>
          <w:szCs w:val="24"/>
          <w:lang w:val="de-DE"/>
        </w:rPr>
        <w:t>Logik</w:t>
      </w:r>
      <w:r w:rsidRPr="00CF485F">
        <w:rPr>
          <w:rFonts w:ascii="Times New Roman" w:hAnsi="Times New Roman" w:cs="Times New Roman"/>
          <w:sz w:val="24"/>
          <w:szCs w:val="24"/>
          <w:lang w:val="de-DE"/>
        </w:rPr>
        <w:t xml:space="preserve"> strebt hingegen die Erhebung zu eben dieser ›abstrakte</w:t>
      </w:r>
      <w:r w:rsidRPr="00471564">
        <w:rPr>
          <w:rFonts w:ascii="Times New Roman" w:hAnsi="Times New Roman" w:cs="Times New Roman"/>
          <w:sz w:val="24"/>
          <w:szCs w:val="24"/>
          <w:lang w:val="de-DE"/>
        </w:rPr>
        <w:t>n Allgemeinheit‹ an</w:t>
      </w:r>
      <w:r w:rsidR="00FF16D2" w:rsidRPr="00471564">
        <w:rPr>
          <w:rFonts w:ascii="Times New Roman" w:hAnsi="Times New Roman" w:cs="Times New Roman"/>
          <w:sz w:val="24"/>
          <w:szCs w:val="24"/>
          <w:lang w:val="de-DE"/>
        </w:rPr>
        <w:t xml:space="preserve"> – wenn man so will: die Rückgewinnung des Abstrakten</w:t>
      </w:r>
      <w:r w:rsidR="00E71781" w:rsidRPr="00471564">
        <w:rPr>
          <w:rFonts w:ascii="Times New Roman" w:hAnsi="Times New Roman" w:cs="Times New Roman"/>
          <w:sz w:val="24"/>
          <w:szCs w:val="24"/>
          <w:lang w:val="de-DE"/>
        </w:rPr>
        <w:t xml:space="preserve"> durch die </w:t>
      </w:r>
      <w:r w:rsidR="00490CAA" w:rsidRPr="00471564">
        <w:rPr>
          <w:rFonts w:ascii="Times New Roman" w:hAnsi="Times New Roman" w:cs="Times New Roman"/>
          <w:sz w:val="24"/>
          <w:szCs w:val="24"/>
          <w:lang w:val="de-DE"/>
        </w:rPr>
        <w:t xml:space="preserve">vom da-seienden Konkreten </w:t>
      </w:r>
      <w:r w:rsidR="00E71781" w:rsidRPr="00471564">
        <w:rPr>
          <w:rFonts w:ascii="Times New Roman" w:hAnsi="Times New Roman" w:cs="Times New Roman"/>
          <w:sz w:val="24"/>
          <w:szCs w:val="24"/>
          <w:lang w:val="de-DE"/>
        </w:rPr>
        <w:t>abgeschiedene, edle Gesinnung</w:t>
      </w:r>
      <w:r w:rsidR="00490CAA" w:rsidRPr="00471564">
        <w:rPr>
          <w:rFonts w:ascii="Times New Roman" w:hAnsi="Times New Roman" w:cs="Times New Roman"/>
          <w:sz w:val="24"/>
          <w:szCs w:val="24"/>
          <w:lang w:val="de-DE"/>
        </w:rPr>
        <w:t xml:space="preserve"> </w:t>
      </w:r>
      <w:r w:rsidR="00E71781" w:rsidRPr="00471564">
        <w:rPr>
          <w:rFonts w:ascii="Times New Roman" w:hAnsi="Times New Roman" w:cs="Times New Roman"/>
          <w:sz w:val="24"/>
          <w:szCs w:val="24"/>
          <w:lang w:val="de-DE"/>
        </w:rPr>
        <w:t>–</w:t>
      </w:r>
      <w:r w:rsidRPr="00471564">
        <w:rPr>
          <w:rFonts w:ascii="Times New Roman" w:hAnsi="Times New Roman" w:cs="Times New Roman"/>
          <w:sz w:val="24"/>
          <w:szCs w:val="24"/>
          <w:lang w:val="de-DE"/>
        </w:rPr>
        <w:t>, wie Hegel am Ende seiner Diskussion der Kantischen Kritik am ontologischen Arguments erläutert</w:t>
      </w:r>
      <w:r w:rsidR="00490CAA" w:rsidRPr="00471564">
        <w:rPr>
          <w:rFonts w:ascii="Times New Roman" w:hAnsi="Times New Roman" w:cs="Times New Roman"/>
          <w:sz w:val="24"/>
          <w:szCs w:val="24"/>
          <w:lang w:val="de-DE"/>
        </w:rPr>
        <w:t xml:space="preserve">, </w:t>
      </w:r>
      <w:r w:rsidR="006C22F5" w:rsidRPr="00471564">
        <w:rPr>
          <w:rFonts w:ascii="Times New Roman" w:hAnsi="Times New Roman" w:cs="Times New Roman"/>
          <w:sz w:val="24"/>
          <w:szCs w:val="24"/>
          <w:lang w:val="de-DE"/>
        </w:rPr>
        <w:t>wo er</w:t>
      </w:r>
      <w:r w:rsidR="00490CAA" w:rsidRPr="00471564">
        <w:rPr>
          <w:rFonts w:ascii="Times New Roman" w:hAnsi="Times New Roman" w:cs="Times New Roman"/>
          <w:sz w:val="24"/>
          <w:szCs w:val="24"/>
          <w:lang w:val="de-DE"/>
        </w:rPr>
        <w:t xml:space="preserve"> </w:t>
      </w:r>
      <w:r w:rsidR="006C22F5" w:rsidRPr="00471564">
        <w:rPr>
          <w:rFonts w:ascii="Times New Roman" w:hAnsi="Times New Roman" w:cs="Times New Roman"/>
          <w:sz w:val="24"/>
          <w:szCs w:val="24"/>
          <w:lang w:val="de-DE"/>
        </w:rPr>
        <w:t xml:space="preserve">ausdrücklich </w:t>
      </w:r>
      <w:r w:rsidR="00490CAA" w:rsidRPr="00471564">
        <w:rPr>
          <w:rFonts w:ascii="Times New Roman" w:hAnsi="Times New Roman" w:cs="Times New Roman"/>
          <w:sz w:val="24"/>
          <w:szCs w:val="24"/>
          <w:lang w:val="de-DE"/>
        </w:rPr>
        <w:t xml:space="preserve">von einer </w:t>
      </w:r>
      <w:r w:rsidR="002A29B9" w:rsidRPr="00471564">
        <w:rPr>
          <w:rFonts w:ascii="Times New Roman" w:hAnsi="Times New Roman" w:cs="Times New Roman"/>
          <w:sz w:val="24"/>
          <w:szCs w:val="24"/>
          <w:lang w:val="de-DE"/>
        </w:rPr>
        <w:t>»</w:t>
      </w:r>
      <w:r w:rsidR="00490CAA" w:rsidRPr="00471564">
        <w:rPr>
          <w:rFonts w:ascii="Times New Roman" w:hAnsi="Times New Roman" w:cs="Times New Roman"/>
          <w:sz w:val="24"/>
          <w:szCs w:val="24"/>
          <w:lang w:val="de-DE"/>
        </w:rPr>
        <w:t>sogar praktischen Forderung</w:t>
      </w:r>
      <w:r w:rsidR="002A29B9" w:rsidRPr="00471564">
        <w:rPr>
          <w:rFonts w:ascii="Times New Roman" w:hAnsi="Times New Roman" w:cs="Times New Roman"/>
          <w:sz w:val="24"/>
          <w:szCs w:val="24"/>
          <w:lang w:val="de-DE"/>
        </w:rPr>
        <w:t>«</w:t>
      </w:r>
      <w:r w:rsidR="00490CAA" w:rsidRPr="00471564">
        <w:rPr>
          <w:rFonts w:ascii="Times New Roman" w:hAnsi="Times New Roman" w:cs="Times New Roman"/>
          <w:sz w:val="24"/>
          <w:szCs w:val="24"/>
          <w:lang w:val="de-DE"/>
        </w:rPr>
        <w:t xml:space="preserve"> spricht</w:t>
      </w:r>
      <w:r w:rsidRPr="00471564">
        <w:rPr>
          <w:rFonts w:ascii="Times New Roman" w:hAnsi="Times New Roman" w:cs="Times New Roman"/>
          <w:sz w:val="24"/>
          <w:szCs w:val="24"/>
          <w:lang w:val="de-DE"/>
        </w:rPr>
        <w:t xml:space="preserve">: </w:t>
      </w:r>
    </w:p>
    <w:p w14:paraId="50CE8055" w14:textId="77777777" w:rsidR="00E33CB1" w:rsidRPr="00471564" w:rsidRDefault="00E33CB1" w:rsidP="00E33CB1">
      <w:pPr>
        <w:spacing w:before="120" w:after="120" w:line="312" w:lineRule="auto"/>
        <w:ind w:left="567" w:right="566"/>
        <w:jc w:val="both"/>
        <w:rPr>
          <w:rFonts w:ascii="Times New Roman" w:hAnsi="Times New Roman" w:cs="Times New Roman"/>
          <w:sz w:val="20"/>
          <w:szCs w:val="20"/>
          <w:lang w:val="de-DE"/>
        </w:rPr>
      </w:pPr>
      <w:r w:rsidRPr="00471564">
        <w:rPr>
          <w:rFonts w:ascii="Times New Roman" w:hAnsi="Times New Roman" w:cs="Times New Roman"/>
          <w:sz w:val="20"/>
          <w:szCs w:val="20"/>
          <w:lang w:val="de-DE"/>
        </w:rPr>
        <w:t xml:space="preserve">»Die Zurückweisung vom </w:t>
      </w:r>
      <w:proofErr w:type="spellStart"/>
      <w:r w:rsidRPr="00471564">
        <w:rPr>
          <w:rFonts w:ascii="Times New Roman" w:hAnsi="Times New Roman" w:cs="Times New Roman"/>
          <w:sz w:val="20"/>
          <w:szCs w:val="20"/>
          <w:lang w:val="de-DE"/>
        </w:rPr>
        <w:t>besondern</w:t>
      </w:r>
      <w:proofErr w:type="spellEnd"/>
      <w:r w:rsidRPr="00471564">
        <w:rPr>
          <w:rFonts w:ascii="Times New Roman" w:hAnsi="Times New Roman" w:cs="Times New Roman"/>
          <w:sz w:val="20"/>
          <w:szCs w:val="20"/>
          <w:lang w:val="de-DE"/>
        </w:rPr>
        <w:t xml:space="preserve"> endlichen </w:t>
      </w:r>
      <w:proofErr w:type="spellStart"/>
      <w:r w:rsidRPr="00471564">
        <w:rPr>
          <w:rFonts w:ascii="Times New Roman" w:hAnsi="Times New Roman" w:cs="Times New Roman"/>
          <w:sz w:val="20"/>
          <w:szCs w:val="20"/>
          <w:lang w:val="de-DE"/>
        </w:rPr>
        <w:t>Seyn</w:t>
      </w:r>
      <w:proofErr w:type="spellEnd"/>
      <w:r w:rsidRPr="00471564">
        <w:rPr>
          <w:rFonts w:ascii="Times New Roman" w:hAnsi="Times New Roman" w:cs="Times New Roman"/>
          <w:sz w:val="20"/>
          <w:szCs w:val="20"/>
          <w:lang w:val="de-DE"/>
        </w:rPr>
        <w:t xml:space="preserve"> zum </w:t>
      </w:r>
      <w:proofErr w:type="spellStart"/>
      <w:r w:rsidRPr="00471564">
        <w:rPr>
          <w:rFonts w:ascii="Times New Roman" w:hAnsi="Times New Roman" w:cs="Times New Roman"/>
          <w:sz w:val="20"/>
          <w:szCs w:val="20"/>
          <w:lang w:val="de-DE"/>
        </w:rPr>
        <w:t>Seyn</w:t>
      </w:r>
      <w:proofErr w:type="spellEnd"/>
      <w:r w:rsidRPr="00471564">
        <w:rPr>
          <w:rFonts w:ascii="Times New Roman" w:hAnsi="Times New Roman" w:cs="Times New Roman"/>
          <w:sz w:val="20"/>
          <w:szCs w:val="20"/>
          <w:lang w:val="de-DE"/>
        </w:rPr>
        <w:t xml:space="preserve"> als solche in seiner ganz </w:t>
      </w:r>
      <w:proofErr w:type="spellStart"/>
      <w:r w:rsidRPr="00471564">
        <w:rPr>
          <w:rFonts w:ascii="Times New Roman" w:hAnsi="Times New Roman" w:cs="Times New Roman"/>
          <w:sz w:val="20"/>
          <w:szCs w:val="20"/>
          <w:lang w:val="de-DE"/>
        </w:rPr>
        <w:t>abstracten</w:t>
      </w:r>
      <w:proofErr w:type="spellEnd"/>
      <w:r w:rsidRPr="00471564">
        <w:rPr>
          <w:rFonts w:ascii="Times New Roman" w:hAnsi="Times New Roman" w:cs="Times New Roman"/>
          <w:sz w:val="20"/>
          <w:szCs w:val="20"/>
          <w:lang w:val="de-DE"/>
        </w:rPr>
        <w:t xml:space="preserve"> Allgemeinheit ist wie als die allererste theoretische so auch sogar praktische </w:t>
      </w:r>
      <w:proofErr w:type="spellStart"/>
      <w:r w:rsidRPr="00471564">
        <w:rPr>
          <w:rFonts w:ascii="Times New Roman" w:hAnsi="Times New Roman" w:cs="Times New Roman"/>
          <w:sz w:val="20"/>
          <w:szCs w:val="20"/>
          <w:lang w:val="de-DE"/>
        </w:rPr>
        <w:t>Foderung</w:t>
      </w:r>
      <w:proofErr w:type="spellEnd"/>
      <w:r w:rsidRPr="00471564">
        <w:rPr>
          <w:rFonts w:ascii="Times New Roman" w:hAnsi="Times New Roman" w:cs="Times New Roman"/>
          <w:sz w:val="20"/>
          <w:szCs w:val="20"/>
          <w:lang w:val="de-DE"/>
        </w:rPr>
        <w:t xml:space="preserve"> anzusehen. Wenn nämlich ein Aufhebens von den hundert Thalern gemacht wird, </w:t>
      </w:r>
      <w:proofErr w:type="spellStart"/>
      <w:r w:rsidRPr="00471564">
        <w:rPr>
          <w:rFonts w:ascii="Times New Roman" w:hAnsi="Times New Roman" w:cs="Times New Roman"/>
          <w:sz w:val="20"/>
          <w:szCs w:val="20"/>
          <w:lang w:val="de-DE"/>
        </w:rPr>
        <w:t>daß</w:t>
      </w:r>
      <w:proofErr w:type="spellEnd"/>
      <w:r w:rsidRPr="00471564">
        <w:rPr>
          <w:rFonts w:ascii="Times New Roman" w:hAnsi="Times New Roman" w:cs="Times New Roman"/>
          <w:sz w:val="20"/>
          <w:szCs w:val="20"/>
          <w:lang w:val="de-DE"/>
        </w:rPr>
        <w:t xml:space="preserve"> es in meinem Vermögenszustand einen Unterschied mache, ob ich sie habe oder nicht, noch mehr, ob Ich </w:t>
      </w:r>
      <w:proofErr w:type="spellStart"/>
      <w:r w:rsidRPr="00471564">
        <w:rPr>
          <w:rFonts w:ascii="Times New Roman" w:hAnsi="Times New Roman" w:cs="Times New Roman"/>
          <w:sz w:val="20"/>
          <w:szCs w:val="20"/>
          <w:lang w:val="de-DE"/>
        </w:rPr>
        <w:t>sey</w:t>
      </w:r>
      <w:proofErr w:type="spellEnd"/>
      <w:r w:rsidRPr="00471564">
        <w:rPr>
          <w:rFonts w:ascii="Times New Roman" w:hAnsi="Times New Roman" w:cs="Times New Roman"/>
          <w:sz w:val="20"/>
          <w:szCs w:val="20"/>
          <w:lang w:val="de-DE"/>
        </w:rPr>
        <w:t xml:space="preserve"> oder nicht, ob Anderes </w:t>
      </w:r>
      <w:proofErr w:type="spellStart"/>
      <w:r w:rsidRPr="00471564">
        <w:rPr>
          <w:rFonts w:ascii="Times New Roman" w:hAnsi="Times New Roman" w:cs="Times New Roman"/>
          <w:sz w:val="20"/>
          <w:szCs w:val="20"/>
          <w:lang w:val="de-DE"/>
        </w:rPr>
        <w:t>sey</w:t>
      </w:r>
      <w:proofErr w:type="spellEnd"/>
      <w:r w:rsidRPr="00471564">
        <w:rPr>
          <w:rFonts w:ascii="Times New Roman" w:hAnsi="Times New Roman" w:cs="Times New Roman"/>
          <w:sz w:val="20"/>
          <w:szCs w:val="20"/>
          <w:lang w:val="de-DE"/>
        </w:rPr>
        <w:t xml:space="preserve"> oder nicht, so kann – ohne zu erwähnen, </w:t>
      </w:r>
      <w:proofErr w:type="spellStart"/>
      <w:r w:rsidRPr="00471564">
        <w:rPr>
          <w:rFonts w:ascii="Times New Roman" w:hAnsi="Times New Roman" w:cs="Times New Roman"/>
          <w:sz w:val="20"/>
          <w:szCs w:val="20"/>
          <w:lang w:val="de-DE"/>
        </w:rPr>
        <w:t>daß</w:t>
      </w:r>
      <w:proofErr w:type="spellEnd"/>
      <w:r w:rsidRPr="00471564">
        <w:rPr>
          <w:rFonts w:ascii="Times New Roman" w:hAnsi="Times New Roman" w:cs="Times New Roman"/>
          <w:sz w:val="20"/>
          <w:szCs w:val="20"/>
          <w:lang w:val="de-DE"/>
        </w:rPr>
        <w:t xml:space="preserve"> es Vermögenszustände geben wird, für die solcher Besitz von hundert Thalern gleichgültig </w:t>
      </w:r>
      <w:proofErr w:type="spellStart"/>
      <w:r w:rsidRPr="00471564">
        <w:rPr>
          <w:rFonts w:ascii="Times New Roman" w:hAnsi="Times New Roman" w:cs="Times New Roman"/>
          <w:sz w:val="20"/>
          <w:szCs w:val="20"/>
          <w:lang w:val="de-DE"/>
        </w:rPr>
        <w:t>seyn</w:t>
      </w:r>
      <w:proofErr w:type="spellEnd"/>
      <w:r w:rsidRPr="00471564">
        <w:rPr>
          <w:rFonts w:ascii="Times New Roman" w:hAnsi="Times New Roman" w:cs="Times New Roman"/>
          <w:sz w:val="20"/>
          <w:szCs w:val="20"/>
          <w:lang w:val="de-DE"/>
        </w:rPr>
        <w:t xml:space="preserve"> wird, – daran erinnert werden, </w:t>
      </w:r>
      <w:proofErr w:type="spellStart"/>
      <w:r w:rsidRPr="00471564">
        <w:rPr>
          <w:rFonts w:ascii="Times New Roman" w:hAnsi="Times New Roman" w:cs="Times New Roman"/>
          <w:sz w:val="20"/>
          <w:szCs w:val="20"/>
          <w:lang w:val="de-DE"/>
        </w:rPr>
        <w:t>daß</w:t>
      </w:r>
      <w:proofErr w:type="spellEnd"/>
      <w:r w:rsidRPr="00471564">
        <w:rPr>
          <w:rFonts w:ascii="Times New Roman" w:hAnsi="Times New Roman" w:cs="Times New Roman"/>
          <w:sz w:val="20"/>
          <w:szCs w:val="20"/>
          <w:lang w:val="de-DE"/>
        </w:rPr>
        <w:t xml:space="preserve"> der Mensch sich zu dieser </w:t>
      </w:r>
      <w:proofErr w:type="spellStart"/>
      <w:r w:rsidRPr="00471564">
        <w:rPr>
          <w:rFonts w:ascii="Times New Roman" w:hAnsi="Times New Roman" w:cs="Times New Roman"/>
          <w:sz w:val="20"/>
          <w:szCs w:val="20"/>
          <w:lang w:val="de-DE"/>
        </w:rPr>
        <w:t>abstracten</w:t>
      </w:r>
      <w:proofErr w:type="spellEnd"/>
      <w:r w:rsidRPr="00471564">
        <w:rPr>
          <w:rFonts w:ascii="Times New Roman" w:hAnsi="Times New Roman" w:cs="Times New Roman"/>
          <w:sz w:val="20"/>
          <w:szCs w:val="20"/>
          <w:lang w:val="de-DE"/>
        </w:rPr>
        <w:t xml:space="preserve"> Allgemeinheit in seiner Gesinnung erheben soll, in welcher es ihm in der </w:t>
      </w:r>
      <w:proofErr w:type="spellStart"/>
      <w:r w:rsidRPr="00471564">
        <w:rPr>
          <w:rFonts w:ascii="Times New Roman" w:hAnsi="Times New Roman" w:cs="Times New Roman"/>
          <w:sz w:val="20"/>
          <w:szCs w:val="20"/>
          <w:lang w:val="de-DE"/>
        </w:rPr>
        <w:t>That</w:t>
      </w:r>
      <w:proofErr w:type="spellEnd"/>
      <w:r w:rsidRPr="00471564">
        <w:rPr>
          <w:rFonts w:ascii="Times New Roman" w:hAnsi="Times New Roman" w:cs="Times New Roman"/>
          <w:sz w:val="20"/>
          <w:szCs w:val="20"/>
          <w:lang w:val="de-DE"/>
        </w:rPr>
        <w:t xml:space="preserve"> gleichgültig </w:t>
      </w:r>
      <w:proofErr w:type="spellStart"/>
      <w:r w:rsidRPr="00471564">
        <w:rPr>
          <w:rFonts w:ascii="Times New Roman" w:hAnsi="Times New Roman" w:cs="Times New Roman"/>
          <w:sz w:val="20"/>
          <w:szCs w:val="20"/>
          <w:lang w:val="de-DE"/>
        </w:rPr>
        <w:t>sey</w:t>
      </w:r>
      <w:proofErr w:type="spellEnd"/>
      <w:r w:rsidRPr="00471564">
        <w:rPr>
          <w:rFonts w:ascii="Times New Roman" w:hAnsi="Times New Roman" w:cs="Times New Roman"/>
          <w:sz w:val="20"/>
          <w:szCs w:val="20"/>
          <w:lang w:val="de-DE"/>
        </w:rPr>
        <w:t xml:space="preserve">, ob die hundert Thaler, sie mögen ein quantitatives </w:t>
      </w:r>
      <w:proofErr w:type="spellStart"/>
      <w:r w:rsidRPr="00471564">
        <w:rPr>
          <w:rFonts w:ascii="Times New Roman" w:hAnsi="Times New Roman" w:cs="Times New Roman"/>
          <w:sz w:val="20"/>
          <w:szCs w:val="20"/>
          <w:lang w:val="de-DE"/>
        </w:rPr>
        <w:t>Verhältniß</w:t>
      </w:r>
      <w:proofErr w:type="spellEnd"/>
      <w:r w:rsidRPr="00471564">
        <w:rPr>
          <w:rFonts w:ascii="Times New Roman" w:hAnsi="Times New Roman" w:cs="Times New Roman"/>
          <w:sz w:val="20"/>
          <w:szCs w:val="20"/>
          <w:lang w:val="de-DE"/>
        </w:rPr>
        <w:t xml:space="preserve"> zu seinem Vermögenszustand haben, welches sie wollen, </w:t>
      </w:r>
      <w:proofErr w:type="spellStart"/>
      <w:r w:rsidRPr="00471564">
        <w:rPr>
          <w:rFonts w:ascii="Times New Roman" w:hAnsi="Times New Roman" w:cs="Times New Roman"/>
          <w:sz w:val="20"/>
          <w:szCs w:val="20"/>
          <w:lang w:val="de-DE"/>
        </w:rPr>
        <w:t>seyen</w:t>
      </w:r>
      <w:proofErr w:type="spellEnd"/>
      <w:r w:rsidRPr="00471564">
        <w:rPr>
          <w:rFonts w:ascii="Times New Roman" w:hAnsi="Times New Roman" w:cs="Times New Roman"/>
          <w:sz w:val="20"/>
          <w:szCs w:val="20"/>
          <w:lang w:val="de-DE"/>
        </w:rPr>
        <w:t xml:space="preserve"> oder ob sie nicht </w:t>
      </w:r>
      <w:proofErr w:type="spellStart"/>
      <w:r w:rsidRPr="00471564">
        <w:rPr>
          <w:rFonts w:ascii="Times New Roman" w:hAnsi="Times New Roman" w:cs="Times New Roman"/>
          <w:sz w:val="20"/>
          <w:szCs w:val="20"/>
          <w:lang w:val="de-DE"/>
        </w:rPr>
        <w:t>seyen</w:t>
      </w:r>
      <w:proofErr w:type="spellEnd"/>
      <w:r w:rsidRPr="00471564">
        <w:rPr>
          <w:rFonts w:ascii="Times New Roman" w:hAnsi="Times New Roman" w:cs="Times New Roman"/>
          <w:sz w:val="20"/>
          <w:szCs w:val="20"/>
          <w:lang w:val="de-DE"/>
        </w:rPr>
        <w:t xml:space="preserve">, </w:t>
      </w:r>
      <w:proofErr w:type="spellStart"/>
      <w:r w:rsidRPr="00471564">
        <w:rPr>
          <w:rFonts w:ascii="Times New Roman" w:hAnsi="Times New Roman" w:cs="Times New Roman"/>
          <w:sz w:val="20"/>
          <w:szCs w:val="20"/>
          <w:lang w:val="de-DE"/>
        </w:rPr>
        <w:t>ebensosehr</w:t>
      </w:r>
      <w:proofErr w:type="spellEnd"/>
      <w:r w:rsidRPr="00471564">
        <w:rPr>
          <w:rFonts w:ascii="Times New Roman" w:hAnsi="Times New Roman" w:cs="Times New Roman"/>
          <w:sz w:val="20"/>
          <w:szCs w:val="20"/>
          <w:lang w:val="de-DE"/>
        </w:rPr>
        <w:t xml:space="preserve"> als es ihm gleichgültig </w:t>
      </w:r>
      <w:proofErr w:type="spellStart"/>
      <w:r w:rsidRPr="00471564">
        <w:rPr>
          <w:rFonts w:ascii="Times New Roman" w:hAnsi="Times New Roman" w:cs="Times New Roman"/>
          <w:sz w:val="20"/>
          <w:szCs w:val="20"/>
          <w:lang w:val="de-DE"/>
        </w:rPr>
        <w:t>sey</w:t>
      </w:r>
      <w:proofErr w:type="spellEnd"/>
      <w:r w:rsidRPr="00471564">
        <w:rPr>
          <w:rFonts w:ascii="Times New Roman" w:hAnsi="Times New Roman" w:cs="Times New Roman"/>
          <w:sz w:val="20"/>
          <w:szCs w:val="20"/>
          <w:lang w:val="de-DE"/>
        </w:rPr>
        <w:t xml:space="preserve">, ob er </w:t>
      </w:r>
      <w:proofErr w:type="spellStart"/>
      <w:r w:rsidRPr="00471564">
        <w:rPr>
          <w:rFonts w:ascii="Times New Roman" w:hAnsi="Times New Roman" w:cs="Times New Roman"/>
          <w:sz w:val="20"/>
          <w:szCs w:val="20"/>
          <w:lang w:val="de-DE"/>
        </w:rPr>
        <w:t>sey</w:t>
      </w:r>
      <w:proofErr w:type="spellEnd"/>
      <w:r w:rsidRPr="00471564">
        <w:rPr>
          <w:rFonts w:ascii="Times New Roman" w:hAnsi="Times New Roman" w:cs="Times New Roman"/>
          <w:sz w:val="20"/>
          <w:szCs w:val="20"/>
          <w:lang w:val="de-DE"/>
        </w:rPr>
        <w:t xml:space="preserve"> oder nicht, d.h. im endlichen Leben </w:t>
      </w:r>
      <w:proofErr w:type="spellStart"/>
      <w:r w:rsidRPr="00471564">
        <w:rPr>
          <w:rFonts w:ascii="Times New Roman" w:hAnsi="Times New Roman" w:cs="Times New Roman"/>
          <w:sz w:val="20"/>
          <w:szCs w:val="20"/>
          <w:lang w:val="de-DE"/>
        </w:rPr>
        <w:t>sey</w:t>
      </w:r>
      <w:proofErr w:type="spellEnd"/>
      <w:r w:rsidRPr="00471564">
        <w:rPr>
          <w:rFonts w:ascii="Times New Roman" w:hAnsi="Times New Roman" w:cs="Times New Roman"/>
          <w:sz w:val="20"/>
          <w:szCs w:val="20"/>
          <w:lang w:val="de-DE"/>
        </w:rPr>
        <w:t xml:space="preserve"> oder nicht (denn ein Zustand, bestimmtes </w:t>
      </w:r>
      <w:proofErr w:type="spellStart"/>
      <w:r w:rsidRPr="00471564">
        <w:rPr>
          <w:rFonts w:ascii="Times New Roman" w:hAnsi="Times New Roman" w:cs="Times New Roman"/>
          <w:sz w:val="20"/>
          <w:szCs w:val="20"/>
          <w:lang w:val="de-DE"/>
        </w:rPr>
        <w:t>Seyn</w:t>
      </w:r>
      <w:proofErr w:type="spellEnd"/>
      <w:r w:rsidRPr="00471564">
        <w:rPr>
          <w:rFonts w:ascii="Times New Roman" w:hAnsi="Times New Roman" w:cs="Times New Roman"/>
          <w:sz w:val="20"/>
          <w:szCs w:val="20"/>
          <w:lang w:val="de-DE"/>
        </w:rPr>
        <w:t xml:space="preserve"> ist </w:t>
      </w:r>
      <w:proofErr w:type="spellStart"/>
      <w:r w:rsidRPr="00471564">
        <w:rPr>
          <w:rFonts w:ascii="Times New Roman" w:hAnsi="Times New Roman" w:cs="Times New Roman"/>
          <w:sz w:val="20"/>
          <w:szCs w:val="20"/>
          <w:lang w:val="de-DE"/>
        </w:rPr>
        <w:t>gemeynt</w:t>
      </w:r>
      <w:proofErr w:type="spellEnd"/>
      <w:r w:rsidRPr="00471564">
        <w:rPr>
          <w:rFonts w:ascii="Times New Roman" w:hAnsi="Times New Roman" w:cs="Times New Roman"/>
          <w:sz w:val="20"/>
          <w:szCs w:val="20"/>
          <w:lang w:val="de-DE"/>
        </w:rPr>
        <w:t xml:space="preserve">) </w:t>
      </w:r>
      <w:proofErr w:type="spellStart"/>
      <w:r w:rsidRPr="00471564">
        <w:rPr>
          <w:rFonts w:ascii="Times New Roman" w:hAnsi="Times New Roman" w:cs="Times New Roman"/>
          <w:sz w:val="20"/>
          <w:szCs w:val="20"/>
          <w:lang w:val="de-DE"/>
        </w:rPr>
        <w:t>u.s.f</w:t>
      </w:r>
      <w:proofErr w:type="spellEnd"/>
      <w:r w:rsidRPr="00471564">
        <w:rPr>
          <w:rFonts w:ascii="Times New Roman" w:hAnsi="Times New Roman" w:cs="Times New Roman"/>
          <w:sz w:val="20"/>
          <w:szCs w:val="20"/>
          <w:lang w:val="de-DE"/>
        </w:rPr>
        <w:t>. – [...], und der Christ soll sich noch mehr in dieser Gleichgültigkeit befinden«.</w:t>
      </w:r>
      <w:r w:rsidRPr="00471564">
        <w:rPr>
          <w:rStyle w:val="Funotenzeichen"/>
          <w:rFonts w:cs="Times New Roman"/>
          <w:szCs w:val="20"/>
        </w:rPr>
        <w:footnoteReference w:id="37"/>
      </w:r>
    </w:p>
    <w:p w14:paraId="249B55D8" w14:textId="74172CFB" w:rsidR="00E33CB1" w:rsidRPr="00782AD4" w:rsidRDefault="00490CAA" w:rsidP="00E33CB1">
      <w:pPr>
        <w:spacing w:after="0" w:line="312" w:lineRule="auto"/>
        <w:jc w:val="both"/>
        <w:rPr>
          <w:rFonts w:ascii="Times New Roman" w:hAnsi="Times New Roman" w:cs="Times New Roman"/>
          <w:sz w:val="24"/>
          <w:szCs w:val="24"/>
          <w:lang w:val="de-DE"/>
        </w:rPr>
      </w:pPr>
      <w:r w:rsidRPr="00782AD4">
        <w:rPr>
          <w:rFonts w:ascii="Times New Roman" w:hAnsi="Times New Roman" w:cs="Times New Roman"/>
          <w:sz w:val="24"/>
          <w:szCs w:val="24"/>
          <w:lang w:val="de-DE"/>
        </w:rPr>
        <w:t>Eine durch die ›Gleichgültigkeit</w:t>
      </w:r>
      <w:r w:rsidR="00166004" w:rsidRPr="00782AD4">
        <w:rPr>
          <w:rFonts w:ascii="Times New Roman" w:hAnsi="Times New Roman" w:cs="Times New Roman"/>
          <w:sz w:val="24"/>
          <w:szCs w:val="24"/>
          <w:lang w:val="de-DE"/>
        </w:rPr>
        <w:t>‹</w:t>
      </w:r>
      <w:r w:rsidRPr="00782AD4">
        <w:rPr>
          <w:rFonts w:ascii="Times New Roman" w:hAnsi="Times New Roman" w:cs="Times New Roman"/>
          <w:sz w:val="24"/>
          <w:szCs w:val="24"/>
          <w:lang w:val="de-DE"/>
        </w:rPr>
        <w:t xml:space="preserve"> gegenüber der Existenz – einschließlich der Existenz Gottes und letztlich der eigenen Existenz – charakterisierte Lebenshaltung</w:t>
      </w:r>
      <w:r w:rsidR="00782AD4" w:rsidRPr="00782AD4">
        <w:rPr>
          <w:rFonts w:ascii="Times New Roman" w:hAnsi="Times New Roman" w:cs="Times New Roman"/>
          <w:sz w:val="24"/>
          <w:szCs w:val="24"/>
          <w:lang w:val="de-DE"/>
        </w:rPr>
        <w:t>,</w:t>
      </w:r>
      <w:r w:rsidRPr="00782AD4">
        <w:rPr>
          <w:rFonts w:ascii="Times New Roman" w:hAnsi="Times New Roman" w:cs="Times New Roman"/>
          <w:sz w:val="24"/>
          <w:szCs w:val="24"/>
          <w:lang w:val="de-DE"/>
        </w:rPr>
        <w:t xml:space="preserve"> die ›Erhebung </w:t>
      </w:r>
      <w:r w:rsidRPr="00782AD4">
        <w:rPr>
          <w:rFonts w:ascii="Times New Roman" w:hAnsi="Times New Roman" w:cs="Times New Roman"/>
          <w:sz w:val="24"/>
          <w:szCs w:val="24"/>
          <w:lang w:val="de-DE"/>
        </w:rPr>
        <w:lastRenderedPageBreak/>
        <w:t xml:space="preserve">zu einer abstrakten Allgemeinheit in </w:t>
      </w:r>
      <w:r w:rsidR="00166004" w:rsidRPr="00782AD4">
        <w:rPr>
          <w:rFonts w:ascii="Times New Roman" w:hAnsi="Times New Roman" w:cs="Times New Roman"/>
          <w:sz w:val="24"/>
          <w:szCs w:val="24"/>
          <w:lang w:val="de-DE"/>
        </w:rPr>
        <w:t>der</w:t>
      </w:r>
      <w:r w:rsidRPr="00782AD4">
        <w:rPr>
          <w:rFonts w:ascii="Times New Roman" w:hAnsi="Times New Roman" w:cs="Times New Roman"/>
          <w:sz w:val="24"/>
          <w:szCs w:val="24"/>
          <w:lang w:val="de-DE"/>
        </w:rPr>
        <w:t xml:space="preserve"> Gesinnung</w:t>
      </w:r>
      <w:r w:rsidR="00166004" w:rsidRPr="00782AD4">
        <w:rPr>
          <w:rFonts w:ascii="Times New Roman" w:hAnsi="Times New Roman" w:cs="Times New Roman"/>
          <w:sz w:val="24"/>
          <w:szCs w:val="24"/>
          <w:lang w:val="de-DE"/>
        </w:rPr>
        <w:t>‹</w:t>
      </w:r>
      <w:r w:rsidR="00782AD4" w:rsidRPr="00782AD4">
        <w:rPr>
          <w:rFonts w:ascii="Times New Roman" w:hAnsi="Times New Roman" w:cs="Times New Roman"/>
          <w:sz w:val="24"/>
          <w:szCs w:val="24"/>
          <w:lang w:val="de-DE"/>
        </w:rPr>
        <w:t>,</w:t>
      </w:r>
      <w:r w:rsidRPr="00782AD4">
        <w:rPr>
          <w:rFonts w:ascii="Times New Roman" w:hAnsi="Times New Roman" w:cs="Times New Roman"/>
          <w:sz w:val="24"/>
          <w:szCs w:val="24"/>
          <w:lang w:val="de-DE"/>
        </w:rPr>
        <w:t xml:space="preserve"> liegt nach Hegel somit dem ontologischen</w:t>
      </w:r>
      <w:r w:rsidR="002A29B9" w:rsidRPr="00782AD4">
        <w:rPr>
          <w:rFonts w:ascii="Times New Roman" w:hAnsi="Times New Roman" w:cs="Times New Roman"/>
          <w:sz w:val="24"/>
          <w:szCs w:val="24"/>
          <w:lang w:val="de-DE"/>
        </w:rPr>
        <w:t>, sogenannten</w:t>
      </w:r>
      <w:r w:rsidRPr="00782AD4">
        <w:rPr>
          <w:rFonts w:ascii="Times New Roman" w:hAnsi="Times New Roman" w:cs="Times New Roman"/>
          <w:sz w:val="24"/>
          <w:szCs w:val="24"/>
          <w:lang w:val="de-DE"/>
        </w:rPr>
        <w:t xml:space="preserve"> </w:t>
      </w:r>
      <w:r w:rsidR="002A29B9" w:rsidRPr="00782AD4">
        <w:rPr>
          <w:rFonts w:ascii="Times New Roman" w:hAnsi="Times New Roman" w:cs="Times New Roman"/>
          <w:sz w:val="24"/>
          <w:szCs w:val="24"/>
          <w:lang w:val="de-DE"/>
        </w:rPr>
        <w:t>›</w:t>
      </w:r>
      <w:r w:rsidRPr="00782AD4">
        <w:rPr>
          <w:rFonts w:ascii="Times New Roman" w:hAnsi="Times New Roman" w:cs="Times New Roman"/>
          <w:sz w:val="24"/>
          <w:szCs w:val="24"/>
          <w:lang w:val="de-DE"/>
        </w:rPr>
        <w:t>Beweis</w:t>
      </w:r>
      <w:r w:rsidR="002A29B9" w:rsidRPr="00782AD4">
        <w:rPr>
          <w:rFonts w:ascii="Times New Roman" w:hAnsi="Times New Roman" w:cs="Times New Roman"/>
          <w:sz w:val="24"/>
          <w:szCs w:val="24"/>
          <w:lang w:val="de-DE"/>
        </w:rPr>
        <w:t>‹</w:t>
      </w:r>
      <w:r w:rsidRPr="00782AD4">
        <w:rPr>
          <w:rFonts w:ascii="Times New Roman" w:hAnsi="Times New Roman" w:cs="Times New Roman"/>
          <w:sz w:val="24"/>
          <w:szCs w:val="24"/>
          <w:lang w:val="de-DE"/>
        </w:rPr>
        <w:t xml:space="preserve"> zugrunde.</w:t>
      </w:r>
    </w:p>
    <w:p w14:paraId="5835915D" w14:textId="77777777" w:rsidR="00490CAA" w:rsidRDefault="00490CAA" w:rsidP="00E33CB1">
      <w:pPr>
        <w:spacing w:after="0" w:line="312" w:lineRule="auto"/>
        <w:jc w:val="both"/>
        <w:rPr>
          <w:rFonts w:ascii="Times New Roman" w:hAnsi="Times New Roman" w:cs="Times New Roman"/>
          <w:sz w:val="24"/>
          <w:szCs w:val="24"/>
          <w:lang w:val="de-DE"/>
        </w:rPr>
      </w:pPr>
    </w:p>
    <w:p w14:paraId="5ED23187" w14:textId="3F407610" w:rsidR="002D7DE8" w:rsidRPr="00154E47" w:rsidRDefault="00EB63D0" w:rsidP="00EB63D0">
      <w:pPr>
        <w:spacing w:before="120" w:after="120" w:line="312" w:lineRule="auto"/>
        <w:rPr>
          <w:rFonts w:ascii="Times New Roman" w:hAnsi="Times New Roman" w:cs="Times New Roman"/>
          <w:sz w:val="24"/>
          <w:szCs w:val="24"/>
          <w:lang w:val="de-DE"/>
        </w:rPr>
      </w:pPr>
      <w:r w:rsidRPr="00154E47">
        <w:rPr>
          <w:rFonts w:ascii="Times New Roman" w:hAnsi="Times New Roman" w:cs="Times New Roman"/>
          <w:sz w:val="24"/>
          <w:szCs w:val="24"/>
          <w:lang w:val="de-DE"/>
        </w:rPr>
        <w:t>I</w:t>
      </w:r>
      <w:r w:rsidR="004F20FB" w:rsidRPr="00154E47">
        <w:rPr>
          <w:rFonts w:ascii="Times New Roman" w:hAnsi="Times New Roman" w:cs="Times New Roman"/>
          <w:sz w:val="24"/>
          <w:szCs w:val="24"/>
          <w:lang w:val="de-DE"/>
        </w:rPr>
        <w:t>V</w:t>
      </w:r>
      <w:r w:rsidRPr="00154E47">
        <w:rPr>
          <w:rFonts w:ascii="Times New Roman" w:hAnsi="Times New Roman" w:cs="Times New Roman"/>
          <w:sz w:val="24"/>
          <w:szCs w:val="24"/>
          <w:lang w:val="de-DE"/>
        </w:rPr>
        <w:t xml:space="preserve">. </w:t>
      </w:r>
      <w:r w:rsidR="002D7DE8" w:rsidRPr="00154E47">
        <w:rPr>
          <w:rFonts w:ascii="Times New Roman" w:hAnsi="Times New Roman" w:cs="Times New Roman"/>
          <w:iCs/>
          <w:sz w:val="24"/>
          <w:szCs w:val="24"/>
          <w:lang w:val="de-DE"/>
        </w:rPr>
        <w:t xml:space="preserve">Schellings Identitätsphilosophie </w:t>
      </w:r>
    </w:p>
    <w:p w14:paraId="47FB7E7D" w14:textId="1257C19B" w:rsidR="00A37924" w:rsidRPr="00040AC5" w:rsidRDefault="00624E81" w:rsidP="002D7DE8">
      <w:pPr>
        <w:spacing w:after="0" w:line="312" w:lineRule="auto"/>
        <w:jc w:val="both"/>
        <w:rPr>
          <w:rFonts w:asciiTheme="majorBidi" w:hAnsiTheme="majorBidi" w:cstheme="majorBidi"/>
          <w:sz w:val="24"/>
          <w:szCs w:val="24"/>
          <w:lang w:val="de-DE"/>
        </w:rPr>
      </w:pPr>
      <w:r w:rsidRPr="00154E47">
        <w:rPr>
          <w:rFonts w:asciiTheme="majorBidi" w:hAnsiTheme="majorBidi" w:cstheme="majorBidi"/>
          <w:sz w:val="24"/>
          <w:szCs w:val="24"/>
          <w:lang w:val="de-DE"/>
        </w:rPr>
        <w:t xml:space="preserve">Die </w:t>
      </w:r>
      <w:r w:rsidR="0079575D" w:rsidRPr="00154E47">
        <w:rPr>
          <w:rFonts w:asciiTheme="majorBidi" w:hAnsiTheme="majorBidi" w:cstheme="majorBidi"/>
          <w:sz w:val="24"/>
          <w:szCs w:val="24"/>
          <w:lang w:val="de-DE"/>
        </w:rPr>
        <w:t>eben dargelegte philosophische</w:t>
      </w:r>
      <w:r w:rsidR="00E01427" w:rsidRPr="00154E47">
        <w:rPr>
          <w:rFonts w:asciiTheme="majorBidi" w:hAnsiTheme="majorBidi" w:cstheme="majorBidi"/>
          <w:sz w:val="24"/>
          <w:szCs w:val="24"/>
          <w:lang w:val="de-DE"/>
        </w:rPr>
        <w:t xml:space="preserve"> </w:t>
      </w:r>
      <w:r w:rsidRPr="00154E47">
        <w:rPr>
          <w:rFonts w:asciiTheme="majorBidi" w:hAnsiTheme="majorBidi" w:cstheme="majorBidi"/>
          <w:sz w:val="24"/>
          <w:szCs w:val="24"/>
          <w:lang w:val="de-DE"/>
        </w:rPr>
        <w:t>Position Hegels</w:t>
      </w:r>
      <w:r w:rsidR="00E01427" w:rsidRPr="00154E47">
        <w:rPr>
          <w:rFonts w:asciiTheme="majorBidi" w:hAnsiTheme="majorBidi" w:cstheme="majorBidi"/>
          <w:sz w:val="24"/>
          <w:szCs w:val="24"/>
          <w:lang w:val="de-DE"/>
        </w:rPr>
        <w:t xml:space="preserve">, die seiner </w:t>
      </w:r>
      <w:r w:rsidR="001D029A" w:rsidRPr="00154E47">
        <w:rPr>
          <w:rFonts w:asciiTheme="majorBidi" w:hAnsiTheme="majorBidi" w:cstheme="majorBidi"/>
          <w:sz w:val="24"/>
          <w:szCs w:val="24"/>
          <w:lang w:val="de-DE"/>
        </w:rPr>
        <w:t>Widerlegung</w:t>
      </w:r>
      <w:r w:rsidR="00E01427" w:rsidRPr="00154E47">
        <w:rPr>
          <w:rFonts w:asciiTheme="majorBidi" w:hAnsiTheme="majorBidi" w:cstheme="majorBidi"/>
          <w:sz w:val="24"/>
          <w:szCs w:val="24"/>
          <w:lang w:val="de-DE"/>
        </w:rPr>
        <w:t xml:space="preserve"> de</w:t>
      </w:r>
      <w:r w:rsidR="001D029A" w:rsidRPr="00154E47">
        <w:rPr>
          <w:rFonts w:asciiTheme="majorBidi" w:hAnsiTheme="majorBidi" w:cstheme="majorBidi"/>
          <w:sz w:val="24"/>
          <w:szCs w:val="24"/>
          <w:lang w:val="de-DE"/>
        </w:rPr>
        <w:t>r Kantischen Kritik am</w:t>
      </w:r>
      <w:r w:rsidR="00E01427" w:rsidRPr="00154E47">
        <w:rPr>
          <w:rFonts w:asciiTheme="majorBidi" w:hAnsiTheme="majorBidi" w:cstheme="majorBidi"/>
          <w:sz w:val="24"/>
          <w:szCs w:val="24"/>
          <w:lang w:val="de-DE"/>
        </w:rPr>
        <w:t xml:space="preserve"> ontologischen Argument zugrunde liegt</w:t>
      </w:r>
      <w:r w:rsidR="00E22555" w:rsidRPr="00154E47">
        <w:rPr>
          <w:rFonts w:asciiTheme="majorBidi" w:hAnsiTheme="majorBidi" w:cstheme="majorBidi"/>
          <w:sz w:val="24"/>
          <w:szCs w:val="24"/>
          <w:lang w:val="de-DE"/>
        </w:rPr>
        <w:t xml:space="preserve">, </w:t>
      </w:r>
      <w:r w:rsidR="00C4129E" w:rsidRPr="00154E47">
        <w:rPr>
          <w:rFonts w:asciiTheme="majorBidi" w:hAnsiTheme="majorBidi" w:cstheme="majorBidi"/>
          <w:sz w:val="24"/>
          <w:szCs w:val="24"/>
          <w:lang w:val="de-DE"/>
        </w:rPr>
        <w:t>ist</w:t>
      </w:r>
      <w:r w:rsidR="00E22555" w:rsidRPr="00154E47">
        <w:rPr>
          <w:rFonts w:asciiTheme="majorBidi" w:hAnsiTheme="majorBidi" w:cstheme="majorBidi"/>
          <w:sz w:val="24"/>
          <w:szCs w:val="24"/>
          <w:lang w:val="de-DE"/>
        </w:rPr>
        <w:t xml:space="preserve"> bereits </w:t>
      </w:r>
      <w:r w:rsidR="00C4129E" w:rsidRPr="00154E47">
        <w:rPr>
          <w:rFonts w:asciiTheme="majorBidi" w:hAnsiTheme="majorBidi" w:cstheme="majorBidi"/>
          <w:sz w:val="24"/>
          <w:szCs w:val="24"/>
          <w:lang w:val="de-DE"/>
        </w:rPr>
        <w:t xml:space="preserve">in Schellings </w:t>
      </w:r>
      <w:r w:rsidR="00E22555" w:rsidRPr="00154E47">
        <w:rPr>
          <w:rFonts w:asciiTheme="majorBidi" w:hAnsiTheme="majorBidi" w:cstheme="majorBidi"/>
          <w:sz w:val="24"/>
          <w:szCs w:val="24"/>
          <w:lang w:val="de-DE"/>
        </w:rPr>
        <w:t>Identitätsphilosophie</w:t>
      </w:r>
      <w:r w:rsidR="00C4129E" w:rsidRPr="00154E47">
        <w:rPr>
          <w:rFonts w:asciiTheme="majorBidi" w:hAnsiTheme="majorBidi" w:cstheme="majorBidi"/>
          <w:sz w:val="24"/>
          <w:szCs w:val="24"/>
          <w:lang w:val="de-DE"/>
        </w:rPr>
        <w:t xml:space="preserve"> </w:t>
      </w:r>
      <w:r w:rsidR="007C69E1" w:rsidRPr="00154E47">
        <w:rPr>
          <w:rFonts w:asciiTheme="majorBidi" w:hAnsiTheme="majorBidi" w:cstheme="majorBidi"/>
          <w:sz w:val="24"/>
          <w:szCs w:val="24"/>
          <w:lang w:val="de-DE"/>
        </w:rPr>
        <w:t>eindeutig präsent</w:t>
      </w:r>
      <w:r w:rsidR="00E22555" w:rsidRPr="00154E47">
        <w:rPr>
          <w:rFonts w:asciiTheme="majorBidi" w:hAnsiTheme="majorBidi" w:cstheme="majorBidi"/>
          <w:sz w:val="24"/>
          <w:szCs w:val="24"/>
          <w:lang w:val="de-DE"/>
        </w:rPr>
        <w:t>,</w:t>
      </w:r>
      <w:r w:rsidR="00640FDF">
        <w:rPr>
          <w:rStyle w:val="Funotenzeichen"/>
          <w:rFonts w:cstheme="majorBidi"/>
          <w:szCs w:val="24"/>
          <w:lang w:val="de-DE"/>
        </w:rPr>
        <w:footnoteReference w:id="38"/>
      </w:r>
      <w:r w:rsidR="00E22555" w:rsidRPr="00154E47">
        <w:rPr>
          <w:rFonts w:asciiTheme="majorBidi" w:hAnsiTheme="majorBidi" w:cstheme="majorBidi"/>
          <w:sz w:val="24"/>
          <w:szCs w:val="24"/>
          <w:lang w:val="de-DE"/>
        </w:rPr>
        <w:t xml:space="preserve"> mit dem Hegel bekanntlich</w:t>
      </w:r>
      <w:r w:rsidR="007C69E1" w:rsidRPr="00154E47">
        <w:rPr>
          <w:rFonts w:asciiTheme="majorBidi" w:hAnsiTheme="majorBidi" w:cstheme="majorBidi"/>
          <w:sz w:val="24"/>
          <w:szCs w:val="24"/>
          <w:lang w:val="de-DE"/>
        </w:rPr>
        <w:t xml:space="preserve"> </w:t>
      </w:r>
      <w:r w:rsidR="005E763C" w:rsidRPr="00154E47">
        <w:rPr>
          <w:rFonts w:asciiTheme="majorBidi" w:hAnsiTheme="majorBidi" w:cstheme="majorBidi"/>
          <w:sz w:val="24"/>
          <w:szCs w:val="24"/>
          <w:lang w:val="de-DE"/>
        </w:rPr>
        <w:t xml:space="preserve">in Jena </w:t>
      </w:r>
      <w:r w:rsidR="00E74EFC" w:rsidRPr="00154E47">
        <w:rPr>
          <w:rFonts w:asciiTheme="majorBidi" w:hAnsiTheme="majorBidi" w:cstheme="majorBidi"/>
          <w:sz w:val="24"/>
          <w:szCs w:val="24"/>
          <w:lang w:val="de-DE"/>
        </w:rPr>
        <w:t>tägliche</w:t>
      </w:r>
      <w:r w:rsidR="007C69E1" w:rsidRPr="00154E47">
        <w:rPr>
          <w:rFonts w:asciiTheme="majorBidi" w:hAnsiTheme="majorBidi" w:cstheme="majorBidi"/>
          <w:sz w:val="24"/>
          <w:szCs w:val="24"/>
          <w:lang w:val="de-DE"/>
        </w:rPr>
        <w:t>n Umgang</w:t>
      </w:r>
      <w:r w:rsidR="005E763C" w:rsidRPr="00154E47">
        <w:rPr>
          <w:rFonts w:asciiTheme="majorBidi" w:hAnsiTheme="majorBidi" w:cstheme="majorBidi"/>
          <w:sz w:val="24"/>
          <w:szCs w:val="24"/>
          <w:lang w:val="de-DE"/>
        </w:rPr>
        <w:t xml:space="preserve"> hatte</w:t>
      </w:r>
      <w:r w:rsidR="00154E47" w:rsidRPr="00154E47">
        <w:rPr>
          <w:rFonts w:asciiTheme="majorBidi" w:hAnsiTheme="majorBidi" w:cstheme="majorBidi"/>
          <w:sz w:val="24"/>
          <w:szCs w:val="24"/>
          <w:lang w:val="de-DE"/>
        </w:rPr>
        <w:t xml:space="preserve"> – </w:t>
      </w:r>
      <w:r w:rsidR="00382607" w:rsidRPr="00154E47">
        <w:rPr>
          <w:rFonts w:asciiTheme="majorBidi" w:hAnsiTheme="majorBidi" w:cstheme="majorBidi"/>
          <w:sz w:val="24"/>
          <w:szCs w:val="24"/>
          <w:lang w:val="de-DE"/>
        </w:rPr>
        <w:t xml:space="preserve">und zwar </w:t>
      </w:r>
      <w:r w:rsidR="005E763C" w:rsidRPr="00154E47">
        <w:rPr>
          <w:rFonts w:asciiTheme="majorBidi" w:hAnsiTheme="majorBidi" w:cstheme="majorBidi"/>
          <w:sz w:val="24"/>
          <w:szCs w:val="24"/>
          <w:lang w:val="de-DE"/>
        </w:rPr>
        <w:t>gerade</w:t>
      </w:r>
      <w:r w:rsidR="00382607" w:rsidRPr="00154E47">
        <w:rPr>
          <w:rFonts w:asciiTheme="majorBidi" w:hAnsiTheme="majorBidi" w:cstheme="majorBidi"/>
          <w:sz w:val="24"/>
          <w:szCs w:val="24"/>
          <w:lang w:val="de-DE"/>
        </w:rPr>
        <w:t xml:space="preserve"> </w:t>
      </w:r>
      <w:r w:rsidR="007C69E1" w:rsidRPr="00040AC5">
        <w:rPr>
          <w:rFonts w:asciiTheme="majorBidi" w:hAnsiTheme="majorBidi" w:cstheme="majorBidi"/>
          <w:sz w:val="24"/>
          <w:szCs w:val="24"/>
          <w:lang w:val="de-DE"/>
        </w:rPr>
        <w:t>i</w:t>
      </w:r>
      <w:r w:rsidR="00AB5446" w:rsidRPr="00040AC5">
        <w:rPr>
          <w:rFonts w:asciiTheme="majorBidi" w:hAnsiTheme="majorBidi" w:cstheme="majorBidi"/>
          <w:sz w:val="24"/>
          <w:szCs w:val="24"/>
          <w:lang w:val="de-DE"/>
        </w:rPr>
        <w:t>n d</w:t>
      </w:r>
      <w:r w:rsidR="007C69E1" w:rsidRPr="00040AC5">
        <w:rPr>
          <w:rFonts w:asciiTheme="majorBidi" w:hAnsiTheme="majorBidi" w:cstheme="majorBidi"/>
          <w:sz w:val="24"/>
          <w:szCs w:val="24"/>
          <w:lang w:val="de-DE"/>
        </w:rPr>
        <w:t>er Zeit,</w:t>
      </w:r>
      <w:r w:rsidR="00E74EFC" w:rsidRPr="00040AC5">
        <w:rPr>
          <w:rFonts w:asciiTheme="majorBidi" w:hAnsiTheme="majorBidi" w:cstheme="majorBidi"/>
          <w:sz w:val="24"/>
          <w:szCs w:val="24"/>
          <w:lang w:val="de-DE"/>
        </w:rPr>
        <w:t xml:space="preserve"> als </w:t>
      </w:r>
      <w:r w:rsidR="00382607" w:rsidRPr="00040AC5">
        <w:rPr>
          <w:rFonts w:asciiTheme="majorBidi" w:hAnsiTheme="majorBidi" w:cstheme="majorBidi"/>
          <w:sz w:val="24"/>
          <w:szCs w:val="24"/>
          <w:lang w:val="de-DE"/>
        </w:rPr>
        <w:t>jener</w:t>
      </w:r>
      <w:r w:rsidR="00E74EFC" w:rsidRPr="00040AC5">
        <w:rPr>
          <w:rFonts w:asciiTheme="majorBidi" w:hAnsiTheme="majorBidi" w:cstheme="majorBidi"/>
          <w:sz w:val="24"/>
          <w:szCs w:val="24"/>
          <w:lang w:val="de-DE"/>
        </w:rPr>
        <w:t xml:space="preserve"> </w:t>
      </w:r>
      <w:r w:rsidR="00382607" w:rsidRPr="00040AC5">
        <w:rPr>
          <w:rFonts w:asciiTheme="majorBidi" w:hAnsiTheme="majorBidi" w:cstheme="majorBidi"/>
          <w:sz w:val="24"/>
          <w:szCs w:val="24"/>
          <w:lang w:val="de-DE"/>
        </w:rPr>
        <w:t>sein Identitätssystem</w:t>
      </w:r>
      <w:r w:rsidR="00154E47" w:rsidRPr="00040AC5">
        <w:rPr>
          <w:rFonts w:asciiTheme="majorBidi" w:hAnsiTheme="majorBidi" w:cstheme="majorBidi"/>
          <w:sz w:val="24"/>
          <w:szCs w:val="24"/>
          <w:lang w:val="de-DE"/>
        </w:rPr>
        <w:t xml:space="preserve"> ab</w:t>
      </w:r>
      <w:r w:rsidR="007D339D" w:rsidRPr="00040AC5">
        <w:rPr>
          <w:rFonts w:asciiTheme="majorBidi" w:hAnsiTheme="majorBidi" w:cstheme="majorBidi"/>
          <w:sz w:val="24"/>
          <w:szCs w:val="24"/>
          <w:lang w:val="de-DE"/>
        </w:rPr>
        <w:t xml:space="preserve"> 1801 (</w:t>
      </w:r>
      <w:r w:rsidR="007D339D" w:rsidRPr="00040AC5">
        <w:rPr>
          <w:rFonts w:asciiTheme="majorBidi" w:hAnsiTheme="majorBidi" w:cstheme="majorBidi"/>
          <w:i/>
          <w:iCs/>
          <w:sz w:val="24"/>
          <w:szCs w:val="24"/>
          <w:lang w:val="de-DE"/>
        </w:rPr>
        <w:t>Darstellung meines Systems der Philosophie</w:t>
      </w:r>
      <w:r w:rsidR="007D339D" w:rsidRPr="00040AC5">
        <w:rPr>
          <w:rFonts w:asciiTheme="majorBidi" w:hAnsiTheme="majorBidi" w:cstheme="majorBidi"/>
          <w:sz w:val="24"/>
          <w:szCs w:val="24"/>
          <w:lang w:val="de-DE"/>
        </w:rPr>
        <w:t xml:space="preserve">) </w:t>
      </w:r>
      <w:r w:rsidR="00382607" w:rsidRPr="00040AC5">
        <w:rPr>
          <w:rFonts w:asciiTheme="majorBidi" w:hAnsiTheme="majorBidi" w:cstheme="majorBidi"/>
          <w:sz w:val="24"/>
          <w:szCs w:val="24"/>
          <w:lang w:val="de-DE"/>
        </w:rPr>
        <w:t>entwickelte.</w:t>
      </w:r>
      <w:r w:rsidR="000631FD" w:rsidRPr="00040AC5">
        <w:rPr>
          <w:rFonts w:asciiTheme="majorBidi" w:hAnsiTheme="majorBidi" w:cstheme="majorBidi"/>
          <w:sz w:val="24"/>
          <w:szCs w:val="24"/>
          <w:lang w:val="de-DE"/>
        </w:rPr>
        <w:t xml:space="preserve"> </w:t>
      </w:r>
      <w:r w:rsidR="009A240E" w:rsidRPr="00040AC5">
        <w:rPr>
          <w:rFonts w:asciiTheme="majorBidi" w:hAnsiTheme="majorBidi" w:cstheme="majorBidi"/>
          <w:sz w:val="24"/>
          <w:szCs w:val="24"/>
          <w:lang w:val="de-DE"/>
        </w:rPr>
        <w:t>Sie</w:t>
      </w:r>
      <w:r w:rsidR="00670148" w:rsidRPr="00040AC5">
        <w:rPr>
          <w:rFonts w:asciiTheme="majorBidi" w:hAnsiTheme="majorBidi" w:cstheme="majorBidi"/>
          <w:sz w:val="24"/>
          <w:szCs w:val="24"/>
          <w:lang w:val="de-DE"/>
        </w:rPr>
        <w:t xml:space="preserve"> war allerdings </w:t>
      </w:r>
      <w:r w:rsidR="000D028A" w:rsidRPr="00040AC5">
        <w:rPr>
          <w:rFonts w:asciiTheme="majorBidi" w:hAnsiTheme="majorBidi" w:cstheme="majorBidi"/>
          <w:sz w:val="24"/>
          <w:szCs w:val="24"/>
          <w:lang w:val="de-DE"/>
        </w:rPr>
        <w:t>bereits</w:t>
      </w:r>
      <w:r w:rsidR="001E4832" w:rsidRPr="00040AC5">
        <w:rPr>
          <w:rFonts w:asciiTheme="majorBidi" w:hAnsiTheme="majorBidi" w:cstheme="majorBidi"/>
          <w:sz w:val="24"/>
          <w:szCs w:val="24"/>
          <w:lang w:val="de-DE"/>
        </w:rPr>
        <w:t xml:space="preserve"> </w:t>
      </w:r>
      <w:r w:rsidR="00670148" w:rsidRPr="00040AC5">
        <w:rPr>
          <w:rFonts w:asciiTheme="majorBidi" w:hAnsiTheme="majorBidi" w:cstheme="majorBidi"/>
          <w:sz w:val="24"/>
          <w:szCs w:val="24"/>
          <w:lang w:val="de-DE"/>
        </w:rPr>
        <w:t>in Schellings frühesten philosophischen Abhandlungen am Tübingen Stift</w:t>
      </w:r>
      <w:r w:rsidR="00F12118" w:rsidRPr="00040AC5">
        <w:rPr>
          <w:rFonts w:asciiTheme="majorBidi" w:hAnsiTheme="majorBidi" w:cstheme="majorBidi"/>
          <w:sz w:val="24"/>
          <w:szCs w:val="24"/>
          <w:lang w:val="de-DE"/>
        </w:rPr>
        <w:t xml:space="preserve"> </w:t>
      </w:r>
      <w:r w:rsidR="009A240E" w:rsidRPr="00040AC5">
        <w:rPr>
          <w:rFonts w:asciiTheme="majorBidi" w:hAnsiTheme="majorBidi" w:cstheme="majorBidi"/>
          <w:sz w:val="24"/>
          <w:szCs w:val="24"/>
          <w:lang w:val="de-DE"/>
        </w:rPr>
        <w:t>– d</w:t>
      </w:r>
      <w:r w:rsidR="000D028A" w:rsidRPr="00040AC5">
        <w:rPr>
          <w:rFonts w:asciiTheme="majorBidi" w:hAnsiTheme="majorBidi" w:cstheme="majorBidi"/>
          <w:sz w:val="24"/>
          <w:szCs w:val="24"/>
          <w:lang w:val="de-DE"/>
        </w:rPr>
        <w:t>en</w:t>
      </w:r>
      <w:r w:rsidR="009A240E" w:rsidRPr="00040AC5">
        <w:rPr>
          <w:rFonts w:asciiTheme="majorBidi" w:hAnsiTheme="majorBidi" w:cstheme="majorBidi"/>
          <w:sz w:val="24"/>
          <w:szCs w:val="24"/>
          <w:lang w:val="de-DE"/>
        </w:rPr>
        <w:t xml:space="preserve"> Schriften der transzendentalphilosophischen Periode Schellings – </w:t>
      </w:r>
      <w:r w:rsidR="00F12118" w:rsidRPr="00040AC5">
        <w:rPr>
          <w:rFonts w:asciiTheme="majorBidi" w:hAnsiTheme="majorBidi" w:cstheme="majorBidi"/>
          <w:sz w:val="24"/>
          <w:szCs w:val="24"/>
          <w:lang w:val="de-DE"/>
        </w:rPr>
        <w:t>bestimmend.</w:t>
      </w:r>
      <w:r w:rsidR="00F12118" w:rsidRPr="00040AC5">
        <w:rPr>
          <w:rStyle w:val="Funotenzeichen"/>
          <w:rFonts w:cstheme="majorBidi"/>
          <w:sz w:val="24"/>
          <w:szCs w:val="24"/>
          <w:lang w:val="de-DE"/>
        </w:rPr>
        <w:footnoteReference w:id="39"/>
      </w:r>
      <w:r w:rsidR="00E01427" w:rsidRPr="00040AC5">
        <w:rPr>
          <w:rFonts w:asciiTheme="majorBidi" w:hAnsiTheme="majorBidi" w:cstheme="majorBidi"/>
          <w:sz w:val="24"/>
          <w:szCs w:val="24"/>
          <w:lang w:val="de-DE"/>
        </w:rPr>
        <w:t xml:space="preserve"> </w:t>
      </w:r>
    </w:p>
    <w:p w14:paraId="3F41A698" w14:textId="77777777" w:rsidR="00845775" w:rsidRPr="00972674" w:rsidRDefault="00845775" w:rsidP="00845775">
      <w:pPr>
        <w:spacing w:after="0" w:line="312" w:lineRule="auto"/>
        <w:jc w:val="both"/>
        <w:rPr>
          <w:rFonts w:asciiTheme="majorBidi" w:hAnsiTheme="majorBidi" w:cstheme="majorBidi"/>
          <w:color w:val="BF4E14" w:themeColor="accent2" w:themeShade="BF"/>
          <w:sz w:val="24"/>
          <w:szCs w:val="24"/>
          <w:lang w:val="de-DE"/>
        </w:rPr>
      </w:pPr>
    </w:p>
    <w:p w14:paraId="38A87824" w14:textId="4A0C7172" w:rsidR="00C537C3" w:rsidRPr="00DF7373" w:rsidRDefault="004F20FB" w:rsidP="00C537C3">
      <w:pPr>
        <w:spacing w:before="120" w:after="120" w:line="312" w:lineRule="auto"/>
        <w:ind w:left="709" w:hanging="709"/>
        <w:jc w:val="both"/>
        <w:rPr>
          <w:rFonts w:ascii="Times New Roman" w:hAnsi="Times New Roman" w:cs="Times New Roman"/>
          <w:sz w:val="24"/>
          <w:szCs w:val="24"/>
          <w:lang w:val="de-DE"/>
        </w:rPr>
      </w:pPr>
      <w:r w:rsidRPr="00DF7373">
        <w:rPr>
          <w:rFonts w:ascii="Times New Roman" w:hAnsi="Times New Roman" w:cs="Times New Roman"/>
          <w:sz w:val="24"/>
          <w:szCs w:val="24"/>
          <w:lang w:val="de-DE"/>
        </w:rPr>
        <w:t>IV. 1</w:t>
      </w:r>
      <w:r w:rsidR="00C537C3" w:rsidRPr="00DF7373">
        <w:rPr>
          <w:rFonts w:ascii="Times New Roman" w:hAnsi="Times New Roman" w:cs="Times New Roman"/>
          <w:sz w:val="24"/>
          <w:szCs w:val="24"/>
          <w:lang w:val="de-DE"/>
        </w:rPr>
        <w:t xml:space="preserve">. </w:t>
      </w:r>
      <w:r w:rsidR="00FD32C4" w:rsidRPr="00DF7373">
        <w:rPr>
          <w:rFonts w:ascii="Times New Roman" w:hAnsi="Times New Roman" w:cs="Times New Roman"/>
          <w:sz w:val="24"/>
          <w:szCs w:val="24"/>
          <w:lang w:val="de-DE"/>
        </w:rPr>
        <w:t>Be</w:t>
      </w:r>
      <w:r w:rsidR="00FD32C4" w:rsidRPr="00DF7373">
        <w:rPr>
          <w:rFonts w:ascii="Times New Roman" w:hAnsi="Times New Roman" w:cs="Times New Roman"/>
          <w:i/>
          <w:iCs/>
          <w:sz w:val="24"/>
          <w:szCs w:val="24"/>
          <w:lang w:val="de-DE"/>
        </w:rPr>
        <w:t>ding</w:t>
      </w:r>
      <w:r w:rsidR="00FD32C4" w:rsidRPr="00DF7373">
        <w:rPr>
          <w:rFonts w:ascii="Times New Roman" w:hAnsi="Times New Roman" w:cs="Times New Roman"/>
          <w:sz w:val="24"/>
          <w:szCs w:val="24"/>
          <w:lang w:val="de-DE"/>
        </w:rPr>
        <w:t>te (ver</w:t>
      </w:r>
      <w:r w:rsidR="00FD32C4" w:rsidRPr="00DF7373">
        <w:rPr>
          <w:rFonts w:ascii="Times New Roman" w:hAnsi="Times New Roman" w:cs="Times New Roman"/>
          <w:i/>
          <w:iCs/>
          <w:sz w:val="24"/>
          <w:szCs w:val="24"/>
          <w:lang w:val="de-DE"/>
        </w:rPr>
        <w:t>ding</w:t>
      </w:r>
      <w:r w:rsidR="006F0D44" w:rsidRPr="00DF7373">
        <w:rPr>
          <w:rFonts w:ascii="Times New Roman" w:hAnsi="Times New Roman" w:cs="Times New Roman"/>
          <w:sz w:val="24"/>
          <w:szCs w:val="24"/>
          <w:lang w:val="de-DE"/>
        </w:rPr>
        <w:t xml:space="preserve">lichte) </w:t>
      </w:r>
      <w:r w:rsidR="00FD32C4" w:rsidRPr="00DF7373">
        <w:rPr>
          <w:rFonts w:ascii="Times New Roman" w:hAnsi="Times New Roman" w:cs="Times New Roman"/>
          <w:sz w:val="24"/>
          <w:szCs w:val="24"/>
          <w:lang w:val="de-DE"/>
        </w:rPr>
        <w:t>Realität</w:t>
      </w:r>
      <w:r w:rsidR="00C537C3" w:rsidRPr="00DF7373">
        <w:rPr>
          <w:rFonts w:ascii="Times New Roman" w:hAnsi="Times New Roman" w:cs="Times New Roman"/>
          <w:sz w:val="24"/>
          <w:szCs w:val="24"/>
          <w:lang w:val="de-DE"/>
        </w:rPr>
        <w:t xml:space="preserve"> </w:t>
      </w:r>
    </w:p>
    <w:p w14:paraId="01CD44B7" w14:textId="172B187B" w:rsidR="0038516D" w:rsidRPr="00642E35" w:rsidRDefault="007A7DB2" w:rsidP="00845775">
      <w:pPr>
        <w:spacing w:after="0" w:line="312" w:lineRule="auto"/>
        <w:jc w:val="both"/>
        <w:rPr>
          <w:rFonts w:asciiTheme="majorBidi" w:hAnsiTheme="majorBidi" w:cstheme="majorBidi"/>
          <w:sz w:val="24"/>
          <w:szCs w:val="24"/>
          <w:lang w:val="de-DE"/>
        </w:rPr>
      </w:pPr>
      <w:r w:rsidRPr="00DF7373">
        <w:rPr>
          <w:rFonts w:asciiTheme="majorBidi" w:hAnsiTheme="majorBidi" w:cstheme="majorBidi"/>
          <w:sz w:val="24"/>
          <w:szCs w:val="24"/>
          <w:lang w:val="de-DE"/>
        </w:rPr>
        <w:t>Die</w:t>
      </w:r>
      <w:r w:rsidR="009D3108" w:rsidRPr="00DF7373">
        <w:rPr>
          <w:rFonts w:asciiTheme="majorBidi" w:hAnsiTheme="majorBidi" w:cstheme="majorBidi"/>
          <w:sz w:val="24"/>
          <w:szCs w:val="24"/>
          <w:lang w:val="de-DE"/>
        </w:rPr>
        <w:t xml:space="preserve"> Kritik am ontologischen Argument </w:t>
      </w:r>
      <w:r w:rsidR="00A65E9D" w:rsidRPr="00DF7373">
        <w:rPr>
          <w:rFonts w:asciiTheme="majorBidi" w:hAnsiTheme="majorBidi" w:cstheme="majorBidi"/>
          <w:sz w:val="24"/>
          <w:szCs w:val="24"/>
          <w:lang w:val="de-DE"/>
        </w:rPr>
        <w:t xml:space="preserve">wie wir sie </w:t>
      </w:r>
      <w:r w:rsidR="00DF7373" w:rsidRPr="00DF7373">
        <w:rPr>
          <w:rFonts w:asciiTheme="majorBidi" w:hAnsiTheme="majorBidi" w:cstheme="majorBidi"/>
          <w:sz w:val="24"/>
          <w:szCs w:val="24"/>
          <w:lang w:val="de-DE"/>
        </w:rPr>
        <w:t>bei</w:t>
      </w:r>
      <w:r w:rsidR="00A65E9D" w:rsidRPr="00DF7373">
        <w:rPr>
          <w:rFonts w:asciiTheme="majorBidi" w:hAnsiTheme="majorBidi" w:cstheme="majorBidi"/>
          <w:sz w:val="24"/>
          <w:szCs w:val="24"/>
          <w:lang w:val="de-DE"/>
        </w:rPr>
        <w:t xml:space="preserve"> Thomas von Aquin – </w:t>
      </w:r>
      <w:proofErr w:type="gramStart"/>
      <w:r w:rsidR="00A65E9D" w:rsidRPr="00DF7373">
        <w:rPr>
          <w:rFonts w:asciiTheme="majorBidi" w:hAnsiTheme="majorBidi" w:cstheme="majorBidi"/>
          <w:sz w:val="24"/>
          <w:szCs w:val="24"/>
          <w:lang w:val="de-DE"/>
        </w:rPr>
        <w:t>de</w:t>
      </w:r>
      <w:r w:rsidR="00A21975" w:rsidRPr="00DF7373">
        <w:rPr>
          <w:rFonts w:asciiTheme="majorBidi" w:hAnsiTheme="majorBidi" w:cstheme="majorBidi"/>
          <w:sz w:val="24"/>
          <w:szCs w:val="24"/>
          <w:lang w:val="de-DE"/>
        </w:rPr>
        <w:t xml:space="preserve">r </w:t>
      </w:r>
      <w:r w:rsidR="00A65E9D" w:rsidRPr="00DF7373">
        <w:rPr>
          <w:rFonts w:asciiTheme="majorBidi" w:hAnsiTheme="majorBidi" w:cstheme="majorBidi"/>
          <w:sz w:val="24"/>
          <w:szCs w:val="24"/>
          <w:lang w:val="de-DE"/>
        </w:rPr>
        <w:t>freilich</w:t>
      </w:r>
      <w:proofErr w:type="gramEnd"/>
      <w:r w:rsidR="00A65E9D" w:rsidRPr="00DF7373">
        <w:rPr>
          <w:rFonts w:asciiTheme="majorBidi" w:hAnsiTheme="majorBidi" w:cstheme="majorBidi"/>
          <w:sz w:val="24"/>
          <w:szCs w:val="24"/>
          <w:lang w:val="de-DE"/>
        </w:rPr>
        <w:t xml:space="preserve"> nicht namentlich erwähnt</w:t>
      </w:r>
      <w:r w:rsidR="00B41B29" w:rsidRPr="00DF7373">
        <w:rPr>
          <w:rFonts w:asciiTheme="majorBidi" w:hAnsiTheme="majorBidi" w:cstheme="majorBidi"/>
          <w:sz w:val="24"/>
          <w:szCs w:val="24"/>
          <w:lang w:val="de-DE"/>
        </w:rPr>
        <w:t xml:space="preserve"> wird – </w:t>
      </w:r>
      <w:r w:rsidR="00A65E9D" w:rsidRPr="00DF7373">
        <w:rPr>
          <w:rFonts w:asciiTheme="majorBidi" w:hAnsiTheme="majorBidi" w:cstheme="majorBidi"/>
          <w:sz w:val="24"/>
          <w:szCs w:val="24"/>
          <w:lang w:val="de-DE"/>
        </w:rPr>
        <w:t>und Kant finden</w:t>
      </w:r>
      <w:r w:rsidR="00B41B29" w:rsidRPr="00DF7373">
        <w:rPr>
          <w:rFonts w:asciiTheme="majorBidi" w:hAnsiTheme="majorBidi" w:cstheme="majorBidi"/>
          <w:sz w:val="24"/>
          <w:szCs w:val="24"/>
          <w:lang w:val="de-DE"/>
        </w:rPr>
        <w:t xml:space="preserve">, </w:t>
      </w:r>
      <w:r w:rsidR="009D3108" w:rsidRPr="00DF7373">
        <w:rPr>
          <w:rFonts w:asciiTheme="majorBidi" w:hAnsiTheme="majorBidi" w:cstheme="majorBidi"/>
          <w:sz w:val="24"/>
          <w:szCs w:val="24"/>
          <w:lang w:val="de-DE"/>
        </w:rPr>
        <w:t xml:space="preserve">gilt nach Schelling nur dann, </w:t>
      </w:r>
      <w:r w:rsidR="00781BE9" w:rsidRPr="00DF7373">
        <w:rPr>
          <w:rFonts w:asciiTheme="majorBidi" w:hAnsiTheme="majorBidi" w:cstheme="majorBidi"/>
          <w:sz w:val="24"/>
          <w:szCs w:val="24"/>
          <w:lang w:val="de-DE"/>
        </w:rPr>
        <w:t>wenn</w:t>
      </w:r>
      <w:r w:rsidR="009D3108" w:rsidRPr="00DF7373">
        <w:rPr>
          <w:rFonts w:asciiTheme="majorBidi" w:hAnsiTheme="majorBidi" w:cstheme="majorBidi"/>
          <w:sz w:val="24"/>
          <w:szCs w:val="24"/>
          <w:lang w:val="de-DE"/>
        </w:rPr>
        <w:t xml:space="preserve"> Gott </w:t>
      </w:r>
      <w:r w:rsidR="00E96E5F" w:rsidRPr="00DF7373">
        <w:rPr>
          <w:rFonts w:asciiTheme="majorBidi" w:hAnsiTheme="majorBidi" w:cstheme="majorBidi"/>
          <w:sz w:val="24"/>
          <w:szCs w:val="24"/>
          <w:lang w:val="de-DE"/>
        </w:rPr>
        <w:t xml:space="preserve">– </w:t>
      </w:r>
      <w:r w:rsidR="009D3108" w:rsidRPr="00DF7373">
        <w:rPr>
          <w:rFonts w:asciiTheme="majorBidi" w:hAnsiTheme="majorBidi" w:cstheme="majorBidi"/>
          <w:sz w:val="24"/>
          <w:szCs w:val="24"/>
          <w:lang w:val="de-DE"/>
        </w:rPr>
        <w:t xml:space="preserve">und </w:t>
      </w:r>
      <w:r w:rsidR="00094FA7" w:rsidRPr="00DF7373">
        <w:rPr>
          <w:rFonts w:asciiTheme="majorBidi" w:hAnsiTheme="majorBidi" w:cstheme="majorBidi"/>
          <w:sz w:val="24"/>
          <w:szCs w:val="24"/>
          <w:lang w:val="de-DE"/>
        </w:rPr>
        <w:t>überhaupt</w:t>
      </w:r>
      <w:r w:rsidR="009D3108" w:rsidRPr="00DF7373">
        <w:rPr>
          <w:rFonts w:asciiTheme="majorBidi" w:hAnsiTheme="majorBidi" w:cstheme="majorBidi"/>
          <w:sz w:val="24"/>
          <w:szCs w:val="24"/>
          <w:lang w:val="de-DE"/>
        </w:rPr>
        <w:t xml:space="preserve"> das Absolute </w:t>
      </w:r>
      <w:r w:rsidR="00E96E5F" w:rsidRPr="00DF7373">
        <w:rPr>
          <w:rFonts w:asciiTheme="majorBidi" w:hAnsiTheme="majorBidi" w:cstheme="majorBidi"/>
          <w:sz w:val="24"/>
          <w:szCs w:val="24"/>
          <w:lang w:val="de-DE"/>
        </w:rPr>
        <w:t xml:space="preserve">– </w:t>
      </w:r>
      <w:r w:rsidR="00094FA7" w:rsidRPr="00DF7373">
        <w:rPr>
          <w:rFonts w:ascii="Times New Roman" w:hAnsi="Times New Roman" w:cs="Times New Roman"/>
          <w:sz w:val="24"/>
          <w:szCs w:val="24"/>
          <w:lang w:val="de-DE"/>
        </w:rPr>
        <w:t>›</w:t>
      </w:r>
      <w:r w:rsidR="00094FA7" w:rsidRPr="00DF7373">
        <w:rPr>
          <w:rFonts w:asciiTheme="majorBidi" w:hAnsiTheme="majorBidi" w:cstheme="majorBidi"/>
          <w:sz w:val="24"/>
          <w:szCs w:val="24"/>
          <w:lang w:val="de-DE"/>
        </w:rPr>
        <w:t>verdinglicht</w:t>
      </w:r>
      <w:r w:rsidR="00C70748" w:rsidRPr="00DF7373">
        <w:rPr>
          <w:rFonts w:ascii="Times New Roman" w:hAnsi="Times New Roman" w:cs="Times New Roman"/>
          <w:sz w:val="24"/>
          <w:szCs w:val="24"/>
          <w:lang w:val="de-DE"/>
        </w:rPr>
        <w:t>‹</w:t>
      </w:r>
      <w:r w:rsidR="00094FA7" w:rsidRPr="00DF7373">
        <w:rPr>
          <w:rFonts w:asciiTheme="majorBidi" w:hAnsiTheme="majorBidi" w:cstheme="majorBidi"/>
          <w:sz w:val="24"/>
          <w:szCs w:val="24"/>
          <w:lang w:val="de-DE"/>
        </w:rPr>
        <w:t xml:space="preserve">, also </w:t>
      </w:r>
      <w:r w:rsidR="009D3108" w:rsidRPr="00DF7373">
        <w:rPr>
          <w:rFonts w:asciiTheme="majorBidi" w:hAnsiTheme="majorBidi" w:cstheme="majorBidi"/>
          <w:sz w:val="24"/>
          <w:szCs w:val="24"/>
          <w:lang w:val="de-DE"/>
        </w:rPr>
        <w:t xml:space="preserve">als </w:t>
      </w:r>
      <w:r w:rsidR="00094FA7" w:rsidRPr="00DF7373">
        <w:rPr>
          <w:rFonts w:ascii="Times New Roman" w:hAnsi="Times New Roman" w:cs="Times New Roman"/>
          <w:sz w:val="24"/>
          <w:szCs w:val="24"/>
          <w:lang w:val="de-DE"/>
        </w:rPr>
        <w:t>›</w:t>
      </w:r>
      <w:r w:rsidR="009D3108" w:rsidRPr="00DF7373">
        <w:rPr>
          <w:rFonts w:asciiTheme="majorBidi" w:hAnsiTheme="majorBidi" w:cstheme="majorBidi"/>
          <w:sz w:val="24"/>
          <w:szCs w:val="24"/>
          <w:lang w:val="de-DE"/>
        </w:rPr>
        <w:t>Ding</w:t>
      </w:r>
      <w:r w:rsidR="00094FA7" w:rsidRPr="00DF7373">
        <w:rPr>
          <w:rFonts w:ascii="Times New Roman" w:hAnsi="Times New Roman" w:cs="Times New Roman"/>
          <w:sz w:val="24"/>
          <w:szCs w:val="24"/>
          <w:lang w:val="de-DE"/>
        </w:rPr>
        <w:t>‹</w:t>
      </w:r>
      <w:r w:rsidR="009D3108" w:rsidRPr="00DF7373">
        <w:rPr>
          <w:rFonts w:asciiTheme="majorBidi" w:hAnsiTheme="majorBidi" w:cstheme="majorBidi"/>
          <w:sz w:val="24"/>
          <w:szCs w:val="24"/>
          <w:lang w:val="de-DE"/>
        </w:rPr>
        <w:t xml:space="preserve"> </w:t>
      </w:r>
      <w:r w:rsidR="00094FA7" w:rsidRPr="00DF7373">
        <w:rPr>
          <w:rFonts w:asciiTheme="majorBidi" w:hAnsiTheme="majorBidi" w:cstheme="majorBidi"/>
          <w:sz w:val="24"/>
          <w:szCs w:val="24"/>
          <w:lang w:val="de-DE"/>
        </w:rPr>
        <w:t>betrachtet</w:t>
      </w:r>
      <w:r w:rsidR="00E671BB" w:rsidRPr="00DF7373">
        <w:rPr>
          <w:rFonts w:asciiTheme="majorBidi" w:hAnsiTheme="majorBidi" w:cstheme="majorBidi"/>
          <w:sz w:val="24"/>
          <w:szCs w:val="24"/>
          <w:lang w:val="de-DE"/>
        </w:rPr>
        <w:t xml:space="preserve"> wird</w:t>
      </w:r>
      <w:r w:rsidR="00094FA7" w:rsidRPr="00DF7373">
        <w:rPr>
          <w:rFonts w:asciiTheme="majorBidi" w:hAnsiTheme="majorBidi" w:cstheme="majorBidi"/>
          <w:sz w:val="24"/>
          <w:szCs w:val="24"/>
          <w:lang w:val="de-DE"/>
        </w:rPr>
        <w:t xml:space="preserve">, und zwar </w:t>
      </w:r>
      <w:r w:rsidR="00DA5C54" w:rsidRPr="00DF7373">
        <w:rPr>
          <w:rFonts w:asciiTheme="majorBidi" w:hAnsiTheme="majorBidi" w:cstheme="majorBidi"/>
          <w:sz w:val="24"/>
          <w:szCs w:val="24"/>
          <w:lang w:val="de-DE"/>
        </w:rPr>
        <w:t xml:space="preserve">in dem für Schelling charakteristischen </w:t>
      </w:r>
      <w:r w:rsidR="00DA5C54" w:rsidRPr="00B953A2">
        <w:rPr>
          <w:rFonts w:asciiTheme="majorBidi" w:hAnsiTheme="majorBidi" w:cstheme="majorBidi"/>
          <w:sz w:val="24"/>
          <w:szCs w:val="24"/>
          <w:lang w:val="de-DE"/>
        </w:rPr>
        <w:t xml:space="preserve">Verständnis </w:t>
      </w:r>
      <w:r w:rsidR="00A21975" w:rsidRPr="00B953A2">
        <w:rPr>
          <w:rFonts w:asciiTheme="majorBidi" w:hAnsiTheme="majorBidi" w:cstheme="majorBidi"/>
          <w:sz w:val="24"/>
          <w:szCs w:val="24"/>
          <w:lang w:val="de-DE"/>
        </w:rPr>
        <w:t>des Ausdrucks</w:t>
      </w:r>
      <w:r w:rsidR="00DA5C54" w:rsidRPr="00B953A2">
        <w:rPr>
          <w:rFonts w:asciiTheme="majorBidi" w:hAnsiTheme="majorBidi" w:cstheme="majorBidi"/>
          <w:sz w:val="24"/>
          <w:szCs w:val="24"/>
          <w:lang w:val="de-DE"/>
        </w:rPr>
        <w:t xml:space="preserve"> </w:t>
      </w:r>
      <w:r w:rsidR="00C70748" w:rsidRPr="00B953A2">
        <w:rPr>
          <w:rFonts w:ascii="Times New Roman" w:hAnsi="Times New Roman" w:cs="Times New Roman"/>
          <w:sz w:val="24"/>
          <w:szCs w:val="24"/>
          <w:lang w:val="de-DE"/>
        </w:rPr>
        <w:t>›</w:t>
      </w:r>
      <w:r w:rsidR="00DA5C54" w:rsidRPr="00B953A2">
        <w:rPr>
          <w:rFonts w:asciiTheme="majorBidi" w:hAnsiTheme="majorBidi" w:cstheme="majorBidi"/>
          <w:sz w:val="24"/>
          <w:szCs w:val="24"/>
          <w:lang w:val="de-DE"/>
        </w:rPr>
        <w:t>Ding</w:t>
      </w:r>
      <w:r w:rsidR="00C70748" w:rsidRPr="00B953A2">
        <w:rPr>
          <w:rFonts w:ascii="Times New Roman" w:hAnsi="Times New Roman" w:cs="Times New Roman"/>
          <w:sz w:val="24"/>
          <w:szCs w:val="24"/>
          <w:lang w:val="de-DE"/>
        </w:rPr>
        <w:t>‹</w:t>
      </w:r>
      <w:r w:rsidR="00CC0C70" w:rsidRPr="00B953A2">
        <w:rPr>
          <w:rFonts w:asciiTheme="majorBidi" w:hAnsiTheme="majorBidi" w:cstheme="majorBidi"/>
          <w:sz w:val="24"/>
          <w:szCs w:val="24"/>
          <w:lang w:val="de-DE"/>
        </w:rPr>
        <w:t xml:space="preserve">, wie er </w:t>
      </w:r>
      <w:r w:rsidR="00E671BB" w:rsidRPr="00B953A2">
        <w:rPr>
          <w:rFonts w:asciiTheme="majorBidi" w:hAnsiTheme="majorBidi" w:cstheme="majorBidi"/>
          <w:sz w:val="24"/>
          <w:szCs w:val="24"/>
          <w:lang w:val="de-DE"/>
        </w:rPr>
        <w:t xml:space="preserve">es </w:t>
      </w:r>
      <w:r w:rsidR="00CC0C70" w:rsidRPr="00B953A2">
        <w:rPr>
          <w:rFonts w:asciiTheme="majorBidi" w:hAnsiTheme="majorBidi" w:cstheme="majorBidi"/>
          <w:sz w:val="24"/>
          <w:szCs w:val="24"/>
          <w:lang w:val="de-DE"/>
        </w:rPr>
        <w:t xml:space="preserve">in seiner Abhandlung </w:t>
      </w:r>
      <w:r w:rsidR="002D7DE8" w:rsidRPr="00B953A2">
        <w:rPr>
          <w:rFonts w:asciiTheme="majorBidi" w:hAnsiTheme="majorBidi" w:cstheme="majorBidi"/>
          <w:i/>
          <w:iCs/>
          <w:sz w:val="24"/>
          <w:szCs w:val="24"/>
          <w:lang w:val="de-DE"/>
        </w:rPr>
        <w:t xml:space="preserve">Vom Ich als </w:t>
      </w:r>
      <w:proofErr w:type="spellStart"/>
      <w:r w:rsidR="002D7DE8" w:rsidRPr="00B953A2">
        <w:rPr>
          <w:rFonts w:asciiTheme="majorBidi" w:hAnsiTheme="majorBidi" w:cstheme="majorBidi"/>
          <w:i/>
          <w:iCs/>
          <w:sz w:val="24"/>
          <w:szCs w:val="24"/>
          <w:lang w:val="de-DE"/>
        </w:rPr>
        <w:t>Princip</w:t>
      </w:r>
      <w:proofErr w:type="spellEnd"/>
      <w:r w:rsidR="002D7DE8" w:rsidRPr="00B953A2">
        <w:rPr>
          <w:rFonts w:asciiTheme="majorBidi" w:hAnsiTheme="majorBidi" w:cstheme="majorBidi"/>
          <w:i/>
          <w:iCs/>
          <w:sz w:val="24"/>
          <w:szCs w:val="24"/>
          <w:lang w:val="de-DE"/>
        </w:rPr>
        <w:t xml:space="preserve"> der Philosophie </w:t>
      </w:r>
      <w:r w:rsidR="002D7DE8" w:rsidRPr="00B953A2">
        <w:rPr>
          <w:rFonts w:asciiTheme="majorBidi" w:hAnsiTheme="majorBidi" w:cstheme="majorBidi"/>
          <w:sz w:val="24"/>
          <w:szCs w:val="24"/>
          <w:lang w:val="de-DE"/>
        </w:rPr>
        <w:t>(1795)</w:t>
      </w:r>
      <w:r w:rsidR="003760E4" w:rsidRPr="00B953A2">
        <w:rPr>
          <w:rFonts w:asciiTheme="majorBidi" w:hAnsiTheme="majorBidi" w:cstheme="majorBidi"/>
          <w:sz w:val="24"/>
          <w:szCs w:val="24"/>
          <w:lang w:val="de-DE"/>
        </w:rPr>
        <w:t xml:space="preserve"> </w:t>
      </w:r>
      <w:r w:rsidR="00A21975" w:rsidRPr="00B953A2">
        <w:rPr>
          <w:rFonts w:asciiTheme="majorBidi" w:hAnsiTheme="majorBidi" w:cstheme="majorBidi"/>
          <w:sz w:val="24"/>
          <w:szCs w:val="24"/>
          <w:lang w:val="de-DE"/>
        </w:rPr>
        <w:t>bestimmt</w:t>
      </w:r>
      <w:r w:rsidR="002D7DE8" w:rsidRPr="00B953A2">
        <w:rPr>
          <w:rFonts w:asciiTheme="majorBidi" w:hAnsiTheme="majorBidi" w:cstheme="majorBidi"/>
          <w:sz w:val="24"/>
          <w:szCs w:val="24"/>
          <w:lang w:val="de-DE"/>
        </w:rPr>
        <w:t xml:space="preserve">. </w:t>
      </w:r>
      <w:r w:rsidR="00C70748" w:rsidRPr="00B953A2">
        <w:rPr>
          <w:rFonts w:ascii="Times New Roman" w:hAnsi="Times New Roman" w:cs="Times New Roman"/>
          <w:sz w:val="24"/>
          <w:szCs w:val="24"/>
          <w:lang w:val="de-DE"/>
        </w:rPr>
        <w:t>›</w:t>
      </w:r>
      <w:r w:rsidR="00C70748" w:rsidRPr="00B953A2">
        <w:rPr>
          <w:rFonts w:asciiTheme="majorBidi" w:hAnsiTheme="majorBidi" w:cstheme="majorBidi"/>
          <w:sz w:val="24"/>
          <w:szCs w:val="24"/>
          <w:lang w:val="de-DE"/>
        </w:rPr>
        <w:t>B</w:t>
      </w:r>
      <w:r w:rsidR="002D7DE8" w:rsidRPr="00B953A2">
        <w:rPr>
          <w:rFonts w:asciiTheme="majorBidi" w:hAnsiTheme="majorBidi" w:cstheme="majorBidi"/>
          <w:sz w:val="24"/>
          <w:szCs w:val="24"/>
          <w:lang w:val="de-DE"/>
        </w:rPr>
        <w:t>edingt</w:t>
      </w:r>
      <w:r w:rsidR="00C70748"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 </w:t>
      </w:r>
      <w:r w:rsidR="00C70748" w:rsidRPr="00B953A2">
        <w:rPr>
          <w:rFonts w:asciiTheme="majorBidi" w:hAnsiTheme="majorBidi" w:cstheme="majorBidi"/>
          <w:sz w:val="24"/>
          <w:szCs w:val="24"/>
          <w:lang w:val="de-DE"/>
        </w:rPr>
        <w:t>ist</w:t>
      </w:r>
      <w:r w:rsidR="00972674" w:rsidRPr="00B953A2">
        <w:rPr>
          <w:rFonts w:asciiTheme="majorBidi" w:hAnsiTheme="majorBidi" w:cstheme="majorBidi"/>
          <w:sz w:val="24"/>
          <w:szCs w:val="24"/>
          <w:lang w:val="de-DE"/>
        </w:rPr>
        <w:t xml:space="preserve"> </w:t>
      </w:r>
      <w:r w:rsidR="00C70748" w:rsidRPr="00B953A2">
        <w:rPr>
          <w:rFonts w:asciiTheme="majorBidi" w:hAnsiTheme="majorBidi" w:cstheme="majorBidi"/>
          <w:sz w:val="24"/>
          <w:szCs w:val="24"/>
          <w:lang w:val="de-DE"/>
        </w:rPr>
        <w:t xml:space="preserve">dasjenige, was </w:t>
      </w:r>
      <w:r w:rsidR="00C70748"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an eine Bedingung geknüpft</w:t>
      </w:r>
      <w:r w:rsidR="00C70748"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 </w:t>
      </w:r>
      <w:r w:rsidR="00B953A2" w:rsidRPr="00B953A2">
        <w:rPr>
          <w:rFonts w:asciiTheme="majorBidi" w:hAnsiTheme="majorBidi" w:cstheme="majorBidi"/>
          <w:sz w:val="24"/>
          <w:szCs w:val="24"/>
          <w:lang w:val="de-DE"/>
        </w:rPr>
        <w:t>also</w:t>
      </w:r>
      <w:r w:rsidR="00131297" w:rsidRPr="00B953A2">
        <w:rPr>
          <w:rFonts w:asciiTheme="majorBidi" w:hAnsiTheme="majorBidi" w:cstheme="majorBidi"/>
          <w:sz w:val="24"/>
          <w:szCs w:val="24"/>
          <w:lang w:val="de-DE"/>
        </w:rPr>
        <w:t xml:space="preserve"> </w:t>
      </w:r>
      <w:r w:rsidR="00131297"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von </w:t>
      </w:r>
      <w:r w:rsidR="003760E4" w:rsidRPr="00B953A2">
        <w:rPr>
          <w:rFonts w:asciiTheme="majorBidi" w:hAnsiTheme="majorBidi" w:cstheme="majorBidi"/>
          <w:sz w:val="24"/>
          <w:szCs w:val="24"/>
          <w:lang w:val="de-DE"/>
        </w:rPr>
        <w:t>einer</w:t>
      </w:r>
      <w:r w:rsidR="002D7DE8" w:rsidRPr="00B953A2">
        <w:rPr>
          <w:rFonts w:asciiTheme="majorBidi" w:hAnsiTheme="majorBidi" w:cstheme="majorBidi"/>
          <w:sz w:val="24"/>
          <w:szCs w:val="24"/>
          <w:lang w:val="de-DE"/>
        </w:rPr>
        <w:t xml:space="preserve"> Voraussetzung</w:t>
      </w:r>
      <w:r w:rsidR="00131297" w:rsidRPr="00B953A2">
        <w:rPr>
          <w:rFonts w:asciiTheme="majorBidi" w:hAnsiTheme="majorBidi" w:cstheme="majorBidi"/>
          <w:sz w:val="24"/>
          <w:szCs w:val="24"/>
          <w:lang w:val="de-DE"/>
        </w:rPr>
        <w:t xml:space="preserve"> abhängig</w:t>
      </w:r>
      <w:r w:rsidR="00FC242C" w:rsidRPr="00B953A2">
        <w:rPr>
          <w:rFonts w:ascii="Times New Roman" w:hAnsi="Times New Roman" w:cs="Times New Roman"/>
          <w:sz w:val="24"/>
          <w:szCs w:val="24"/>
          <w:lang w:val="de-DE"/>
        </w:rPr>
        <w:t>‹</w:t>
      </w:r>
      <w:r w:rsidR="00131297" w:rsidRPr="00B953A2">
        <w:rPr>
          <w:rFonts w:asciiTheme="majorBidi" w:hAnsiTheme="majorBidi" w:cstheme="majorBidi"/>
          <w:sz w:val="24"/>
          <w:szCs w:val="24"/>
          <w:lang w:val="de-DE"/>
        </w:rPr>
        <w:t xml:space="preserve"> ist</w:t>
      </w:r>
      <w:r w:rsidR="002D7DE8" w:rsidRPr="00B953A2">
        <w:rPr>
          <w:rFonts w:asciiTheme="majorBidi" w:hAnsiTheme="majorBidi" w:cstheme="majorBidi"/>
          <w:sz w:val="24"/>
          <w:szCs w:val="24"/>
          <w:lang w:val="de-DE"/>
        </w:rPr>
        <w:t xml:space="preserve">. </w:t>
      </w:r>
      <w:r w:rsidR="00CC5656" w:rsidRPr="00B953A2">
        <w:rPr>
          <w:rFonts w:asciiTheme="majorBidi" w:hAnsiTheme="majorBidi" w:cstheme="majorBidi"/>
          <w:sz w:val="24"/>
          <w:szCs w:val="24"/>
          <w:lang w:val="de-DE"/>
        </w:rPr>
        <w:t xml:space="preserve">Schelling </w:t>
      </w:r>
      <w:r w:rsidR="002D7DE8" w:rsidRPr="00B953A2">
        <w:rPr>
          <w:rFonts w:asciiTheme="majorBidi" w:hAnsiTheme="majorBidi" w:cstheme="majorBidi"/>
          <w:sz w:val="24"/>
          <w:szCs w:val="24"/>
          <w:lang w:val="de-DE"/>
        </w:rPr>
        <w:t xml:space="preserve">deutet das Adjektiv </w:t>
      </w:r>
      <w:r w:rsidR="00CC5656"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bedingt</w:t>
      </w:r>
      <w:r w:rsidR="00CC5656"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 </w:t>
      </w:r>
      <w:r w:rsidR="00CC5656" w:rsidRPr="00B953A2">
        <w:rPr>
          <w:rFonts w:asciiTheme="majorBidi" w:hAnsiTheme="majorBidi" w:cstheme="majorBidi"/>
          <w:sz w:val="24"/>
          <w:szCs w:val="24"/>
          <w:lang w:val="de-DE"/>
        </w:rPr>
        <w:t xml:space="preserve">jedoch </w:t>
      </w:r>
      <w:r w:rsidR="002D7DE8" w:rsidRPr="00B953A2">
        <w:rPr>
          <w:rFonts w:asciiTheme="majorBidi" w:hAnsiTheme="majorBidi" w:cstheme="majorBidi"/>
          <w:sz w:val="24"/>
          <w:szCs w:val="24"/>
          <w:lang w:val="de-DE"/>
        </w:rPr>
        <w:t xml:space="preserve">als Partizip des Verbs </w:t>
      </w:r>
      <w:r w:rsidR="00CC5656"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bedingen</w:t>
      </w:r>
      <w:r w:rsidR="00CC5656"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 </w:t>
      </w:r>
      <w:r w:rsidR="00E579DE" w:rsidRPr="00B953A2">
        <w:rPr>
          <w:rFonts w:asciiTheme="majorBidi" w:hAnsiTheme="majorBidi" w:cstheme="majorBidi"/>
          <w:sz w:val="24"/>
          <w:szCs w:val="24"/>
          <w:lang w:val="de-DE"/>
        </w:rPr>
        <w:t xml:space="preserve">welches er </w:t>
      </w:r>
      <w:r w:rsidR="00A8706D" w:rsidRPr="00B953A2">
        <w:rPr>
          <w:rFonts w:asciiTheme="majorBidi" w:hAnsiTheme="majorBidi" w:cstheme="majorBidi"/>
          <w:sz w:val="24"/>
          <w:szCs w:val="24"/>
          <w:lang w:val="de-DE"/>
        </w:rPr>
        <w:t>seinerseits</w:t>
      </w:r>
      <w:r w:rsidR="00E579DE" w:rsidRPr="00B953A2">
        <w:rPr>
          <w:rFonts w:asciiTheme="majorBidi" w:hAnsiTheme="majorBidi" w:cstheme="majorBidi"/>
          <w:sz w:val="24"/>
          <w:szCs w:val="24"/>
          <w:lang w:val="de-DE"/>
        </w:rPr>
        <w:t xml:space="preserve"> als </w:t>
      </w:r>
      <w:bookmarkStart w:id="2" w:name="_Hlk212311121"/>
      <w:r w:rsidR="00A8706D" w:rsidRPr="00B953A2">
        <w:rPr>
          <w:rFonts w:ascii="Times New Roman" w:hAnsi="Times New Roman" w:cs="Times New Roman"/>
          <w:sz w:val="24"/>
          <w:szCs w:val="24"/>
          <w:lang w:val="de-DE"/>
        </w:rPr>
        <w:t>›</w:t>
      </w:r>
      <w:bookmarkEnd w:id="2"/>
      <w:proofErr w:type="spellStart"/>
      <w:r w:rsidR="002D7DE8" w:rsidRPr="00B953A2">
        <w:rPr>
          <w:rFonts w:asciiTheme="majorBidi" w:hAnsiTheme="majorBidi" w:cstheme="majorBidi"/>
          <w:sz w:val="24"/>
          <w:szCs w:val="24"/>
          <w:lang w:val="de-DE"/>
        </w:rPr>
        <w:t>be</w:t>
      </w:r>
      <w:proofErr w:type="spellEnd"/>
      <w:r w:rsidR="002D7DE8" w:rsidRPr="00B953A2">
        <w:rPr>
          <w:rFonts w:asciiTheme="majorBidi" w:hAnsiTheme="majorBidi" w:cstheme="majorBidi"/>
          <w:sz w:val="24"/>
          <w:szCs w:val="24"/>
          <w:lang w:val="de-DE"/>
        </w:rPr>
        <w:t>-</w:t>
      </w:r>
      <w:r w:rsidR="002D7DE8" w:rsidRPr="00B953A2">
        <w:rPr>
          <w:rFonts w:asciiTheme="majorBidi" w:hAnsiTheme="majorBidi" w:cstheme="majorBidi"/>
          <w:i/>
          <w:iCs/>
          <w:sz w:val="24"/>
          <w:szCs w:val="24"/>
          <w:lang w:val="de-DE"/>
        </w:rPr>
        <w:t>ding</w:t>
      </w:r>
      <w:r w:rsidR="002D7DE8" w:rsidRPr="00B953A2">
        <w:rPr>
          <w:rFonts w:asciiTheme="majorBidi" w:hAnsiTheme="majorBidi" w:cstheme="majorBidi"/>
          <w:sz w:val="24"/>
          <w:szCs w:val="24"/>
          <w:lang w:val="de-DE"/>
        </w:rPr>
        <w:t>-en</w:t>
      </w:r>
      <w:r w:rsidR="00A8706D"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 </w:t>
      </w:r>
      <w:r w:rsidR="00A8706D" w:rsidRPr="00B953A2">
        <w:rPr>
          <w:rFonts w:asciiTheme="majorBidi" w:hAnsiTheme="majorBidi" w:cstheme="majorBidi"/>
          <w:sz w:val="24"/>
          <w:szCs w:val="24"/>
          <w:lang w:val="de-DE"/>
        </w:rPr>
        <w:t>versteht</w:t>
      </w:r>
      <w:r w:rsidR="00702084" w:rsidRPr="00B953A2">
        <w:rPr>
          <w:rFonts w:asciiTheme="majorBidi" w:hAnsiTheme="majorBidi" w:cstheme="majorBidi"/>
          <w:sz w:val="24"/>
          <w:szCs w:val="24"/>
          <w:lang w:val="de-DE"/>
        </w:rPr>
        <w:t xml:space="preserve"> –</w:t>
      </w:r>
      <w:r w:rsidR="00CB1C72" w:rsidRPr="00B953A2">
        <w:rPr>
          <w:rFonts w:asciiTheme="majorBidi" w:hAnsiTheme="majorBidi" w:cstheme="majorBidi"/>
          <w:sz w:val="24"/>
          <w:szCs w:val="24"/>
          <w:lang w:val="de-DE"/>
        </w:rPr>
        <w:t xml:space="preserve"> als </w:t>
      </w:r>
      <w:r w:rsidR="004C43C9" w:rsidRPr="00B953A2">
        <w:rPr>
          <w:rFonts w:asciiTheme="majorBidi" w:hAnsiTheme="majorBidi" w:cstheme="majorBidi"/>
          <w:sz w:val="24"/>
          <w:szCs w:val="24"/>
          <w:lang w:val="de-DE"/>
        </w:rPr>
        <w:t xml:space="preserve">bedeutete </w:t>
      </w:r>
      <w:r w:rsidR="00CB1C72" w:rsidRPr="00B953A2">
        <w:rPr>
          <w:rFonts w:asciiTheme="majorBidi" w:hAnsiTheme="majorBidi" w:cstheme="majorBidi"/>
          <w:sz w:val="24"/>
          <w:szCs w:val="24"/>
          <w:lang w:val="de-DE"/>
        </w:rPr>
        <w:t xml:space="preserve">es </w:t>
      </w:r>
      <w:r w:rsidR="00A8706D" w:rsidRPr="00B953A2">
        <w:rPr>
          <w:rFonts w:asciiTheme="majorBidi" w:hAnsiTheme="majorBidi" w:cstheme="majorBidi"/>
          <w:sz w:val="24"/>
          <w:szCs w:val="24"/>
          <w:lang w:val="de-DE"/>
        </w:rPr>
        <w:t>also</w:t>
      </w:r>
      <w:r w:rsidR="002D7DE8" w:rsidRPr="00B953A2">
        <w:rPr>
          <w:rFonts w:asciiTheme="majorBidi" w:hAnsiTheme="majorBidi" w:cstheme="majorBidi"/>
          <w:sz w:val="24"/>
          <w:szCs w:val="24"/>
          <w:lang w:val="de-DE"/>
        </w:rPr>
        <w:t xml:space="preserve"> </w:t>
      </w:r>
      <w:r w:rsidR="00A8706D"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etwas </w:t>
      </w:r>
      <w:r w:rsidR="002D7DE8" w:rsidRPr="00B953A2">
        <w:rPr>
          <w:rFonts w:asciiTheme="majorBidi" w:hAnsiTheme="majorBidi" w:cstheme="majorBidi"/>
          <w:sz w:val="24"/>
          <w:szCs w:val="24"/>
          <w:lang w:val="de-DE"/>
        </w:rPr>
        <w:lastRenderedPageBreak/>
        <w:t>(oder jemanden) zum</w:t>
      </w:r>
      <w:r w:rsidR="00114B79" w:rsidRPr="00B953A2">
        <w:rPr>
          <w:rFonts w:asciiTheme="majorBidi" w:hAnsiTheme="majorBidi" w:cstheme="majorBidi"/>
          <w:sz w:val="24"/>
          <w:szCs w:val="24"/>
          <w:lang w:val="de-DE"/>
        </w:rPr>
        <w:t xml:space="preserve"> </w:t>
      </w:r>
      <w:r w:rsidR="002D7DE8" w:rsidRPr="00B953A2">
        <w:rPr>
          <w:rFonts w:asciiTheme="majorBidi" w:hAnsiTheme="majorBidi" w:cstheme="majorBidi"/>
          <w:i/>
          <w:iCs/>
          <w:sz w:val="24"/>
          <w:szCs w:val="24"/>
          <w:lang w:val="de-DE"/>
        </w:rPr>
        <w:t>Ding</w:t>
      </w:r>
      <w:r w:rsidR="002D7DE8" w:rsidRPr="00B953A2">
        <w:rPr>
          <w:rFonts w:asciiTheme="majorBidi" w:hAnsiTheme="majorBidi" w:cstheme="majorBidi"/>
          <w:sz w:val="24"/>
          <w:szCs w:val="24"/>
          <w:lang w:val="de-DE"/>
        </w:rPr>
        <w:t xml:space="preserve"> machen</w:t>
      </w:r>
      <w:r w:rsidR="002C6C3D"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 </w:t>
      </w:r>
      <w:r w:rsidR="002C6C3D" w:rsidRPr="00B953A2">
        <w:rPr>
          <w:rFonts w:ascii="Times New Roman" w:hAnsi="Times New Roman" w:cs="Times New Roman"/>
          <w:sz w:val="24"/>
          <w:szCs w:val="24"/>
          <w:lang w:val="de-DE"/>
        </w:rPr>
        <w:t>›</w:t>
      </w:r>
      <w:r w:rsidR="002D7DE8" w:rsidRPr="00B953A2">
        <w:rPr>
          <w:rFonts w:asciiTheme="majorBidi" w:hAnsiTheme="majorBidi" w:cstheme="majorBidi"/>
          <w:sz w:val="24"/>
          <w:szCs w:val="24"/>
          <w:lang w:val="de-DE"/>
        </w:rPr>
        <w:t xml:space="preserve">etwas (oder jemanden) so betrachten, als ob es (er/sie) nichts </w:t>
      </w:r>
      <w:r w:rsidR="002D7DE8" w:rsidRPr="0004127C">
        <w:rPr>
          <w:rFonts w:asciiTheme="majorBidi" w:hAnsiTheme="majorBidi" w:cstheme="majorBidi"/>
          <w:sz w:val="24"/>
          <w:szCs w:val="24"/>
          <w:lang w:val="de-DE"/>
        </w:rPr>
        <w:t xml:space="preserve">anderes als ein bloßes </w:t>
      </w:r>
      <w:r w:rsidR="002D7DE8" w:rsidRPr="0004127C">
        <w:rPr>
          <w:rFonts w:asciiTheme="majorBidi" w:hAnsiTheme="majorBidi" w:cstheme="majorBidi"/>
          <w:i/>
          <w:iCs/>
          <w:sz w:val="24"/>
          <w:szCs w:val="24"/>
          <w:lang w:val="de-DE"/>
        </w:rPr>
        <w:t>Ding</w:t>
      </w:r>
      <w:r w:rsidR="002C6C3D" w:rsidRPr="0004127C">
        <w:rPr>
          <w:rFonts w:asciiTheme="majorBidi" w:hAnsiTheme="majorBidi" w:cstheme="majorBidi"/>
          <w:sz w:val="24"/>
          <w:szCs w:val="24"/>
          <w:lang w:val="de-DE"/>
        </w:rPr>
        <w:t xml:space="preserve"> wäre</w:t>
      </w:r>
      <w:r w:rsidR="002C6C3D" w:rsidRPr="0004127C">
        <w:rPr>
          <w:rFonts w:ascii="Times New Roman" w:hAnsi="Times New Roman" w:cs="Times New Roman"/>
          <w:sz w:val="24"/>
          <w:szCs w:val="24"/>
          <w:lang w:val="de-DE"/>
        </w:rPr>
        <w:t>‹</w:t>
      </w:r>
      <w:r w:rsidR="00ED106E" w:rsidRPr="0004127C">
        <w:rPr>
          <w:rFonts w:ascii="Times New Roman" w:hAnsi="Times New Roman" w:cs="Times New Roman"/>
          <w:sz w:val="24"/>
          <w:szCs w:val="24"/>
          <w:lang w:val="de-DE"/>
        </w:rPr>
        <w:t>.</w:t>
      </w:r>
      <w:r w:rsidR="002D7DE8" w:rsidRPr="0004127C">
        <w:rPr>
          <w:rStyle w:val="Funotenzeichen"/>
          <w:rFonts w:asciiTheme="majorBidi" w:hAnsiTheme="majorBidi"/>
          <w:sz w:val="24"/>
          <w:szCs w:val="24"/>
          <w:lang w:val="en-US"/>
        </w:rPr>
        <w:footnoteReference w:id="40"/>
      </w:r>
      <w:r w:rsidR="00236404" w:rsidRPr="0004127C">
        <w:rPr>
          <w:rFonts w:asciiTheme="majorBidi" w:hAnsiTheme="majorBidi" w:cstheme="majorBidi"/>
          <w:sz w:val="24"/>
          <w:szCs w:val="24"/>
          <w:lang w:val="de-DE"/>
        </w:rPr>
        <w:t xml:space="preserve"> </w:t>
      </w:r>
      <w:r w:rsidR="004311F8" w:rsidRPr="0004127C">
        <w:rPr>
          <w:rFonts w:ascii="Times New Roman" w:hAnsi="Times New Roman" w:cs="Times New Roman"/>
          <w:sz w:val="24"/>
          <w:szCs w:val="24"/>
          <w:lang w:val="de-DE"/>
        </w:rPr>
        <w:t>›</w:t>
      </w:r>
      <w:r w:rsidR="009B2CE1" w:rsidRPr="0004127C">
        <w:rPr>
          <w:rFonts w:ascii="Times New Roman" w:hAnsi="Times New Roman" w:cs="Times New Roman"/>
          <w:sz w:val="24"/>
          <w:szCs w:val="24"/>
          <w:lang w:val="de-DE"/>
        </w:rPr>
        <w:t>B</w:t>
      </w:r>
      <w:r w:rsidR="00ED106E" w:rsidRPr="0004127C">
        <w:rPr>
          <w:rFonts w:asciiTheme="majorBidi" w:hAnsiTheme="majorBidi" w:cstheme="majorBidi"/>
          <w:sz w:val="24"/>
          <w:szCs w:val="24"/>
          <w:lang w:val="de-DE"/>
        </w:rPr>
        <w:t>eding</w:t>
      </w:r>
      <w:r w:rsidR="007A2DD2" w:rsidRPr="0004127C">
        <w:rPr>
          <w:rFonts w:asciiTheme="majorBidi" w:hAnsiTheme="majorBidi" w:cstheme="majorBidi"/>
          <w:sz w:val="24"/>
          <w:szCs w:val="24"/>
          <w:lang w:val="de-DE"/>
        </w:rPr>
        <w:t>t</w:t>
      </w:r>
      <w:r w:rsidR="004311F8" w:rsidRPr="0004127C">
        <w:rPr>
          <w:rFonts w:ascii="Times New Roman" w:hAnsi="Times New Roman" w:cs="Times New Roman"/>
          <w:sz w:val="24"/>
          <w:szCs w:val="24"/>
          <w:lang w:val="de-DE"/>
        </w:rPr>
        <w:t>‹</w:t>
      </w:r>
      <w:r w:rsidR="00ED106E" w:rsidRPr="0004127C">
        <w:rPr>
          <w:rFonts w:asciiTheme="majorBidi" w:hAnsiTheme="majorBidi" w:cstheme="majorBidi"/>
          <w:sz w:val="24"/>
          <w:szCs w:val="24"/>
          <w:lang w:val="de-DE"/>
        </w:rPr>
        <w:t xml:space="preserve"> </w:t>
      </w:r>
      <w:r w:rsidR="007A2DD2" w:rsidRPr="0004127C">
        <w:rPr>
          <w:rFonts w:asciiTheme="majorBidi" w:hAnsiTheme="majorBidi" w:cstheme="majorBidi"/>
          <w:sz w:val="24"/>
          <w:szCs w:val="24"/>
          <w:lang w:val="de-DE"/>
        </w:rPr>
        <w:t xml:space="preserve">ist somit </w:t>
      </w:r>
      <w:r w:rsidR="00DB446A" w:rsidRPr="0004127C">
        <w:rPr>
          <w:rFonts w:asciiTheme="majorBidi" w:hAnsiTheme="majorBidi" w:cstheme="majorBidi"/>
          <w:sz w:val="24"/>
          <w:szCs w:val="24"/>
          <w:lang w:val="de-DE"/>
        </w:rPr>
        <w:t>das</w:t>
      </w:r>
      <w:r w:rsidR="009B2CE1" w:rsidRPr="0004127C">
        <w:rPr>
          <w:rFonts w:asciiTheme="majorBidi" w:hAnsiTheme="majorBidi" w:cstheme="majorBidi"/>
          <w:sz w:val="24"/>
          <w:szCs w:val="24"/>
          <w:lang w:val="de-DE"/>
        </w:rPr>
        <w:t>jenige</w:t>
      </w:r>
      <w:r w:rsidR="00DB446A" w:rsidRPr="0004127C">
        <w:rPr>
          <w:rFonts w:asciiTheme="majorBidi" w:hAnsiTheme="majorBidi" w:cstheme="majorBidi"/>
          <w:sz w:val="24"/>
          <w:szCs w:val="24"/>
          <w:lang w:val="de-DE"/>
        </w:rPr>
        <w:t>,</w:t>
      </w:r>
      <w:r w:rsidR="007B3827" w:rsidRPr="0004127C">
        <w:rPr>
          <w:rFonts w:asciiTheme="majorBidi" w:hAnsiTheme="majorBidi" w:cstheme="majorBidi"/>
          <w:sz w:val="24"/>
          <w:szCs w:val="24"/>
          <w:lang w:val="de-DE"/>
        </w:rPr>
        <w:t xml:space="preserve"> </w:t>
      </w:r>
      <w:r w:rsidR="00381587" w:rsidRPr="0004127C">
        <w:rPr>
          <w:rFonts w:asciiTheme="majorBidi" w:hAnsiTheme="majorBidi" w:cstheme="majorBidi"/>
          <w:sz w:val="24"/>
          <w:szCs w:val="24"/>
          <w:lang w:val="de-DE"/>
        </w:rPr>
        <w:t xml:space="preserve">was </w:t>
      </w:r>
      <w:r w:rsidR="00381587" w:rsidRPr="0004127C">
        <w:rPr>
          <w:rFonts w:ascii="Times New Roman" w:hAnsi="Times New Roman" w:cs="Times New Roman"/>
          <w:sz w:val="24"/>
          <w:szCs w:val="24"/>
          <w:lang w:val="de-DE"/>
        </w:rPr>
        <w:t>›</w:t>
      </w:r>
      <w:r w:rsidR="00381587" w:rsidRPr="0004127C">
        <w:rPr>
          <w:rFonts w:asciiTheme="majorBidi" w:hAnsiTheme="majorBidi" w:cstheme="majorBidi"/>
          <w:sz w:val="24"/>
          <w:szCs w:val="24"/>
          <w:lang w:val="de-DE"/>
        </w:rPr>
        <w:t>von einer Voraussetzung abhängig</w:t>
      </w:r>
      <w:r w:rsidR="00381587" w:rsidRPr="0004127C">
        <w:rPr>
          <w:rFonts w:ascii="Times New Roman" w:hAnsi="Times New Roman" w:cs="Times New Roman"/>
          <w:sz w:val="24"/>
          <w:szCs w:val="24"/>
          <w:lang w:val="de-DE"/>
        </w:rPr>
        <w:t>‹</w:t>
      </w:r>
      <w:r w:rsidR="00381587" w:rsidRPr="0004127C">
        <w:rPr>
          <w:rFonts w:asciiTheme="majorBidi" w:hAnsiTheme="majorBidi" w:cstheme="majorBidi"/>
          <w:sz w:val="24"/>
          <w:szCs w:val="24"/>
          <w:lang w:val="de-DE"/>
        </w:rPr>
        <w:t xml:space="preserve"> ist</w:t>
      </w:r>
      <w:r w:rsidR="009B2CE1" w:rsidRPr="0004127C">
        <w:rPr>
          <w:rFonts w:asciiTheme="majorBidi" w:hAnsiTheme="majorBidi" w:cstheme="majorBidi"/>
          <w:sz w:val="24"/>
          <w:szCs w:val="24"/>
          <w:lang w:val="de-DE"/>
        </w:rPr>
        <w:t xml:space="preserve"> und gerade </w:t>
      </w:r>
      <w:r w:rsidR="002C4AFD" w:rsidRPr="0004127C">
        <w:rPr>
          <w:rFonts w:asciiTheme="majorBidi" w:hAnsiTheme="majorBidi" w:cstheme="majorBidi"/>
          <w:sz w:val="24"/>
          <w:szCs w:val="24"/>
          <w:lang w:val="de-DE"/>
        </w:rPr>
        <w:t>als solches</w:t>
      </w:r>
      <w:r w:rsidR="009B2CE1" w:rsidRPr="0004127C">
        <w:rPr>
          <w:rFonts w:asciiTheme="majorBidi" w:hAnsiTheme="majorBidi" w:cstheme="majorBidi"/>
          <w:sz w:val="24"/>
          <w:szCs w:val="24"/>
          <w:lang w:val="de-DE"/>
        </w:rPr>
        <w:t xml:space="preserve"> </w:t>
      </w:r>
      <w:r w:rsidR="005E1E2C" w:rsidRPr="0004127C">
        <w:rPr>
          <w:rFonts w:asciiTheme="majorBidi" w:hAnsiTheme="majorBidi" w:cstheme="majorBidi"/>
          <w:sz w:val="24"/>
          <w:szCs w:val="24"/>
          <w:lang w:val="de-DE"/>
        </w:rPr>
        <w:t xml:space="preserve">– </w:t>
      </w:r>
      <w:r w:rsidR="007C0F0C" w:rsidRPr="0004127C">
        <w:rPr>
          <w:rFonts w:asciiTheme="majorBidi" w:hAnsiTheme="majorBidi" w:cstheme="majorBidi"/>
          <w:sz w:val="24"/>
          <w:szCs w:val="24"/>
          <w:lang w:val="de-DE"/>
        </w:rPr>
        <w:t xml:space="preserve">als dasjenige also, was </w:t>
      </w:r>
      <w:r w:rsidR="007C0F0C" w:rsidRPr="0004127C">
        <w:rPr>
          <w:rFonts w:asciiTheme="majorBidi" w:hAnsiTheme="majorBidi" w:cstheme="majorBidi"/>
          <w:i/>
          <w:iCs/>
          <w:sz w:val="24"/>
          <w:szCs w:val="24"/>
          <w:lang w:val="de-DE"/>
        </w:rPr>
        <w:t>nicht unbedingt</w:t>
      </w:r>
      <w:r w:rsidR="007C0F0C" w:rsidRPr="0004127C">
        <w:rPr>
          <w:rFonts w:asciiTheme="majorBidi" w:hAnsiTheme="majorBidi" w:cstheme="majorBidi"/>
          <w:sz w:val="24"/>
          <w:szCs w:val="24"/>
          <w:lang w:val="de-DE"/>
        </w:rPr>
        <w:t xml:space="preserve">, </w:t>
      </w:r>
      <w:r w:rsidR="007C0F0C" w:rsidRPr="0004127C">
        <w:rPr>
          <w:rFonts w:asciiTheme="majorBidi" w:hAnsiTheme="majorBidi" w:cstheme="majorBidi"/>
          <w:i/>
          <w:iCs/>
          <w:sz w:val="24"/>
          <w:szCs w:val="24"/>
          <w:lang w:val="de-DE"/>
        </w:rPr>
        <w:t>nicht absolut</w:t>
      </w:r>
      <w:r w:rsidR="007C0F0C" w:rsidRPr="0004127C">
        <w:rPr>
          <w:rFonts w:asciiTheme="majorBidi" w:hAnsiTheme="majorBidi" w:cstheme="majorBidi"/>
          <w:sz w:val="24"/>
          <w:szCs w:val="24"/>
          <w:lang w:val="de-DE"/>
        </w:rPr>
        <w:t xml:space="preserve"> ist</w:t>
      </w:r>
      <w:r w:rsidR="00712308" w:rsidRPr="0004127C">
        <w:rPr>
          <w:rFonts w:asciiTheme="majorBidi" w:hAnsiTheme="majorBidi" w:cstheme="majorBidi"/>
          <w:sz w:val="24"/>
          <w:szCs w:val="24"/>
          <w:lang w:val="de-DE"/>
        </w:rPr>
        <w:t>, d.h.</w:t>
      </w:r>
      <w:r w:rsidR="007C0F0C" w:rsidRPr="0004127C">
        <w:rPr>
          <w:rFonts w:asciiTheme="majorBidi" w:hAnsiTheme="majorBidi" w:cstheme="majorBidi"/>
          <w:sz w:val="24"/>
          <w:szCs w:val="24"/>
          <w:lang w:val="de-DE"/>
        </w:rPr>
        <w:t xml:space="preserve"> </w:t>
      </w:r>
      <w:r w:rsidR="005E1E2C" w:rsidRPr="0004127C">
        <w:rPr>
          <w:rFonts w:asciiTheme="majorBidi" w:hAnsiTheme="majorBidi" w:cstheme="majorBidi"/>
          <w:sz w:val="24"/>
          <w:szCs w:val="24"/>
          <w:lang w:val="de-DE"/>
        </w:rPr>
        <w:t xml:space="preserve">als </w:t>
      </w:r>
      <w:r w:rsidR="002C6C3D" w:rsidRPr="0004127C">
        <w:rPr>
          <w:rFonts w:ascii="Times New Roman" w:hAnsi="Times New Roman" w:cs="Times New Roman"/>
          <w:sz w:val="24"/>
          <w:szCs w:val="24"/>
          <w:lang w:val="de-DE"/>
        </w:rPr>
        <w:t>›</w:t>
      </w:r>
      <w:r w:rsidR="007B3827" w:rsidRPr="0004127C">
        <w:rPr>
          <w:rFonts w:asciiTheme="majorBidi" w:hAnsiTheme="majorBidi" w:cstheme="majorBidi"/>
          <w:sz w:val="24"/>
          <w:szCs w:val="24"/>
          <w:lang w:val="de-DE"/>
        </w:rPr>
        <w:t>Ver</w:t>
      </w:r>
      <w:r w:rsidR="007B3827" w:rsidRPr="0004127C">
        <w:rPr>
          <w:rFonts w:asciiTheme="majorBidi" w:hAnsiTheme="majorBidi" w:cstheme="majorBidi"/>
          <w:i/>
          <w:iCs/>
          <w:sz w:val="24"/>
          <w:szCs w:val="24"/>
          <w:lang w:val="de-DE"/>
        </w:rPr>
        <w:t>ding</w:t>
      </w:r>
      <w:r w:rsidR="007B3827" w:rsidRPr="0004127C">
        <w:rPr>
          <w:rFonts w:asciiTheme="majorBidi" w:hAnsiTheme="majorBidi" w:cstheme="majorBidi"/>
          <w:sz w:val="24"/>
          <w:szCs w:val="24"/>
          <w:lang w:val="de-DE"/>
        </w:rPr>
        <w:t>lichtes</w:t>
      </w:r>
      <w:r w:rsidR="002C6C3D" w:rsidRPr="0004127C">
        <w:rPr>
          <w:rFonts w:ascii="Times New Roman" w:hAnsi="Times New Roman" w:cs="Times New Roman"/>
          <w:sz w:val="24"/>
          <w:szCs w:val="24"/>
          <w:lang w:val="de-DE"/>
        </w:rPr>
        <w:t>‹</w:t>
      </w:r>
      <w:r w:rsidR="007B3827" w:rsidRPr="0004127C">
        <w:rPr>
          <w:rFonts w:asciiTheme="majorBidi" w:hAnsiTheme="majorBidi" w:cstheme="majorBidi"/>
          <w:sz w:val="24"/>
          <w:szCs w:val="24"/>
          <w:lang w:val="de-DE"/>
        </w:rPr>
        <w:t xml:space="preserve"> </w:t>
      </w:r>
      <w:r w:rsidR="00342839" w:rsidRPr="0004127C">
        <w:rPr>
          <w:rFonts w:asciiTheme="majorBidi" w:hAnsiTheme="majorBidi" w:cstheme="majorBidi"/>
          <w:sz w:val="24"/>
          <w:szCs w:val="24"/>
          <w:lang w:val="de-DE"/>
        </w:rPr>
        <w:t>(</w:t>
      </w:r>
      <w:r w:rsidR="00342839" w:rsidRPr="0004127C">
        <w:rPr>
          <w:rFonts w:ascii="Times New Roman" w:hAnsi="Times New Roman" w:cs="Times New Roman"/>
          <w:sz w:val="24"/>
          <w:szCs w:val="24"/>
          <w:lang w:val="de-DE"/>
        </w:rPr>
        <w:t>›</w:t>
      </w:r>
      <w:r w:rsidR="00342839" w:rsidRPr="0004127C">
        <w:rPr>
          <w:rFonts w:asciiTheme="majorBidi" w:hAnsiTheme="majorBidi" w:cstheme="majorBidi"/>
          <w:sz w:val="24"/>
          <w:szCs w:val="24"/>
          <w:lang w:val="de-DE"/>
        </w:rPr>
        <w:t>Be</w:t>
      </w:r>
      <w:r w:rsidR="00342839" w:rsidRPr="0004127C">
        <w:rPr>
          <w:rFonts w:asciiTheme="majorBidi" w:hAnsiTheme="majorBidi" w:cstheme="majorBidi"/>
          <w:i/>
          <w:iCs/>
          <w:sz w:val="24"/>
          <w:szCs w:val="24"/>
          <w:lang w:val="de-DE"/>
        </w:rPr>
        <w:t>ding</w:t>
      </w:r>
      <w:r w:rsidR="00342839" w:rsidRPr="0004127C">
        <w:rPr>
          <w:rFonts w:asciiTheme="majorBidi" w:hAnsiTheme="majorBidi" w:cstheme="majorBidi"/>
          <w:sz w:val="24"/>
          <w:szCs w:val="24"/>
          <w:lang w:val="de-DE"/>
        </w:rPr>
        <w:t>tes</w:t>
      </w:r>
      <w:r w:rsidR="00342839" w:rsidRPr="0004127C">
        <w:rPr>
          <w:rFonts w:ascii="Times New Roman" w:hAnsi="Times New Roman" w:cs="Times New Roman"/>
          <w:sz w:val="24"/>
          <w:szCs w:val="24"/>
          <w:lang w:val="de-DE"/>
        </w:rPr>
        <w:t>‹</w:t>
      </w:r>
      <w:r w:rsidR="00342839" w:rsidRPr="0004127C">
        <w:rPr>
          <w:rFonts w:asciiTheme="majorBidi" w:hAnsiTheme="majorBidi" w:cstheme="majorBidi"/>
          <w:sz w:val="24"/>
          <w:szCs w:val="24"/>
          <w:lang w:val="de-DE"/>
        </w:rPr>
        <w:t>)</w:t>
      </w:r>
      <w:r w:rsidR="0004127C" w:rsidRPr="0004127C">
        <w:rPr>
          <w:rFonts w:asciiTheme="majorBidi" w:hAnsiTheme="majorBidi" w:cstheme="majorBidi"/>
          <w:sz w:val="24"/>
          <w:szCs w:val="24"/>
          <w:lang w:val="de-DE"/>
        </w:rPr>
        <w:t xml:space="preserve"> – </w:t>
      </w:r>
      <w:r w:rsidR="00342839" w:rsidRPr="0004127C">
        <w:rPr>
          <w:rFonts w:asciiTheme="majorBidi" w:hAnsiTheme="majorBidi" w:cstheme="majorBidi"/>
          <w:sz w:val="24"/>
          <w:szCs w:val="24"/>
          <w:lang w:val="de-DE"/>
        </w:rPr>
        <w:t xml:space="preserve">nichts als bloßes </w:t>
      </w:r>
      <w:r w:rsidR="00342839" w:rsidRPr="0004127C">
        <w:rPr>
          <w:rFonts w:ascii="Times New Roman" w:hAnsi="Times New Roman" w:cs="Times New Roman"/>
          <w:sz w:val="24"/>
          <w:szCs w:val="24"/>
          <w:lang w:val="de-DE"/>
        </w:rPr>
        <w:t>›</w:t>
      </w:r>
      <w:r w:rsidR="005E1E2C" w:rsidRPr="0004127C">
        <w:rPr>
          <w:rFonts w:asciiTheme="majorBidi" w:hAnsiTheme="majorBidi" w:cstheme="majorBidi"/>
          <w:sz w:val="24"/>
          <w:szCs w:val="24"/>
          <w:lang w:val="de-DE"/>
        </w:rPr>
        <w:t>Ding</w:t>
      </w:r>
      <w:r w:rsidR="00342839" w:rsidRPr="0004127C">
        <w:rPr>
          <w:rFonts w:ascii="Times New Roman" w:hAnsi="Times New Roman" w:cs="Times New Roman"/>
          <w:sz w:val="24"/>
          <w:szCs w:val="24"/>
          <w:lang w:val="de-DE"/>
        </w:rPr>
        <w:t>‹</w:t>
      </w:r>
      <w:r w:rsidR="005E1E2C" w:rsidRPr="0004127C">
        <w:rPr>
          <w:rFonts w:asciiTheme="majorBidi" w:hAnsiTheme="majorBidi" w:cstheme="majorBidi"/>
          <w:sz w:val="24"/>
          <w:szCs w:val="24"/>
          <w:lang w:val="de-DE"/>
        </w:rPr>
        <w:t xml:space="preserve"> ist. </w:t>
      </w:r>
      <w:r w:rsidR="0038516D" w:rsidRPr="0004127C">
        <w:rPr>
          <w:rFonts w:asciiTheme="majorBidi" w:hAnsiTheme="majorBidi" w:cstheme="majorBidi"/>
          <w:sz w:val="24"/>
          <w:szCs w:val="24"/>
          <w:lang w:val="de-DE"/>
        </w:rPr>
        <w:t xml:space="preserve">Aus diesem Grund, so hebt Schelling hervor, sei das Kantische </w:t>
      </w:r>
      <w:r w:rsidR="0038516D" w:rsidRPr="0004127C">
        <w:rPr>
          <w:rFonts w:ascii="Times New Roman" w:hAnsi="Times New Roman" w:cs="Times New Roman"/>
          <w:sz w:val="24"/>
          <w:szCs w:val="24"/>
          <w:lang w:val="de-DE"/>
        </w:rPr>
        <w:t>›</w:t>
      </w:r>
      <w:r w:rsidR="0038516D" w:rsidRPr="0004127C">
        <w:rPr>
          <w:rFonts w:asciiTheme="majorBidi" w:hAnsiTheme="majorBidi" w:cstheme="majorBidi"/>
          <w:sz w:val="24"/>
          <w:szCs w:val="24"/>
          <w:lang w:val="de-DE"/>
        </w:rPr>
        <w:t>Ding an sich</w:t>
      </w:r>
      <w:r w:rsidR="0038516D" w:rsidRPr="0004127C">
        <w:rPr>
          <w:rFonts w:ascii="Times New Roman" w:hAnsi="Times New Roman" w:cs="Times New Roman"/>
          <w:sz w:val="24"/>
          <w:szCs w:val="24"/>
          <w:lang w:val="de-DE"/>
        </w:rPr>
        <w:t>‹</w:t>
      </w:r>
      <w:r w:rsidR="0038516D" w:rsidRPr="0004127C">
        <w:rPr>
          <w:rFonts w:asciiTheme="majorBidi" w:hAnsiTheme="majorBidi" w:cstheme="majorBidi"/>
          <w:sz w:val="24"/>
          <w:szCs w:val="24"/>
          <w:lang w:val="de-DE"/>
        </w:rPr>
        <w:t xml:space="preserve"> ein widersprüchlicher Ausdruck: Denn man kann etwas nur </w:t>
      </w:r>
      <w:r w:rsidR="0038516D" w:rsidRPr="0004127C">
        <w:rPr>
          <w:rFonts w:ascii="Times New Roman" w:hAnsi="Times New Roman" w:cs="Times New Roman"/>
          <w:sz w:val="24"/>
          <w:szCs w:val="24"/>
          <w:lang w:val="de-DE"/>
        </w:rPr>
        <w:t>›</w:t>
      </w:r>
      <w:r w:rsidR="0038516D" w:rsidRPr="0004127C">
        <w:rPr>
          <w:rFonts w:asciiTheme="majorBidi" w:hAnsiTheme="majorBidi" w:cstheme="majorBidi"/>
          <w:sz w:val="24"/>
          <w:szCs w:val="24"/>
          <w:lang w:val="de-DE"/>
        </w:rPr>
        <w:t>an sich</w:t>
      </w:r>
      <w:r w:rsidR="0038516D" w:rsidRPr="0004127C">
        <w:rPr>
          <w:rFonts w:ascii="Times New Roman" w:hAnsi="Times New Roman" w:cs="Times New Roman"/>
          <w:sz w:val="24"/>
          <w:szCs w:val="24"/>
          <w:lang w:val="de-DE"/>
        </w:rPr>
        <w:t>‹</w:t>
      </w:r>
      <w:r w:rsidR="0038516D" w:rsidRPr="0004127C">
        <w:rPr>
          <w:rFonts w:asciiTheme="majorBidi" w:hAnsiTheme="majorBidi" w:cstheme="majorBidi"/>
          <w:sz w:val="24"/>
          <w:szCs w:val="24"/>
          <w:lang w:val="de-DE"/>
        </w:rPr>
        <w:t xml:space="preserve"> betrachten, wenn man es </w:t>
      </w:r>
      <w:r w:rsidR="0038516D" w:rsidRPr="0004127C">
        <w:rPr>
          <w:rFonts w:asciiTheme="majorBidi" w:hAnsiTheme="majorBidi" w:cstheme="majorBidi"/>
          <w:i/>
          <w:iCs/>
          <w:sz w:val="24"/>
          <w:szCs w:val="24"/>
          <w:lang w:val="de-DE"/>
        </w:rPr>
        <w:t>nicht</w:t>
      </w:r>
      <w:r w:rsidR="0038516D" w:rsidRPr="0004127C">
        <w:rPr>
          <w:rFonts w:asciiTheme="majorBidi" w:hAnsiTheme="majorBidi" w:cstheme="majorBidi"/>
          <w:sz w:val="24"/>
          <w:szCs w:val="24"/>
          <w:lang w:val="de-DE"/>
        </w:rPr>
        <w:t xml:space="preserve"> als </w:t>
      </w:r>
      <w:r w:rsidR="0038516D" w:rsidRPr="0004127C">
        <w:rPr>
          <w:rFonts w:ascii="Times New Roman" w:hAnsi="Times New Roman" w:cs="Times New Roman"/>
          <w:sz w:val="24"/>
          <w:szCs w:val="24"/>
          <w:lang w:val="de-DE"/>
        </w:rPr>
        <w:t>›</w:t>
      </w:r>
      <w:r w:rsidR="0038516D" w:rsidRPr="0004127C">
        <w:rPr>
          <w:rFonts w:asciiTheme="majorBidi" w:hAnsiTheme="majorBidi" w:cstheme="majorBidi"/>
          <w:sz w:val="24"/>
          <w:szCs w:val="24"/>
          <w:lang w:val="de-DE"/>
        </w:rPr>
        <w:t>Ding</w:t>
      </w:r>
      <w:r w:rsidR="0038516D" w:rsidRPr="0004127C">
        <w:rPr>
          <w:rFonts w:ascii="Times New Roman" w:hAnsi="Times New Roman" w:cs="Times New Roman"/>
          <w:sz w:val="24"/>
          <w:szCs w:val="24"/>
          <w:lang w:val="de-DE"/>
        </w:rPr>
        <w:t>‹</w:t>
      </w:r>
      <w:r w:rsidR="0038516D" w:rsidRPr="0004127C">
        <w:rPr>
          <w:rFonts w:asciiTheme="majorBidi" w:hAnsiTheme="majorBidi" w:cstheme="majorBidi"/>
          <w:sz w:val="24"/>
          <w:szCs w:val="24"/>
          <w:lang w:val="de-DE"/>
        </w:rPr>
        <w:t xml:space="preserve"> </w:t>
      </w:r>
      <w:r w:rsidR="0038516D" w:rsidRPr="00642E35">
        <w:rPr>
          <w:rFonts w:asciiTheme="majorBidi" w:hAnsiTheme="majorBidi" w:cstheme="majorBidi"/>
          <w:sz w:val="24"/>
          <w:szCs w:val="24"/>
          <w:lang w:val="de-DE"/>
        </w:rPr>
        <w:t>betrachtet.</w:t>
      </w:r>
      <w:r w:rsidR="0038516D" w:rsidRPr="00642E35">
        <w:rPr>
          <w:rStyle w:val="Funotenzeichen"/>
          <w:rFonts w:asciiTheme="majorBidi" w:hAnsiTheme="majorBidi"/>
          <w:sz w:val="24"/>
          <w:szCs w:val="24"/>
          <w:lang w:val="en-US"/>
        </w:rPr>
        <w:footnoteReference w:id="41"/>
      </w:r>
      <w:r w:rsidR="0038516D" w:rsidRPr="00642E35">
        <w:rPr>
          <w:rFonts w:asciiTheme="majorBidi" w:hAnsiTheme="majorBidi" w:cstheme="majorBidi"/>
          <w:sz w:val="24"/>
          <w:szCs w:val="24"/>
          <w:lang w:val="de-DE"/>
        </w:rPr>
        <w:t xml:space="preserve"> </w:t>
      </w:r>
    </w:p>
    <w:p w14:paraId="40C2E3D5" w14:textId="6C6D942D" w:rsidR="002D7DE8" w:rsidRPr="006D0DCF" w:rsidRDefault="000C20A5" w:rsidP="000C20A5">
      <w:pPr>
        <w:spacing w:after="0" w:line="312" w:lineRule="auto"/>
        <w:ind w:firstLine="567"/>
        <w:jc w:val="both"/>
        <w:rPr>
          <w:rFonts w:asciiTheme="majorBidi" w:hAnsiTheme="majorBidi" w:cstheme="majorBidi"/>
          <w:sz w:val="24"/>
          <w:szCs w:val="24"/>
          <w:lang w:val="de-DE"/>
        </w:rPr>
      </w:pPr>
      <w:r w:rsidRPr="00642E35">
        <w:rPr>
          <w:rFonts w:asciiTheme="majorBidi" w:hAnsiTheme="majorBidi" w:cstheme="majorBidi"/>
          <w:sz w:val="24"/>
          <w:szCs w:val="24"/>
          <w:lang w:val="de-DE"/>
        </w:rPr>
        <w:t xml:space="preserve">Hätte </w:t>
      </w:r>
      <w:r w:rsidR="008254CE" w:rsidRPr="00642E35">
        <w:rPr>
          <w:rFonts w:asciiTheme="majorBidi" w:hAnsiTheme="majorBidi" w:cstheme="majorBidi"/>
          <w:sz w:val="24"/>
          <w:szCs w:val="24"/>
          <w:lang w:val="de-DE"/>
        </w:rPr>
        <w:t>man</w:t>
      </w:r>
      <w:r w:rsidR="002D7DE8" w:rsidRPr="00642E35">
        <w:rPr>
          <w:rFonts w:asciiTheme="majorBidi" w:hAnsiTheme="majorBidi" w:cstheme="majorBidi"/>
          <w:sz w:val="24"/>
          <w:szCs w:val="24"/>
          <w:lang w:val="de-DE"/>
        </w:rPr>
        <w:t xml:space="preserve"> an </w:t>
      </w:r>
      <w:r w:rsidR="00D7208B" w:rsidRPr="00642E35">
        <w:rPr>
          <w:rFonts w:asciiTheme="majorBidi" w:hAnsiTheme="majorBidi" w:cstheme="majorBidi"/>
          <w:sz w:val="24"/>
          <w:szCs w:val="24"/>
          <w:lang w:val="de-DE"/>
        </w:rPr>
        <w:t xml:space="preserve">etwas </w:t>
      </w:r>
      <w:r w:rsidR="005A2F0E" w:rsidRPr="00642E35">
        <w:rPr>
          <w:rFonts w:asciiTheme="majorBidi" w:hAnsiTheme="majorBidi" w:cstheme="majorBidi"/>
          <w:sz w:val="24"/>
          <w:szCs w:val="24"/>
          <w:lang w:val="de-DE"/>
        </w:rPr>
        <w:t xml:space="preserve">– </w:t>
      </w:r>
      <w:r w:rsidR="00047C26" w:rsidRPr="00642E35">
        <w:rPr>
          <w:rFonts w:asciiTheme="majorBidi" w:hAnsiTheme="majorBidi" w:cstheme="majorBidi"/>
          <w:sz w:val="24"/>
          <w:szCs w:val="24"/>
          <w:lang w:val="de-DE"/>
        </w:rPr>
        <w:t xml:space="preserve">oder gar an </w:t>
      </w:r>
      <w:r w:rsidR="005A2F0E" w:rsidRPr="00642E35">
        <w:rPr>
          <w:rFonts w:asciiTheme="majorBidi" w:hAnsiTheme="majorBidi" w:cstheme="majorBidi"/>
          <w:sz w:val="24"/>
          <w:szCs w:val="24"/>
          <w:lang w:val="de-DE"/>
        </w:rPr>
        <w:t xml:space="preserve">Gott – </w:t>
      </w:r>
      <w:r w:rsidR="002D7DE8" w:rsidRPr="00642E35">
        <w:rPr>
          <w:rFonts w:asciiTheme="majorBidi" w:hAnsiTheme="majorBidi" w:cstheme="majorBidi"/>
          <w:sz w:val="24"/>
          <w:szCs w:val="24"/>
          <w:lang w:val="de-DE"/>
        </w:rPr>
        <w:t xml:space="preserve">nur </w:t>
      </w:r>
      <w:r w:rsidR="002D7DE8" w:rsidRPr="00642E35">
        <w:rPr>
          <w:rFonts w:asciiTheme="majorBidi" w:hAnsiTheme="majorBidi" w:cstheme="majorBidi"/>
          <w:i/>
          <w:iCs/>
          <w:sz w:val="24"/>
          <w:szCs w:val="24"/>
          <w:lang w:val="de-DE"/>
        </w:rPr>
        <w:t>insofern</w:t>
      </w:r>
      <w:r w:rsidR="002D7DE8" w:rsidRPr="00642E35">
        <w:rPr>
          <w:rFonts w:asciiTheme="majorBidi" w:hAnsiTheme="majorBidi" w:cstheme="majorBidi"/>
          <w:sz w:val="24"/>
          <w:szCs w:val="24"/>
          <w:lang w:val="de-DE"/>
        </w:rPr>
        <w:t xml:space="preserve"> ein Interesse, als </w:t>
      </w:r>
      <w:r w:rsidR="008254CE" w:rsidRPr="00642E35">
        <w:rPr>
          <w:rFonts w:asciiTheme="majorBidi" w:hAnsiTheme="majorBidi" w:cstheme="majorBidi"/>
          <w:sz w:val="24"/>
          <w:szCs w:val="24"/>
          <w:lang w:val="de-DE"/>
        </w:rPr>
        <w:t>man</w:t>
      </w:r>
      <w:r w:rsidR="002D7DE8" w:rsidRPr="00642E35">
        <w:rPr>
          <w:rFonts w:asciiTheme="majorBidi" w:hAnsiTheme="majorBidi" w:cstheme="majorBidi"/>
          <w:sz w:val="24"/>
          <w:szCs w:val="24"/>
          <w:lang w:val="de-DE"/>
        </w:rPr>
        <w:t xml:space="preserve"> </w:t>
      </w:r>
      <w:r w:rsidR="002D7DE8" w:rsidRPr="00642E35">
        <w:rPr>
          <w:rFonts w:asciiTheme="majorBidi" w:hAnsiTheme="majorBidi" w:cstheme="majorBidi"/>
          <w:i/>
          <w:iCs/>
          <w:sz w:val="24"/>
          <w:szCs w:val="24"/>
          <w:lang w:val="de-DE"/>
        </w:rPr>
        <w:t>erwart</w:t>
      </w:r>
      <w:r w:rsidR="008254CE" w:rsidRPr="00642E35">
        <w:rPr>
          <w:rFonts w:asciiTheme="majorBidi" w:hAnsiTheme="majorBidi" w:cstheme="majorBidi"/>
          <w:i/>
          <w:iCs/>
          <w:sz w:val="24"/>
          <w:szCs w:val="24"/>
          <w:lang w:val="de-DE"/>
        </w:rPr>
        <w:t>et</w:t>
      </w:r>
      <w:r w:rsidR="002D7DE8" w:rsidRPr="00642E35">
        <w:rPr>
          <w:rFonts w:asciiTheme="majorBidi" w:hAnsiTheme="majorBidi" w:cstheme="majorBidi"/>
          <w:i/>
          <w:iCs/>
          <w:sz w:val="24"/>
          <w:szCs w:val="24"/>
          <w:lang w:val="de-DE"/>
        </w:rPr>
        <w:t>e</w:t>
      </w:r>
      <w:r w:rsidR="002D7DE8" w:rsidRPr="00642E35">
        <w:rPr>
          <w:rFonts w:asciiTheme="majorBidi" w:hAnsiTheme="majorBidi" w:cstheme="majorBidi"/>
          <w:sz w:val="24"/>
          <w:szCs w:val="24"/>
          <w:lang w:val="de-DE"/>
        </w:rPr>
        <w:t xml:space="preserve">, durch </w:t>
      </w:r>
      <w:r w:rsidR="00047C26" w:rsidRPr="00642E35">
        <w:rPr>
          <w:rFonts w:asciiTheme="majorBidi" w:hAnsiTheme="majorBidi" w:cstheme="majorBidi"/>
          <w:sz w:val="24"/>
          <w:szCs w:val="24"/>
          <w:lang w:val="de-DE"/>
        </w:rPr>
        <w:t>es</w:t>
      </w:r>
      <w:r w:rsidR="002D7DE8" w:rsidRPr="00642E35">
        <w:rPr>
          <w:rFonts w:asciiTheme="majorBidi" w:hAnsiTheme="majorBidi" w:cstheme="majorBidi"/>
          <w:sz w:val="24"/>
          <w:szCs w:val="24"/>
          <w:lang w:val="de-DE"/>
        </w:rPr>
        <w:t xml:space="preserve"> etwas anderes </w:t>
      </w:r>
      <w:r w:rsidR="008254CE" w:rsidRPr="00642E35">
        <w:rPr>
          <w:rFonts w:asciiTheme="majorBidi" w:hAnsiTheme="majorBidi" w:cstheme="majorBidi"/>
          <w:sz w:val="24"/>
          <w:szCs w:val="24"/>
          <w:lang w:val="de-DE"/>
        </w:rPr>
        <w:t xml:space="preserve">als </w:t>
      </w:r>
      <w:r w:rsidR="008254CE" w:rsidRPr="00642E35">
        <w:rPr>
          <w:rFonts w:asciiTheme="majorBidi" w:hAnsiTheme="majorBidi" w:cstheme="majorBidi"/>
          <w:i/>
          <w:iCs/>
          <w:sz w:val="24"/>
          <w:szCs w:val="24"/>
          <w:lang w:val="de-DE"/>
        </w:rPr>
        <w:t>es</w:t>
      </w:r>
      <w:r w:rsidR="008254CE" w:rsidRPr="00642E35">
        <w:rPr>
          <w:rFonts w:asciiTheme="majorBidi" w:hAnsiTheme="majorBidi" w:cstheme="majorBidi"/>
          <w:sz w:val="24"/>
          <w:szCs w:val="24"/>
          <w:lang w:val="de-DE"/>
        </w:rPr>
        <w:t xml:space="preserve"> </w:t>
      </w:r>
      <w:r w:rsidR="008254CE" w:rsidRPr="00642E35">
        <w:rPr>
          <w:rFonts w:asciiTheme="majorBidi" w:hAnsiTheme="majorBidi" w:cstheme="majorBidi"/>
          <w:i/>
          <w:iCs/>
          <w:sz w:val="24"/>
          <w:szCs w:val="24"/>
          <w:lang w:val="de-DE"/>
        </w:rPr>
        <w:t>selbst</w:t>
      </w:r>
      <w:r w:rsidR="008254CE" w:rsidRPr="00642E35">
        <w:rPr>
          <w:rFonts w:asciiTheme="majorBidi" w:hAnsiTheme="majorBidi" w:cstheme="majorBidi"/>
          <w:sz w:val="24"/>
          <w:szCs w:val="24"/>
          <w:lang w:val="de-DE"/>
        </w:rPr>
        <w:t xml:space="preserve"> </w:t>
      </w:r>
      <w:r w:rsidR="002D7DE8" w:rsidRPr="00642E35">
        <w:rPr>
          <w:rFonts w:asciiTheme="majorBidi" w:hAnsiTheme="majorBidi" w:cstheme="majorBidi"/>
          <w:sz w:val="24"/>
          <w:szCs w:val="24"/>
          <w:lang w:val="de-DE"/>
        </w:rPr>
        <w:t>zu erlangen</w:t>
      </w:r>
      <w:r w:rsidR="00642E35" w:rsidRPr="00642E35">
        <w:rPr>
          <w:rFonts w:asciiTheme="majorBidi" w:hAnsiTheme="majorBidi" w:cstheme="majorBidi"/>
          <w:sz w:val="24"/>
          <w:szCs w:val="24"/>
          <w:lang w:val="de-DE"/>
        </w:rPr>
        <w:t>,</w:t>
      </w:r>
      <w:r w:rsidR="00AC584F" w:rsidRPr="00642E35">
        <w:rPr>
          <w:rFonts w:asciiTheme="majorBidi" w:hAnsiTheme="majorBidi" w:cstheme="majorBidi"/>
          <w:sz w:val="24"/>
          <w:szCs w:val="24"/>
          <w:lang w:val="de-DE"/>
        </w:rPr>
        <w:t xml:space="preserve"> </w:t>
      </w:r>
      <w:r w:rsidR="008254CE" w:rsidRPr="00642E35">
        <w:rPr>
          <w:rFonts w:asciiTheme="majorBidi" w:hAnsiTheme="majorBidi" w:cstheme="majorBidi"/>
          <w:sz w:val="24"/>
          <w:szCs w:val="24"/>
          <w:lang w:val="de-DE"/>
        </w:rPr>
        <w:t>es</w:t>
      </w:r>
      <w:r w:rsidR="002D7DE8" w:rsidRPr="00642E35">
        <w:rPr>
          <w:rFonts w:asciiTheme="majorBidi" w:hAnsiTheme="majorBidi" w:cstheme="majorBidi"/>
          <w:sz w:val="24"/>
          <w:szCs w:val="24"/>
          <w:lang w:val="de-DE"/>
        </w:rPr>
        <w:t xml:space="preserve"> </w:t>
      </w:r>
      <w:r w:rsidR="0014724D" w:rsidRPr="00642E35">
        <w:rPr>
          <w:rFonts w:asciiTheme="majorBidi" w:hAnsiTheme="majorBidi" w:cstheme="majorBidi"/>
          <w:sz w:val="24"/>
          <w:szCs w:val="24"/>
          <w:lang w:val="de-DE"/>
        </w:rPr>
        <w:t xml:space="preserve">in diesem Sinne </w:t>
      </w:r>
      <w:r w:rsidR="002D7DE8" w:rsidRPr="00642E35">
        <w:rPr>
          <w:rFonts w:asciiTheme="majorBidi" w:hAnsiTheme="majorBidi" w:cstheme="majorBidi"/>
          <w:sz w:val="24"/>
          <w:szCs w:val="24"/>
          <w:lang w:val="de-DE"/>
        </w:rPr>
        <w:t xml:space="preserve">also als bloßes Mittel </w:t>
      </w:r>
      <w:r w:rsidR="005A2F0E" w:rsidRPr="00642E35">
        <w:rPr>
          <w:rFonts w:asciiTheme="majorBidi" w:hAnsiTheme="majorBidi" w:cstheme="majorBidi"/>
          <w:sz w:val="24"/>
          <w:szCs w:val="24"/>
          <w:lang w:val="de-DE"/>
        </w:rPr>
        <w:t xml:space="preserve">oder Instrument </w:t>
      </w:r>
      <w:r w:rsidR="00437333" w:rsidRPr="00642E35">
        <w:rPr>
          <w:rFonts w:asciiTheme="majorBidi" w:hAnsiTheme="majorBidi" w:cstheme="majorBidi"/>
          <w:sz w:val="24"/>
          <w:szCs w:val="24"/>
          <w:lang w:val="de-DE"/>
        </w:rPr>
        <w:t xml:space="preserve">zum Erlangen von etwas anderem als es selbst </w:t>
      </w:r>
      <w:r w:rsidR="0014724D" w:rsidRPr="00642E35">
        <w:rPr>
          <w:rFonts w:asciiTheme="majorBidi" w:hAnsiTheme="majorBidi" w:cstheme="majorBidi"/>
          <w:sz w:val="24"/>
          <w:szCs w:val="24"/>
          <w:lang w:val="de-DE"/>
        </w:rPr>
        <w:t>ben</w:t>
      </w:r>
      <w:r w:rsidR="00642E35" w:rsidRPr="00642E35">
        <w:rPr>
          <w:rFonts w:asciiTheme="majorBidi" w:hAnsiTheme="majorBidi" w:cstheme="majorBidi"/>
          <w:sz w:val="24"/>
          <w:szCs w:val="24"/>
          <w:lang w:val="de-DE"/>
        </w:rPr>
        <w:t>u</w:t>
      </w:r>
      <w:r w:rsidR="0014724D" w:rsidRPr="00642E35">
        <w:rPr>
          <w:rFonts w:asciiTheme="majorBidi" w:hAnsiTheme="majorBidi" w:cstheme="majorBidi"/>
          <w:sz w:val="24"/>
          <w:szCs w:val="24"/>
          <w:lang w:val="de-DE"/>
        </w:rPr>
        <w:t>tzte</w:t>
      </w:r>
      <w:r w:rsidR="002D7DE8" w:rsidRPr="00642E35">
        <w:rPr>
          <w:rFonts w:asciiTheme="majorBidi" w:hAnsiTheme="majorBidi" w:cstheme="majorBidi"/>
          <w:sz w:val="24"/>
          <w:szCs w:val="24"/>
          <w:lang w:val="de-DE"/>
        </w:rPr>
        <w:t xml:space="preserve">, </w:t>
      </w:r>
      <w:r w:rsidR="00AC584F" w:rsidRPr="00642E35">
        <w:rPr>
          <w:rFonts w:asciiTheme="majorBidi" w:hAnsiTheme="majorBidi" w:cstheme="majorBidi"/>
          <w:sz w:val="24"/>
          <w:szCs w:val="24"/>
          <w:lang w:val="de-DE"/>
        </w:rPr>
        <w:t>so</w:t>
      </w:r>
      <w:r w:rsidR="002D7DE8" w:rsidRPr="00642E35">
        <w:rPr>
          <w:rFonts w:asciiTheme="majorBidi" w:hAnsiTheme="majorBidi" w:cstheme="majorBidi"/>
          <w:sz w:val="24"/>
          <w:szCs w:val="24"/>
          <w:lang w:val="de-DE"/>
        </w:rPr>
        <w:t xml:space="preserve"> hätte </w:t>
      </w:r>
      <w:r w:rsidR="008254CE" w:rsidRPr="00642E35">
        <w:rPr>
          <w:rFonts w:asciiTheme="majorBidi" w:hAnsiTheme="majorBidi" w:cstheme="majorBidi"/>
          <w:sz w:val="24"/>
          <w:szCs w:val="24"/>
          <w:lang w:val="de-DE"/>
        </w:rPr>
        <w:t>man</w:t>
      </w:r>
      <w:r w:rsidR="002D7DE8" w:rsidRPr="00642E35">
        <w:rPr>
          <w:rFonts w:asciiTheme="majorBidi" w:hAnsiTheme="majorBidi" w:cstheme="majorBidi"/>
          <w:sz w:val="24"/>
          <w:szCs w:val="24"/>
          <w:lang w:val="de-DE"/>
        </w:rPr>
        <w:t xml:space="preserve"> ein Interesse an </w:t>
      </w:r>
      <w:r w:rsidR="008254CE" w:rsidRPr="00642E35">
        <w:rPr>
          <w:rFonts w:asciiTheme="majorBidi" w:hAnsiTheme="majorBidi" w:cstheme="majorBidi"/>
          <w:sz w:val="24"/>
          <w:szCs w:val="24"/>
          <w:lang w:val="de-DE"/>
        </w:rPr>
        <w:t>ihm</w:t>
      </w:r>
      <w:r w:rsidR="002D7DE8" w:rsidRPr="00642E35">
        <w:rPr>
          <w:rFonts w:asciiTheme="majorBidi" w:hAnsiTheme="majorBidi" w:cstheme="majorBidi"/>
          <w:sz w:val="24"/>
          <w:szCs w:val="24"/>
          <w:lang w:val="de-DE"/>
        </w:rPr>
        <w:t xml:space="preserve"> nur unter einer </w:t>
      </w:r>
      <w:r w:rsidR="008254CE" w:rsidRPr="00642E35">
        <w:rPr>
          <w:rFonts w:ascii="Times New Roman" w:hAnsi="Times New Roman" w:cs="Times New Roman"/>
          <w:sz w:val="24"/>
          <w:szCs w:val="24"/>
          <w:lang w:val="de-DE"/>
        </w:rPr>
        <w:t>›</w:t>
      </w:r>
      <w:r w:rsidR="002D7DE8" w:rsidRPr="00642E35">
        <w:rPr>
          <w:rFonts w:asciiTheme="majorBidi" w:hAnsiTheme="majorBidi" w:cstheme="majorBidi"/>
          <w:sz w:val="24"/>
          <w:szCs w:val="24"/>
          <w:lang w:val="de-DE"/>
        </w:rPr>
        <w:t>Bedingung</w:t>
      </w:r>
      <w:r w:rsidR="008254CE" w:rsidRPr="00642E35">
        <w:rPr>
          <w:rFonts w:ascii="Times New Roman" w:hAnsi="Times New Roman" w:cs="Times New Roman"/>
          <w:sz w:val="24"/>
          <w:szCs w:val="24"/>
          <w:lang w:val="de-DE"/>
        </w:rPr>
        <w:t>‹</w:t>
      </w:r>
      <w:r w:rsidR="002D7DE8" w:rsidRPr="00642E35">
        <w:rPr>
          <w:rFonts w:asciiTheme="majorBidi" w:hAnsiTheme="majorBidi" w:cstheme="majorBidi"/>
          <w:sz w:val="24"/>
          <w:szCs w:val="24"/>
          <w:lang w:val="de-DE"/>
        </w:rPr>
        <w:t xml:space="preserve"> und würde somit mit ih</w:t>
      </w:r>
      <w:r w:rsidR="008254CE" w:rsidRPr="00642E35">
        <w:rPr>
          <w:rFonts w:asciiTheme="majorBidi" w:hAnsiTheme="majorBidi" w:cstheme="majorBidi"/>
          <w:sz w:val="24"/>
          <w:szCs w:val="24"/>
          <w:lang w:val="de-DE"/>
        </w:rPr>
        <w:t>m</w:t>
      </w:r>
      <w:r w:rsidR="002D7DE8" w:rsidRPr="00642E35">
        <w:rPr>
          <w:rFonts w:asciiTheme="majorBidi" w:hAnsiTheme="majorBidi" w:cstheme="majorBidi"/>
          <w:sz w:val="24"/>
          <w:szCs w:val="24"/>
          <w:lang w:val="de-DE"/>
        </w:rPr>
        <w:t xml:space="preserve"> </w:t>
      </w:r>
      <w:r w:rsidR="0031132D" w:rsidRPr="00642E35">
        <w:rPr>
          <w:rFonts w:asciiTheme="majorBidi" w:hAnsiTheme="majorBidi" w:cstheme="majorBidi"/>
          <w:sz w:val="24"/>
          <w:szCs w:val="24"/>
          <w:lang w:val="de-DE"/>
        </w:rPr>
        <w:t xml:space="preserve">so </w:t>
      </w:r>
      <w:r w:rsidR="002D7DE8" w:rsidRPr="00642E35">
        <w:rPr>
          <w:rFonts w:asciiTheme="majorBidi" w:hAnsiTheme="majorBidi" w:cstheme="majorBidi"/>
          <w:sz w:val="24"/>
          <w:szCs w:val="24"/>
          <w:lang w:val="de-DE"/>
        </w:rPr>
        <w:t xml:space="preserve">umgehen, als wäre </w:t>
      </w:r>
      <w:r w:rsidR="008254CE" w:rsidRPr="00642E35">
        <w:rPr>
          <w:rFonts w:asciiTheme="majorBidi" w:hAnsiTheme="majorBidi" w:cstheme="majorBidi"/>
          <w:sz w:val="24"/>
          <w:szCs w:val="24"/>
          <w:lang w:val="de-DE"/>
        </w:rPr>
        <w:t>es</w:t>
      </w:r>
      <w:r w:rsidR="002D7DE8" w:rsidRPr="00642E35">
        <w:rPr>
          <w:rFonts w:asciiTheme="majorBidi" w:hAnsiTheme="majorBidi" w:cstheme="majorBidi"/>
          <w:sz w:val="24"/>
          <w:szCs w:val="24"/>
          <w:lang w:val="de-DE"/>
        </w:rPr>
        <w:t xml:space="preserve"> ein bloßes </w:t>
      </w:r>
      <w:r w:rsidR="008254CE" w:rsidRPr="00642E35">
        <w:rPr>
          <w:rFonts w:ascii="Times New Roman" w:hAnsi="Times New Roman" w:cs="Times New Roman"/>
          <w:sz w:val="24"/>
          <w:szCs w:val="24"/>
          <w:lang w:val="de-DE"/>
        </w:rPr>
        <w:t>›</w:t>
      </w:r>
      <w:r w:rsidR="002D7DE8" w:rsidRPr="00642E35">
        <w:rPr>
          <w:rFonts w:asciiTheme="majorBidi" w:hAnsiTheme="majorBidi" w:cstheme="majorBidi"/>
          <w:sz w:val="24"/>
          <w:szCs w:val="24"/>
          <w:lang w:val="de-DE"/>
        </w:rPr>
        <w:t>Ding</w:t>
      </w:r>
      <w:r w:rsidR="008254CE" w:rsidRPr="00642E35">
        <w:rPr>
          <w:rFonts w:ascii="Times New Roman" w:hAnsi="Times New Roman" w:cs="Times New Roman"/>
          <w:sz w:val="24"/>
          <w:szCs w:val="24"/>
          <w:lang w:val="de-DE"/>
        </w:rPr>
        <w:t>‹</w:t>
      </w:r>
      <w:r w:rsidR="002D7DE8" w:rsidRPr="00642E35">
        <w:rPr>
          <w:rFonts w:asciiTheme="majorBidi" w:hAnsiTheme="majorBidi" w:cstheme="majorBidi"/>
          <w:sz w:val="24"/>
          <w:szCs w:val="24"/>
          <w:lang w:val="de-DE"/>
        </w:rPr>
        <w:t xml:space="preserve">. </w:t>
      </w:r>
      <w:r w:rsidR="00F537A2" w:rsidRPr="00642E35">
        <w:rPr>
          <w:rFonts w:asciiTheme="majorBidi" w:hAnsiTheme="majorBidi" w:cstheme="majorBidi"/>
          <w:sz w:val="24"/>
          <w:szCs w:val="24"/>
          <w:lang w:val="de-DE"/>
        </w:rPr>
        <w:t>Ein Gott, von dem man</w:t>
      </w:r>
      <w:r w:rsidR="005C749A" w:rsidRPr="00642E35">
        <w:rPr>
          <w:rFonts w:asciiTheme="majorBidi" w:hAnsiTheme="majorBidi" w:cstheme="majorBidi"/>
          <w:sz w:val="24"/>
          <w:szCs w:val="24"/>
          <w:lang w:val="de-DE"/>
        </w:rPr>
        <w:t xml:space="preserve"> </w:t>
      </w:r>
      <w:r w:rsidR="005C749A" w:rsidRPr="00642E35">
        <w:rPr>
          <w:rFonts w:asciiTheme="majorBidi" w:hAnsiTheme="majorBidi" w:cstheme="majorBidi"/>
          <w:i/>
          <w:iCs/>
          <w:sz w:val="24"/>
          <w:szCs w:val="24"/>
          <w:lang w:val="de-DE"/>
        </w:rPr>
        <w:t>sich</w:t>
      </w:r>
      <w:r w:rsidR="00F537A2" w:rsidRPr="00642E35">
        <w:rPr>
          <w:rFonts w:asciiTheme="majorBidi" w:hAnsiTheme="majorBidi" w:cstheme="majorBidi"/>
          <w:sz w:val="24"/>
          <w:szCs w:val="24"/>
          <w:lang w:val="de-DE"/>
        </w:rPr>
        <w:t xml:space="preserve"> etwas </w:t>
      </w:r>
      <w:r w:rsidR="009B5140" w:rsidRPr="00642E35">
        <w:rPr>
          <w:rFonts w:asciiTheme="majorBidi" w:hAnsiTheme="majorBidi" w:cstheme="majorBidi"/>
          <w:i/>
          <w:iCs/>
          <w:sz w:val="24"/>
          <w:szCs w:val="24"/>
          <w:lang w:val="de-DE"/>
        </w:rPr>
        <w:t>erwartet</w:t>
      </w:r>
      <w:r w:rsidR="00AC584F" w:rsidRPr="00642E35">
        <w:rPr>
          <w:rFonts w:asciiTheme="majorBidi" w:hAnsiTheme="majorBidi" w:cstheme="majorBidi"/>
          <w:i/>
          <w:iCs/>
          <w:sz w:val="24"/>
          <w:szCs w:val="24"/>
          <w:lang w:val="de-DE"/>
        </w:rPr>
        <w:t>e</w:t>
      </w:r>
      <w:r w:rsidR="009B5140" w:rsidRPr="00642E35">
        <w:rPr>
          <w:rFonts w:asciiTheme="majorBidi" w:hAnsiTheme="majorBidi" w:cstheme="majorBidi"/>
          <w:sz w:val="24"/>
          <w:szCs w:val="24"/>
          <w:lang w:val="de-DE"/>
        </w:rPr>
        <w:t xml:space="preserve">, wäre </w:t>
      </w:r>
      <w:r w:rsidR="005C749A" w:rsidRPr="00642E35">
        <w:rPr>
          <w:rFonts w:asciiTheme="majorBidi" w:hAnsiTheme="majorBidi" w:cstheme="majorBidi"/>
          <w:sz w:val="24"/>
          <w:szCs w:val="24"/>
          <w:lang w:val="de-DE"/>
        </w:rPr>
        <w:t xml:space="preserve">in diesem Sinne </w:t>
      </w:r>
      <w:r w:rsidR="009B5140" w:rsidRPr="00642E35">
        <w:rPr>
          <w:rFonts w:asciiTheme="majorBidi" w:hAnsiTheme="majorBidi" w:cstheme="majorBidi"/>
          <w:sz w:val="24"/>
          <w:szCs w:val="24"/>
          <w:lang w:val="de-DE"/>
        </w:rPr>
        <w:t xml:space="preserve">ein </w:t>
      </w:r>
      <w:r w:rsidR="005C749A" w:rsidRPr="00642E35">
        <w:rPr>
          <w:rFonts w:ascii="Times New Roman" w:hAnsi="Times New Roman" w:cs="Times New Roman"/>
          <w:sz w:val="24"/>
          <w:szCs w:val="24"/>
          <w:lang w:val="de-DE"/>
        </w:rPr>
        <w:t>›</w:t>
      </w:r>
      <w:r w:rsidR="005C749A" w:rsidRPr="00642E35">
        <w:rPr>
          <w:rFonts w:asciiTheme="majorBidi" w:hAnsiTheme="majorBidi" w:cstheme="majorBidi"/>
          <w:sz w:val="24"/>
          <w:szCs w:val="24"/>
          <w:lang w:val="de-DE"/>
        </w:rPr>
        <w:t>Ding</w:t>
      </w:r>
      <w:r w:rsidR="005C749A" w:rsidRPr="00642E35">
        <w:rPr>
          <w:rFonts w:ascii="Times New Roman" w:hAnsi="Times New Roman" w:cs="Times New Roman"/>
          <w:sz w:val="24"/>
          <w:szCs w:val="24"/>
          <w:lang w:val="de-DE"/>
        </w:rPr>
        <w:t>‹</w:t>
      </w:r>
      <w:r w:rsidR="00514BBB" w:rsidRPr="00642E35">
        <w:rPr>
          <w:rFonts w:ascii="Times New Roman" w:hAnsi="Times New Roman" w:cs="Times New Roman"/>
          <w:sz w:val="24"/>
          <w:szCs w:val="24"/>
          <w:lang w:val="de-DE"/>
        </w:rPr>
        <w:t>, das als</w:t>
      </w:r>
      <w:r w:rsidR="002D7DE8" w:rsidRPr="00642E35">
        <w:rPr>
          <w:rFonts w:asciiTheme="majorBidi" w:hAnsiTheme="majorBidi" w:cstheme="majorBidi"/>
          <w:sz w:val="24"/>
          <w:szCs w:val="24"/>
          <w:lang w:val="de-DE"/>
        </w:rPr>
        <w:t xml:space="preserve"> </w:t>
      </w:r>
      <w:r w:rsidR="008254CE" w:rsidRPr="00642E35">
        <w:rPr>
          <w:rFonts w:ascii="Times New Roman" w:hAnsi="Times New Roman" w:cs="Times New Roman"/>
          <w:sz w:val="24"/>
          <w:szCs w:val="24"/>
          <w:lang w:val="de-DE"/>
        </w:rPr>
        <w:t>›</w:t>
      </w:r>
      <w:r w:rsidR="002D7DE8" w:rsidRPr="00642E35">
        <w:rPr>
          <w:rFonts w:asciiTheme="majorBidi" w:hAnsiTheme="majorBidi" w:cstheme="majorBidi"/>
          <w:sz w:val="24"/>
          <w:szCs w:val="24"/>
          <w:lang w:val="de-DE"/>
        </w:rPr>
        <w:t>Bedingtes</w:t>
      </w:r>
      <w:r w:rsidR="008254CE" w:rsidRPr="00642E35">
        <w:rPr>
          <w:rFonts w:ascii="Times New Roman" w:hAnsi="Times New Roman" w:cs="Times New Roman"/>
          <w:sz w:val="24"/>
          <w:szCs w:val="24"/>
          <w:lang w:val="de-DE"/>
        </w:rPr>
        <w:t>‹</w:t>
      </w:r>
      <w:r w:rsidR="002D7DE8" w:rsidRPr="00642E35">
        <w:rPr>
          <w:rFonts w:asciiTheme="majorBidi" w:hAnsiTheme="majorBidi" w:cstheme="majorBidi"/>
          <w:sz w:val="24"/>
          <w:szCs w:val="24"/>
          <w:lang w:val="de-DE"/>
        </w:rPr>
        <w:t xml:space="preserve"> nicht </w:t>
      </w:r>
      <w:r w:rsidR="002D7DE8" w:rsidRPr="00642E35">
        <w:rPr>
          <w:rFonts w:asciiTheme="majorBidi" w:hAnsiTheme="majorBidi" w:cstheme="majorBidi"/>
          <w:i/>
          <w:iCs/>
          <w:sz w:val="24"/>
          <w:szCs w:val="24"/>
          <w:lang w:val="de-DE"/>
        </w:rPr>
        <w:t>um seiner selbst willen</w:t>
      </w:r>
      <w:r w:rsidR="002D7DE8" w:rsidRPr="00642E35">
        <w:rPr>
          <w:rFonts w:asciiTheme="majorBidi" w:hAnsiTheme="majorBidi" w:cstheme="majorBidi"/>
          <w:sz w:val="24"/>
          <w:szCs w:val="24"/>
          <w:lang w:val="de-DE"/>
        </w:rPr>
        <w:t>, sondern nur in Bezug auf etwas anderes</w:t>
      </w:r>
      <w:r w:rsidR="00642E35" w:rsidRPr="00642E35">
        <w:rPr>
          <w:rFonts w:asciiTheme="majorBidi" w:hAnsiTheme="majorBidi" w:cstheme="majorBidi"/>
          <w:sz w:val="24"/>
          <w:szCs w:val="24"/>
          <w:lang w:val="de-DE"/>
        </w:rPr>
        <w:t xml:space="preserve"> </w:t>
      </w:r>
      <w:r w:rsidR="00460555" w:rsidRPr="00642E35">
        <w:rPr>
          <w:rFonts w:asciiTheme="majorBidi" w:hAnsiTheme="majorBidi" w:cstheme="majorBidi"/>
          <w:sz w:val="24"/>
          <w:szCs w:val="24"/>
          <w:lang w:val="de-DE"/>
        </w:rPr>
        <w:t xml:space="preserve">– auf das Erwartete – </w:t>
      </w:r>
      <w:r w:rsidR="00514BBB" w:rsidRPr="00642E35">
        <w:rPr>
          <w:rFonts w:asciiTheme="majorBidi" w:hAnsiTheme="majorBidi" w:cstheme="majorBidi"/>
          <w:sz w:val="24"/>
          <w:szCs w:val="24"/>
          <w:lang w:val="de-DE"/>
        </w:rPr>
        <w:t>angenommen</w:t>
      </w:r>
      <w:r w:rsidR="002D7DE8" w:rsidRPr="00642E35">
        <w:rPr>
          <w:rFonts w:asciiTheme="majorBidi" w:hAnsiTheme="majorBidi" w:cstheme="majorBidi"/>
          <w:sz w:val="24"/>
          <w:szCs w:val="24"/>
          <w:lang w:val="de-DE"/>
        </w:rPr>
        <w:t xml:space="preserve"> w</w:t>
      </w:r>
      <w:r w:rsidR="00B37F08" w:rsidRPr="00642E35">
        <w:rPr>
          <w:rFonts w:asciiTheme="majorBidi" w:hAnsiTheme="majorBidi" w:cstheme="majorBidi"/>
          <w:sz w:val="24"/>
          <w:szCs w:val="24"/>
          <w:lang w:val="de-DE"/>
        </w:rPr>
        <w:t>ürde</w:t>
      </w:r>
      <w:r w:rsidR="002D7DE8" w:rsidRPr="00642E35">
        <w:rPr>
          <w:rFonts w:asciiTheme="majorBidi" w:hAnsiTheme="majorBidi" w:cstheme="majorBidi"/>
          <w:sz w:val="24"/>
          <w:szCs w:val="24"/>
          <w:lang w:val="de-DE"/>
        </w:rPr>
        <w:t xml:space="preserve">. </w:t>
      </w:r>
      <w:r w:rsidR="00EF5A91" w:rsidRPr="00642E35">
        <w:rPr>
          <w:rFonts w:asciiTheme="majorBidi" w:hAnsiTheme="majorBidi" w:cstheme="majorBidi"/>
          <w:sz w:val="24"/>
          <w:szCs w:val="24"/>
          <w:lang w:val="de-DE"/>
        </w:rPr>
        <w:t xml:space="preserve"> </w:t>
      </w:r>
      <w:r w:rsidR="00664AF9" w:rsidRPr="00642E35">
        <w:rPr>
          <w:rFonts w:asciiTheme="majorBidi" w:hAnsiTheme="majorBidi" w:cstheme="majorBidi"/>
          <w:sz w:val="24"/>
          <w:szCs w:val="24"/>
          <w:lang w:val="de-DE"/>
        </w:rPr>
        <w:t xml:space="preserve">Man muss das bloß </w:t>
      </w:r>
      <w:r w:rsidR="00664AF9" w:rsidRPr="00642E35">
        <w:rPr>
          <w:rFonts w:ascii="Times New Roman" w:hAnsi="Times New Roman" w:cs="Times New Roman"/>
          <w:sz w:val="24"/>
          <w:szCs w:val="24"/>
          <w:lang w:val="de-DE"/>
        </w:rPr>
        <w:t>›</w:t>
      </w:r>
      <w:r w:rsidR="00664AF9" w:rsidRPr="00642E35">
        <w:rPr>
          <w:rFonts w:asciiTheme="majorBidi" w:hAnsiTheme="majorBidi" w:cstheme="majorBidi"/>
          <w:sz w:val="24"/>
          <w:szCs w:val="24"/>
          <w:lang w:val="de-DE"/>
        </w:rPr>
        <w:t>Bedingte</w:t>
      </w:r>
      <w:bookmarkStart w:id="3" w:name="_Hlk212338023"/>
      <w:r w:rsidR="00664AF9" w:rsidRPr="00642E35">
        <w:rPr>
          <w:rFonts w:ascii="Times New Roman" w:hAnsi="Times New Roman" w:cs="Times New Roman"/>
          <w:sz w:val="24"/>
          <w:szCs w:val="24"/>
          <w:lang w:val="de-DE"/>
        </w:rPr>
        <w:t>‹</w:t>
      </w:r>
      <w:bookmarkEnd w:id="3"/>
      <w:r w:rsidR="00664AF9" w:rsidRPr="00642E35">
        <w:rPr>
          <w:rFonts w:asciiTheme="majorBidi" w:hAnsiTheme="majorBidi" w:cstheme="majorBidi"/>
          <w:sz w:val="24"/>
          <w:szCs w:val="24"/>
          <w:lang w:val="de-DE"/>
        </w:rPr>
        <w:t xml:space="preserve"> verneinen – das heißt: die </w:t>
      </w:r>
      <w:r w:rsidR="00664AF9" w:rsidRPr="00642E35">
        <w:rPr>
          <w:rFonts w:ascii="Times New Roman" w:hAnsi="Times New Roman" w:cs="Times New Roman"/>
          <w:sz w:val="24"/>
          <w:szCs w:val="24"/>
          <w:lang w:val="de-DE"/>
        </w:rPr>
        <w:t>›</w:t>
      </w:r>
      <w:r w:rsidR="00664AF9" w:rsidRPr="00642E35">
        <w:rPr>
          <w:rFonts w:asciiTheme="majorBidi" w:hAnsiTheme="majorBidi" w:cstheme="majorBidi"/>
          <w:sz w:val="24"/>
          <w:szCs w:val="24"/>
          <w:lang w:val="de-DE"/>
        </w:rPr>
        <w:t>Dinge</w:t>
      </w:r>
      <w:r w:rsidR="00664AF9" w:rsidRPr="00642E35">
        <w:rPr>
          <w:rFonts w:ascii="Times New Roman" w:hAnsi="Times New Roman" w:cs="Times New Roman"/>
          <w:sz w:val="24"/>
          <w:szCs w:val="24"/>
          <w:lang w:val="de-DE"/>
        </w:rPr>
        <w:t>‹</w:t>
      </w:r>
      <w:r w:rsidR="00664AF9" w:rsidRPr="00642E35">
        <w:rPr>
          <w:rFonts w:asciiTheme="majorBidi" w:hAnsiTheme="majorBidi" w:cstheme="majorBidi"/>
          <w:sz w:val="24"/>
          <w:szCs w:val="24"/>
          <w:lang w:val="de-DE"/>
        </w:rPr>
        <w:t xml:space="preserve">, die nur </w:t>
      </w:r>
      <w:r w:rsidR="00664AF9" w:rsidRPr="00642E35">
        <w:rPr>
          <w:rFonts w:ascii="Times New Roman" w:hAnsi="Times New Roman" w:cs="Times New Roman"/>
          <w:sz w:val="24"/>
          <w:szCs w:val="24"/>
          <w:lang w:val="de-DE"/>
        </w:rPr>
        <w:t>›</w:t>
      </w:r>
      <w:r w:rsidR="00664AF9" w:rsidRPr="00642E35">
        <w:rPr>
          <w:rFonts w:asciiTheme="majorBidi" w:hAnsiTheme="majorBidi" w:cstheme="majorBidi"/>
          <w:sz w:val="24"/>
          <w:szCs w:val="24"/>
          <w:lang w:val="de-DE"/>
        </w:rPr>
        <w:t>Dinge</w:t>
      </w:r>
      <w:r w:rsidR="00664AF9" w:rsidRPr="00642E35">
        <w:rPr>
          <w:rFonts w:ascii="Times New Roman" w:hAnsi="Times New Roman" w:cs="Times New Roman"/>
          <w:sz w:val="24"/>
          <w:szCs w:val="24"/>
          <w:lang w:val="de-DE"/>
        </w:rPr>
        <w:t>‹</w:t>
      </w:r>
      <w:r w:rsidR="00664AF9" w:rsidRPr="00642E35">
        <w:rPr>
          <w:rFonts w:asciiTheme="majorBidi" w:hAnsiTheme="majorBidi" w:cstheme="majorBidi"/>
          <w:sz w:val="24"/>
          <w:szCs w:val="24"/>
          <w:lang w:val="de-DE"/>
        </w:rPr>
        <w:t xml:space="preserve"> sind</w:t>
      </w:r>
      <w:r w:rsidR="00460555" w:rsidRPr="00642E35">
        <w:rPr>
          <w:rFonts w:asciiTheme="majorBidi" w:hAnsiTheme="majorBidi" w:cstheme="majorBidi"/>
          <w:sz w:val="24"/>
          <w:szCs w:val="24"/>
          <w:lang w:val="de-DE"/>
        </w:rPr>
        <w:t>,</w:t>
      </w:r>
      <w:r w:rsidR="00664AF9" w:rsidRPr="00642E35">
        <w:rPr>
          <w:rFonts w:asciiTheme="majorBidi" w:hAnsiTheme="majorBidi" w:cstheme="majorBidi"/>
          <w:sz w:val="24"/>
          <w:szCs w:val="24"/>
          <w:lang w:val="de-DE"/>
        </w:rPr>
        <w:t xml:space="preserve"> </w:t>
      </w:r>
      <w:r w:rsidR="00460555" w:rsidRPr="00642E35">
        <w:rPr>
          <w:rFonts w:asciiTheme="majorBidi" w:hAnsiTheme="majorBidi" w:cstheme="majorBidi"/>
          <w:sz w:val="24"/>
          <w:szCs w:val="24"/>
          <w:lang w:val="de-DE"/>
        </w:rPr>
        <w:t xml:space="preserve">verlassen </w:t>
      </w:r>
      <w:r w:rsidR="00664AF9" w:rsidRPr="00642E35">
        <w:rPr>
          <w:rFonts w:asciiTheme="majorBidi" w:hAnsiTheme="majorBidi" w:cstheme="majorBidi"/>
          <w:sz w:val="24"/>
          <w:szCs w:val="24"/>
          <w:lang w:val="de-DE"/>
        </w:rPr>
        <w:t xml:space="preserve">–, um </w:t>
      </w:r>
      <w:r w:rsidR="00B207DC" w:rsidRPr="006D0DCF">
        <w:rPr>
          <w:rFonts w:asciiTheme="majorBidi" w:hAnsiTheme="majorBidi" w:cstheme="majorBidi"/>
          <w:sz w:val="24"/>
          <w:szCs w:val="24"/>
          <w:lang w:val="de-DE"/>
        </w:rPr>
        <w:t>zu</w:t>
      </w:r>
      <w:r w:rsidR="00460555" w:rsidRPr="006D0DCF">
        <w:rPr>
          <w:rFonts w:asciiTheme="majorBidi" w:hAnsiTheme="majorBidi" w:cstheme="majorBidi"/>
          <w:sz w:val="24"/>
          <w:szCs w:val="24"/>
          <w:lang w:val="de-DE"/>
        </w:rPr>
        <w:t>r</w:t>
      </w:r>
      <w:r w:rsidR="00B207DC" w:rsidRPr="006D0DCF">
        <w:rPr>
          <w:rFonts w:asciiTheme="majorBidi" w:hAnsiTheme="majorBidi" w:cstheme="majorBidi"/>
          <w:sz w:val="24"/>
          <w:szCs w:val="24"/>
          <w:lang w:val="de-DE"/>
        </w:rPr>
        <w:t xml:space="preserve"> </w:t>
      </w:r>
      <w:r w:rsidR="00994ADA" w:rsidRPr="006D0DCF">
        <w:rPr>
          <w:rFonts w:asciiTheme="majorBidi" w:hAnsiTheme="majorBidi" w:cstheme="majorBidi"/>
          <w:i/>
          <w:iCs/>
          <w:sz w:val="24"/>
          <w:szCs w:val="24"/>
          <w:lang w:val="de-DE"/>
        </w:rPr>
        <w:t>Sache</w:t>
      </w:r>
      <w:r w:rsidR="00B207DC" w:rsidRPr="006D0DCF">
        <w:rPr>
          <w:rFonts w:asciiTheme="majorBidi" w:hAnsiTheme="majorBidi" w:cstheme="majorBidi"/>
          <w:i/>
          <w:iCs/>
          <w:sz w:val="24"/>
          <w:szCs w:val="24"/>
          <w:lang w:val="de-DE"/>
        </w:rPr>
        <w:t xml:space="preserve"> selbst</w:t>
      </w:r>
      <w:r w:rsidR="00B207DC" w:rsidRPr="006D0DCF">
        <w:rPr>
          <w:rFonts w:asciiTheme="majorBidi" w:hAnsiTheme="majorBidi" w:cstheme="majorBidi"/>
          <w:sz w:val="24"/>
          <w:szCs w:val="24"/>
          <w:lang w:val="de-DE"/>
        </w:rPr>
        <w:t xml:space="preserve"> zu gelangen, d.h. zu der Realität, wie </w:t>
      </w:r>
      <w:r w:rsidR="00124978" w:rsidRPr="006D0DCF">
        <w:rPr>
          <w:rFonts w:asciiTheme="majorBidi" w:hAnsiTheme="majorBidi" w:cstheme="majorBidi"/>
          <w:sz w:val="24"/>
          <w:szCs w:val="24"/>
          <w:lang w:val="de-DE"/>
        </w:rPr>
        <w:t xml:space="preserve">sie </w:t>
      </w:r>
      <w:r w:rsidR="00664AF9" w:rsidRPr="006D0DCF">
        <w:rPr>
          <w:rFonts w:asciiTheme="majorBidi" w:hAnsiTheme="majorBidi" w:cstheme="majorBidi"/>
          <w:i/>
          <w:iCs/>
          <w:sz w:val="24"/>
          <w:szCs w:val="24"/>
          <w:lang w:val="de-DE"/>
        </w:rPr>
        <w:t>an sich</w:t>
      </w:r>
      <w:r w:rsidR="00664AF9" w:rsidRPr="006D0DCF">
        <w:rPr>
          <w:rFonts w:asciiTheme="majorBidi" w:hAnsiTheme="majorBidi" w:cstheme="majorBidi"/>
          <w:sz w:val="24"/>
          <w:szCs w:val="24"/>
          <w:lang w:val="de-DE"/>
        </w:rPr>
        <w:t xml:space="preserve"> </w:t>
      </w:r>
      <w:r w:rsidR="00124978" w:rsidRPr="006D0DCF">
        <w:rPr>
          <w:rFonts w:asciiTheme="majorBidi" w:hAnsiTheme="majorBidi" w:cstheme="majorBidi"/>
          <w:sz w:val="24"/>
          <w:szCs w:val="24"/>
          <w:lang w:val="de-DE"/>
        </w:rPr>
        <w:t xml:space="preserve">ist. Man muss </w:t>
      </w:r>
      <w:r w:rsidR="00CA1A6E" w:rsidRPr="006D0DCF">
        <w:rPr>
          <w:rFonts w:asciiTheme="majorBidi" w:hAnsiTheme="majorBidi" w:cstheme="majorBidi"/>
          <w:sz w:val="24"/>
          <w:szCs w:val="24"/>
          <w:lang w:val="de-DE"/>
        </w:rPr>
        <w:t xml:space="preserve">etwas – selbst Gott – als Nichts erkennen </w:t>
      </w:r>
      <w:r w:rsidR="00664AF9" w:rsidRPr="006D0DCF">
        <w:rPr>
          <w:rFonts w:asciiTheme="majorBidi" w:hAnsiTheme="majorBidi" w:cstheme="majorBidi"/>
          <w:sz w:val="24"/>
          <w:szCs w:val="24"/>
          <w:lang w:val="de-DE"/>
        </w:rPr>
        <w:t>(</w:t>
      </w:r>
      <w:r w:rsidR="00664AF9" w:rsidRPr="006D0DCF">
        <w:rPr>
          <w:rFonts w:asciiTheme="majorBidi" w:hAnsiTheme="majorBidi" w:cstheme="majorBidi"/>
          <w:i/>
          <w:iCs/>
          <w:sz w:val="24"/>
          <w:szCs w:val="24"/>
          <w:lang w:val="de-DE"/>
        </w:rPr>
        <w:t xml:space="preserve">a </w:t>
      </w:r>
      <w:proofErr w:type="spellStart"/>
      <w:r w:rsidR="00664AF9" w:rsidRPr="006D0DCF">
        <w:rPr>
          <w:rFonts w:asciiTheme="majorBidi" w:hAnsiTheme="majorBidi" w:cstheme="majorBidi"/>
          <w:i/>
          <w:iCs/>
          <w:sz w:val="24"/>
          <w:szCs w:val="24"/>
          <w:lang w:val="de-DE"/>
        </w:rPr>
        <w:t>thing</w:t>
      </w:r>
      <w:proofErr w:type="spellEnd"/>
      <w:r w:rsidR="00664AF9" w:rsidRPr="006D0DCF">
        <w:rPr>
          <w:rFonts w:asciiTheme="majorBidi" w:hAnsiTheme="majorBidi" w:cstheme="majorBidi"/>
          <w:sz w:val="24"/>
          <w:szCs w:val="24"/>
          <w:lang w:val="de-DE"/>
        </w:rPr>
        <w:t xml:space="preserve"> als </w:t>
      </w:r>
      <w:proofErr w:type="spellStart"/>
      <w:r w:rsidR="00664AF9" w:rsidRPr="006D0DCF">
        <w:rPr>
          <w:rFonts w:asciiTheme="majorBidi" w:hAnsiTheme="majorBidi" w:cstheme="majorBidi"/>
          <w:i/>
          <w:iCs/>
          <w:sz w:val="24"/>
          <w:szCs w:val="24"/>
          <w:lang w:val="de-DE"/>
        </w:rPr>
        <w:t>no</w:t>
      </w:r>
      <w:proofErr w:type="spellEnd"/>
      <w:r w:rsidR="00664AF9" w:rsidRPr="006D0DCF">
        <w:rPr>
          <w:rFonts w:asciiTheme="majorBidi" w:hAnsiTheme="majorBidi" w:cstheme="majorBidi"/>
          <w:i/>
          <w:iCs/>
          <w:sz w:val="24"/>
          <w:szCs w:val="24"/>
          <w:lang w:val="de-DE"/>
        </w:rPr>
        <w:t>-thing</w:t>
      </w:r>
      <w:r w:rsidR="00C339EB" w:rsidRPr="006D0DCF">
        <w:rPr>
          <w:rFonts w:asciiTheme="majorBidi" w:hAnsiTheme="majorBidi" w:cstheme="majorBidi"/>
          <w:sz w:val="24"/>
          <w:szCs w:val="24"/>
          <w:lang w:val="de-DE"/>
        </w:rPr>
        <w:t>;</w:t>
      </w:r>
      <w:r w:rsidR="00664AF9" w:rsidRPr="006D0DCF">
        <w:rPr>
          <w:rFonts w:asciiTheme="majorBidi" w:hAnsiTheme="majorBidi" w:cstheme="majorBidi"/>
          <w:sz w:val="24"/>
          <w:szCs w:val="24"/>
          <w:lang w:val="de-DE"/>
        </w:rPr>
        <w:t xml:space="preserve"> </w:t>
      </w:r>
      <w:r w:rsidR="00664AF9" w:rsidRPr="006D0DCF">
        <w:rPr>
          <w:rFonts w:ascii="Times New Roman" w:hAnsi="Times New Roman" w:cs="Times New Roman"/>
          <w:sz w:val="24"/>
          <w:szCs w:val="24"/>
          <w:lang w:val="de-DE"/>
        </w:rPr>
        <w:t>›</w:t>
      </w:r>
      <w:r w:rsidR="003F3A8D" w:rsidRPr="006D0DCF">
        <w:rPr>
          <w:rFonts w:ascii="Times New Roman" w:hAnsi="Times New Roman" w:cs="Times New Roman"/>
          <w:sz w:val="24"/>
          <w:szCs w:val="24"/>
          <w:lang w:val="de-DE"/>
        </w:rPr>
        <w:t>e</w:t>
      </w:r>
      <w:r w:rsidR="00664AF9" w:rsidRPr="006D0DCF">
        <w:rPr>
          <w:rFonts w:asciiTheme="majorBidi" w:hAnsiTheme="majorBidi" w:cstheme="majorBidi"/>
          <w:sz w:val="24"/>
          <w:szCs w:val="24"/>
          <w:lang w:val="de-DE"/>
        </w:rPr>
        <w:t>twas</w:t>
      </w:r>
      <w:r w:rsidR="00664AF9" w:rsidRPr="006D0DCF">
        <w:rPr>
          <w:rFonts w:ascii="Times New Roman" w:hAnsi="Times New Roman" w:cs="Times New Roman"/>
          <w:sz w:val="24"/>
          <w:szCs w:val="24"/>
          <w:lang w:val="de-DE"/>
        </w:rPr>
        <w:t>‹</w:t>
      </w:r>
      <w:r w:rsidR="00664AF9" w:rsidRPr="006D0DCF">
        <w:rPr>
          <w:rFonts w:asciiTheme="majorBidi" w:hAnsiTheme="majorBidi" w:cstheme="majorBidi"/>
          <w:sz w:val="24"/>
          <w:szCs w:val="24"/>
          <w:lang w:val="de-DE"/>
        </w:rPr>
        <w:t xml:space="preserve"> </w:t>
      </w:r>
      <w:r w:rsidR="004F000C" w:rsidRPr="006D0DCF">
        <w:rPr>
          <w:rFonts w:asciiTheme="majorBidi" w:hAnsiTheme="majorBidi" w:cstheme="majorBidi"/>
          <w:sz w:val="24"/>
          <w:szCs w:val="24"/>
          <w:lang w:val="de-DE"/>
        </w:rPr>
        <w:t>[</w:t>
      </w:r>
      <w:r w:rsidR="00664AF9" w:rsidRPr="006D0DCF">
        <w:rPr>
          <w:rFonts w:asciiTheme="majorBidi" w:hAnsiTheme="majorBidi" w:cstheme="majorBidi"/>
          <w:sz w:val="24"/>
          <w:szCs w:val="24"/>
          <w:lang w:val="de-DE"/>
        </w:rPr>
        <w:t xml:space="preserve">mhd. </w:t>
      </w:r>
      <w:proofErr w:type="spellStart"/>
      <w:r w:rsidR="00664AF9" w:rsidRPr="006D0DCF">
        <w:rPr>
          <w:rFonts w:asciiTheme="majorBidi" w:hAnsiTheme="majorBidi" w:cstheme="majorBidi"/>
          <w:i/>
          <w:iCs/>
          <w:sz w:val="24"/>
          <w:szCs w:val="24"/>
          <w:lang w:val="de-DE"/>
        </w:rPr>
        <w:t>iht</w:t>
      </w:r>
      <w:proofErr w:type="spellEnd"/>
      <w:r w:rsidR="004F000C" w:rsidRPr="006D0DCF">
        <w:rPr>
          <w:rFonts w:asciiTheme="majorBidi" w:hAnsiTheme="majorBidi" w:cstheme="majorBidi"/>
          <w:sz w:val="24"/>
          <w:szCs w:val="24"/>
          <w:lang w:val="de-DE"/>
        </w:rPr>
        <w:t>]</w:t>
      </w:r>
      <w:r w:rsidR="00664AF9" w:rsidRPr="006D0DCF">
        <w:rPr>
          <w:rFonts w:asciiTheme="majorBidi" w:hAnsiTheme="majorBidi" w:cstheme="majorBidi"/>
          <w:sz w:val="24"/>
          <w:szCs w:val="24"/>
          <w:lang w:val="de-DE"/>
        </w:rPr>
        <w:t xml:space="preserve"> als </w:t>
      </w:r>
      <w:r w:rsidR="00664AF9" w:rsidRPr="006D0DCF">
        <w:rPr>
          <w:rFonts w:ascii="Times New Roman" w:hAnsi="Times New Roman" w:cs="Times New Roman"/>
          <w:sz w:val="24"/>
          <w:szCs w:val="24"/>
          <w:lang w:val="de-DE"/>
        </w:rPr>
        <w:t>›</w:t>
      </w:r>
      <w:r w:rsidR="0082607D" w:rsidRPr="006D0DCF">
        <w:rPr>
          <w:rFonts w:ascii="Times New Roman" w:hAnsi="Times New Roman" w:cs="Times New Roman"/>
          <w:sz w:val="24"/>
          <w:szCs w:val="24"/>
          <w:lang w:val="de-DE"/>
        </w:rPr>
        <w:t>n</w:t>
      </w:r>
      <w:r w:rsidR="00664AF9" w:rsidRPr="006D0DCF">
        <w:rPr>
          <w:rFonts w:asciiTheme="majorBidi" w:hAnsiTheme="majorBidi" w:cstheme="majorBidi"/>
          <w:sz w:val="24"/>
          <w:szCs w:val="24"/>
          <w:lang w:val="de-DE"/>
        </w:rPr>
        <w:t>icht-</w:t>
      </w:r>
      <w:r w:rsidR="0082607D" w:rsidRPr="006D0DCF">
        <w:rPr>
          <w:rFonts w:asciiTheme="majorBidi" w:hAnsiTheme="majorBidi" w:cstheme="majorBidi"/>
          <w:sz w:val="24"/>
          <w:szCs w:val="24"/>
          <w:lang w:val="de-DE"/>
        </w:rPr>
        <w:t>e</w:t>
      </w:r>
      <w:r w:rsidR="00664AF9" w:rsidRPr="006D0DCF">
        <w:rPr>
          <w:rFonts w:asciiTheme="majorBidi" w:hAnsiTheme="majorBidi" w:cstheme="majorBidi"/>
          <w:sz w:val="24"/>
          <w:szCs w:val="24"/>
          <w:lang w:val="de-DE"/>
        </w:rPr>
        <w:t>twas</w:t>
      </w:r>
      <w:r w:rsidR="00664AF9" w:rsidRPr="006D0DCF">
        <w:rPr>
          <w:rFonts w:ascii="Times New Roman" w:hAnsi="Times New Roman" w:cs="Times New Roman"/>
          <w:sz w:val="24"/>
          <w:szCs w:val="24"/>
          <w:lang w:val="de-DE"/>
        </w:rPr>
        <w:t>‹</w:t>
      </w:r>
      <w:r w:rsidR="00664AF9" w:rsidRPr="006D0DCF">
        <w:rPr>
          <w:rFonts w:asciiTheme="majorBidi" w:hAnsiTheme="majorBidi" w:cstheme="majorBidi"/>
          <w:sz w:val="24"/>
          <w:szCs w:val="24"/>
          <w:lang w:val="de-DE"/>
        </w:rPr>
        <w:t xml:space="preserve"> </w:t>
      </w:r>
      <w:r w:rsidR="004F000C" w:rsidRPr="006D0DCF">
        <w:rPr>
          <w:rFonts w:asciiTheme="majorBidi" w:hAnsiTheme="majorBidi" w:cstheme="majorBidi"/>
          <w:sz w:val="24"/>
          <w:szCs w:val="24"/>
          <w:lang w:val="de-DE"/>
        </w:rPr>
        <w:t>[</w:t>
      </w:r>
      <w:r w:rsidR="00664AF9" w:rsidRPr="006D0DCF">
        <w:rPr>
          <w:rFonts w:asciiTheme="majorBidi" w:hAnsiTheme="majorBidi" w:cstheme="majorBidi"/>
          <w:sz w:val="24"/>
          <w:szCs w:val="24"/>
          <w:lang w:val="de-DE"/>
        </w:rPr>
        <w:t xml:space="preserve">mhd. </w:t>
      </w:r>
      <w:proofErr w:type="spellStart"/>
      <w:r w:rsidR="00664AF9" w:rsidRPr="006D0DCF">
        <w:rPr>
          <w:rFonts w:asciiTheme="majorBidi" w:hAnsiTheme="majorBidi" w:cstheme="majorBidi"/>
          <w:i/>
          <w:iCs/>
          <w:sz w:val="24"/>
          <w:szCs w:val="24"/>
          <w:lang w:val="de-DE"/>
        </w:rPr>
        <w:t>niht</w:t>
      </w:r>
      <w:proofErr w:type="spellEnd"/>
      <w:r w:rsidR="004F000C" w:rsidRPr="006D0DCF">
        <w:rPr>
          <w:rFonts w:asciiTheme="majorBidi" w:hAnsiTheme="majorBidi" w:cstheme="majorBidi"/>
          <w:sz w:val="24"/>
          <w:szCs w:val="24"/>
          <w:lang w:val="de-DE"/>
        </w:rPr>
        <w:t>])</w:t>
      </w:r>
      <w:r w:rsidR="00664AF9" w:rsidRPr="006D0DCF">
        <w:rPr>
          <w:rFonts w:asciiTheme="majorBidi" w:hAnsiTheme="majorBidi" w:cstheme="majorBidi"/>
          <w:sz w:val="24"/>
          <w:szCs w:val="24"/>
          <w:lang w:val="de-DE"/>
        </w:rPr>
        <w:t xml:space="preserve"> –</w:t>
      </w:r>
      <w:r w:rsidR="006D0DCF" w:rsidRPr="006D0DCF">
        <w:rPr>
          <w:rFonts w:asciiTheme="majorBidi" w:hAnsiTheme="majorBidi" w:cstheme="majorBidi"/>
          <w:sz w:val="24"/>
          <w:szCs w:val="24"/>
          <w:lang w:val="de-DE"/>
        </w:rPr>
        <w:t>,</w:t>
      </w:r>
      <w:r w:rsidR="00664AF9" w:rsidRPr="006D0DCF">
        <w:rPr>
          <w:rFonts w:asciiTheme="majorBidi" w:hAnsiTheme="majorBidi" w:cstheme="majorBidi"/>
          <w:sz w:val="24"/>
          <w:szCs w:val="24"/>
          <w:lang w:val="de-DE"/>
        </w:rPr>
        <w:t xml:space="preserve"> </w:t>
      </w:r>
      <w:r w:rsidR="000F29F1" w:rsidRPr="006D0DCF">
        <w:rPr>
          <w:rFonts w:asciiTheme="majorBidi" w:hAnsiTheme="majorBidi" w:cstheme="majorBidi"/>
          <w:sz w:val="24"/>
          <w:szCs w:val="24"/>
          <w:lang w:val="de-DE"/>
        </w:rPr>
        <w:t>um es sein zu lassen.</w:t>
      </w:r>
      <w:r w:rsidR="00564FBA" w:rsidRPr="006D0DCF">
        <w:rPr>
          <w:rStyle w:val="Funotenzeichen"/>
          <w:rFonts w:cstheme="majorBidi"/>
          <w:sz w:val="24"/>
          <w:szCs w:val="24"/>
          <w:lang w:val="de-DE"/>
        </w:rPr>
        <w:footnoteReference w:id="42"/>
      </w:r>
      <w:r w:rsidR="00564FBA" w:rsidRPr="006D0DCF">
        <w:rPr>
          <w:rFonts w:asciiTheme="majorBidi" w:hAnsiTheme="majorBidi" w:cstheme="majorBidi"/>
          <w:sz w:val="24"/>
          <w:szCs w:val="24"/>
          <w:lang w:val="de-DE"/>
        </w:rPr>
        <w:t xml:space="preserve"> Man muss selbst Gott als </w:t>
      </w:r>
      <w:r w:rsidR="00564FBA" w:rsidRPr="006D0DCF">
        <w:rPr>
          <w:rFonts w:ascii="Times New Roman" w:hAnsi="Times New Roman" w:cs="Times New Roman"/>
          <w:sz w:val="24"/>
          <w:szCs w:val="24"/>
          <w:lang w:val="de-DE"/>
        </w:rPr>
        <w:t>›</w:t>
      </w:r>
      <w:r w:rsidR="00564FBA" w:rsidRPr="006D0DCF">
        <w:rPr>
          <w:rFonts w:asciiTheme="majorBidi" w:hAnsiTheme="majorBidi" w:cstheme="majorBidi"/>
          <w:sz w:val="24"/>
          <w:szCs w:val="24"/>
          <w:lang w:val="de-DE"/>
        </w:rPr>
        <w:t>Ding</w:t>
      </w:r>
      <w:r w:rsidR="00564FBA" w:rsidRPr="006D0DCF">
        <w:rPr>
          <w:rFonts w:ascii="Times New Roman" w:hAnsi="Times New Roman" w:cs="Times New Roman"/>
          <w:sz w:val="24"/>
          <w:szCs w:val="24"/>
          <w:lang w:val="de-DE"/>
        </w:rPr>
        <w:t>‹</w:t>
      </w:r>
      <w:r w:rsidR="00564FBA" w:rsidRPr="006D0DCF">
        <w:rPr>
          <w:rFonts w:asciiTheme="majorBidi" w:hAnsiTheme="majorBidi" w:cstheme="majorBidi"/>
          <w:sz w:val="24"/>
          <w:szCs w:val="24"/>
          <w:lang w:val="de-DE"/>
        </w:rPr>
        <w:t xml:space="preserve"> verlassen</w:t>
      </w:r>
      <w:r w:rsidR="00CD737E" w:rsidRPr="006D0DCF">
        <w:rPr>
          <w:rFonts w:asciiTheme="majorBidi" w:hAnsiTheme="majorBidi" w:cstheme="majorBidi"/>
          <w:sz w:val="24"/>
          <w:szCs w:val="24"/>
          <w:lang w:val="de-DE"/>
        </w:rPr>
        <w:t xml:space="preserve"> – </w:t>
      </w:r>
      <w:r w:rsidR="00CD737E" w:rsidRPr="006D0DCF">
        <w:rPr>
          <w:rFonts w:asciiTheme="majorBidi" w:hAnsiTheme="majorBidi" w:cstheme="majorBidi"/>
          <w:i/>
          <w:iCs/>
          <w:sz w:val="24"/>
          <w:szCs w:val="24"/>
          <w:lang w:val="de-DE"/>
        </w:rPr>
        <w:t>sich</w:t>
      </w:r>
      <w:r w:rsidR="00CD737E" w:rsidRPr="006D0DCF">
        <w:rPr>
          <w:rFonts w:asciiTheme="majorBidi" w:hAnsiTheme="majorBidi" w:cstheme="majorBidi"/>
          <w:sz w:val="24"/>
          <w:szCs w:val="24"/>
          <w:lang w:val="de-DE"/>
        </w:rPr>
        <w:t xml:space="preserve"> von Ihm nichts </w:t>
      </w:r>
      <w:r w:rsidR="00CD737E" w:rsidRPr="006D0DCF">
        <w:rPr>
          <w:rFonts w:asciiTheme="majorBidi" w:hAnsiTheme="majorBidi" w:cstheme="majorBidi"/>
          <w:i/>
          <w:iCs/>
          <w:sz w:val="24"/>
          <w:szCs w:val="24"/>
          <w:lang w:val="de-DE"/>
        </w:rPr>
        <w:t>erwarten</w:t>
      </w:r>
      <w:r w:rsidR="00CD737E" w:rsidRPr="006D0DCF">
        <w:rPr>
          <w:rFonts w:asciiTheme="majorBidi" w:hAnsiTheme="majorBidi" w:cstheme="majorBidi"/>
          <w:sz w:val="24"/>
          <w:szCs w:val="24"/>
          <w:lang w:val="de-DE"/>
        </w:rPr>
        <w:t xml:space="preserve"> –</w:t>
      </w:r>
      <w:r w:rsidR="00564FBA" w:rsidRPr="006D0DCF">
        <w:rPr>
          <w:rFonts w:asciiTheme="majorBidi" w:hAnsiTheme="majorBidi" w:cstheme="majorBidi"/>
          <w:sz w:val="24"/>
          <w:szCs w:val="24"/>
          <w:lang w:val="de-DE"/>
        </w:rPr>
        <w:t>,</w:t>
      </w:r>
      <w:r w:rsidR="00CD737E" w:rsidRPr="006D0DCF">
        <w:rPr>
          <w:rFonts w:asciiTheme="majorBidi" w:hAnsiTheme="majorBidi" w:cstheme="majorBidi"/>
          <w:sz w:val="24"/>
          <w:szCs w:val="24"/>
          <w:lang w:val="de-DE"/>
        </w:rPr>
        <w:t xml:space="preserve"> um Ihn </w:t>
      </w:r>
      <w:r w:rsidR="00CD737E" w:rsidRPr="006D0DCF">
        <w:rPr>
          <w:rFonts w:asciiTheme="majorBidi" w:hAnsiTheme="majorBidi" w:cstheme="majorBidi"/>
          <w:i/>
          <w:iCs/>
          <w:sz w:val="24"/>
          <w:szCs w:val="24"/>
          <w:lang w:val="de-DE"/>
        </w:rPr>
        <w:t>an sich</w:t>
      </w:r>
      <w:r w:rsidR="00CD737E" w:rsidRPr="006D0DCF">
        <w:rPr>
          <w:rFonts w:asciiTheme="majorBidi" w:hAnsiTheme="majorBidi" w:cstheme="majorBidi"/>
          <w:sz w:val="24"/>
          <w:szCs w:val="24"/>
          <w:lang w:val="de-DE"/>
        </w:rPr>
        <w:t xml:space="preserve"> sein zu lassen.</w:t>
      </w:r>
      <w:r w:rsidR="00564FBA" w:rsidRPr="006D0DCF">
        <w:rPr>
          <w:rFonts w:asciiTheme="majorBidi" w:hAnsiTheme="majorBidi" w:cstheme="majorBidi"/>
          <w:sz w:val="24"/>
          <w:szCs w:val="24"/>
          <w:lang w:val="de-DE"/>
        </w:rPr>
        <w:t xml:space="preserve"> </w:t>
      </w:r>
    </w:p>
    <w:p w14:paraId="3353F8D9" w14:textId="77777777" w:rsidR="00845775" w:rsidRPr="00D07A7A" w:rsidRDefault="00845775" w:rsidP="00845775">
      <w:pPr>
        <w:spacing w:after="0" w:line="312" w:lineRule="auto"/>
        <w:jc w:val="both"/>
        <w:rPr>
          <w:rFonts w:asciiTheme="majorBidi" w:hAnsiTheme="majorBidi" w:cstheme="majorBidi"/>
          <w:color w:val="0070C0"/>
          <w:sz w:val="24"/>
          <w:szCs w:val="24"/>
          <w:lang w:val="de-DE"/>
        </w:rPr>
      </w:pPr>
    </w:p>
    <w:p w14:paraId="0DF65D1A" w14:textId="31D5CC31" w:rsidR="00B03F9C" w:rsidRPr="00574FD1" w:rsidRDefault="00B03F9C" w:rsidP="00B03F9C">
      <w:pPr>
        <w:spacing w:before="120" w:after="120" w:line="312" w:lineRule="auto"/>
        <w:ind w:left="709" w:hanging="709"/>
        <w:jc w:val="both"/>
        <w:rPr>
          <w:rFonts w:ascii="Times New Roman" w:hAnsi="Times New Roman" w:cs="Times New Roman"/>
          <w:sz w:val="24"/>
          <w:szCs w:val="24"/>
          <w:lang w:val="de-DE"/>
        </w:rPr>
      </w:pPr>
      <w:r w:rsidRPr="00574FD1">
        <w:rPr>
          <w:rFonts w:ascii="Times New Roman" w:hAnsi="Times New Roman" w:cs="Times New Roman"/>
          <w:sz w:val="24"/>
          <w:szCs w:val="24"/>
          <w:lang w:val="de-DE"/>
        </w:rPr>
        <w:t>I</w:t>
      </w:r>
      <w:r w:rsidR="004F20FB" w:rsidRPr="00574FD1">
        <w:rPr>
          <w:rFonts w:ascii="Times New Roman" w:hAnsi="Times New Roman" w:cs="Times New Roman"/>
          <w:sz w:val="24"/>
          <w:szCs w:val="24"/>
          <w:lang w:val="de-DE"/>
        </w:rPr>
        <w:t>V</w:t>
      </w:r>
      <w:r w:rsidRPr="00574FD1">
        <w:rPr>
          <w:rFonts w:ascii="Times New Roman" w:hAnsi="Times New Roman" w:cs="Times New Roman"/>
          <w:sz w:val="24"/>
          <w:szCs w:val="24"/>
          <w:lang w:val="de-DE"/>
        </w:rPr>
        <w:t xml:space="preserve">.2 </w:t>
      </w:r>
      <w:r w:rsidR="006F0D44" w:rsidRPr="00574FD1">
        <w:rPr>
          <w:rFonts w:ascii="Times New Roman" w:hAnsi="Times New Roman" w:cs="Times New Roman"/>
          <w:sz w:val="24"/>
          <w:szCs w:val="24"/>
          <w:lang w:val="de-DE"/>
        </w:rPr>
        <w:t xml:space="preserve">Schellings </w:t>
      </w:r>
      <w:r w:rsidR="00E65B82" w:rsidRPr="00574FD1">
        <w:rPr>
          <w:rFonts w:ascii="Times New Roman" w:hAnsi="Times New Roman" w:cs="Times New Roman"/>
          <w:sz w:val="24"/>
          <w:szCs w:val="24"/>
          <w:lang w:val="de-DE"/>
        </w:rPr>
        <w:t>Eintr</w:t>
      </w:r>
      <w:r w:rsidR="00766783" w:rsidRPr="00574FD1">
        <w:rPr>
          <w:rFonts w:ascii="Times New Roman" w:hAnsi="Times New Roman" w:cs="Times New Roman"/>
          <w:sz w:val="24"/>
          <w:szCs w:val="24"/>
          <w:lang w:val="de-DE"/>
        </w:rPr>
        <w:t>eten</w:t>
      </w:r>
      <w:r w:rsidR="00E65B82" w:rsidRPr="00574FD1">
        <w:rPr>
          <w:rFonts w:ascii="Times New Roman" w:hAnsi="Times New Roman" w:cs="Times New Roman"/>
          <w:sz w:val="24"/>
          <w:szCs w:val="24"/>
          <w:lang w:val="de-DE"/>
        </w:rPr>
        <w:t xml:space="preserve"> für</w:t>
      </w:r>
      <w:r w:rsidR="00766783" w:rsidRPr="00574FD1">
        <w:rPr>
          <w:rFonts w:ascii="Times New Roman" w:hAnsi="Times New Roman" w:cs="Times New Roman"/>
          <w:sz w:val="24"/>
          <w:szCs w:val="24"/>
          <w:lang w:val="de-DE"/>
        </w:rPr>
        <w:t xml:space="preserve"> </w:t>
      </w:r>
      <w:r w:rsidR="00587B5E">
        <w:rPr>
          <w:rFonts w:ascii="Times New Roman" w:hAnsi="Times New Roman" w:cs="Times New Roman"/>
          <w:sz w:val="24"/>
          <w:szCs w:val="24"/>
          <w:lang w:val="de-DE"/>
        </w:rPr>
        <w:t>Identität</w:t>
      </w:r>
      <w:r w:rsidRPr="00574FD1">
        <w:rPr>
          <w:rFonts w:ascii="Times New Roman" w:hAnsi="Times New Roman" w:cs="Times New Roman"/>
          <w:sz w:val="24"/>
          <w:szCs w:val="24"/>
          <w:lang w:val="de-DE"/>
        </w:rPr>
        <w:t xml:space="preserve"> </w:t>
      </w:r>
    </w:p>
    <w:p w14:paraId="4BEF6C2A" w14:textId="0D637361" w:rsidR="00E45258" w:rsidRPr="00587B5E" w:rsidRDefault="002D6A6D" w:rsidP="000476EB">
      <w:pPr>
        <w:spacing w:after="0" w:line="312" w:lineRule="auto"/>
        <w:jc w:val="both"/>
        <w:rPr>
          <w:rFonts w:asciiTheme="majorBidi" w:hAnsiTheme="majorBidi" w:cstheme="majorBidi"/>
          <w:color w:val="EE0000"/>
          <w:sz w:val="24"/>
          <w:szCs w:val="24"/>
          <w:lang w:val="de-DE"/>
        </w:rPr>
      </w:pPr>
      <w:r w:rsidRPr="00067FB1">
        <w:rPr>
          <w:rFonts w:ascii="Times New Roman" w:hAnsi="Times New Roman" w:cs="Times New Roman"/>
          <w:sz w:val="24"/>
          <w:szCs w:val="24"/>
          <w:lang w:val="de-DE"/>
        </w:rPr>
        <w:t xml:space="preserve">Schellings </w:t>
      </w:r>
      <w:r w:rsidR="00766783" w:rsidRPr="00067FB1">
        <w:rPr>
          <w:rFonts w:ascii="Times New Roman" w:hAnsi="Times New Roman" w:cs="Times New Roman"/>
          <w:sz w:val="24"/>
          <w:szCs w:val="24"/>
          <w:lang w:val="de-DE"/>
        </w:rPr>
        <w:t xml:space="preserve">Eintreten </w:t>
      </w:r>
      <w:r w:rsidRPr="00067FB1">
        <w:rPr>
          <w:rFonts w:ascii="Times New Roman" w:hAnsi="Times New Roman" w:cs="Times New Roman"/>
          <w:sz w:val="24"/>
          <w:szCs w:val="24"/>
          <w:lang w:val="de-DE"/>
        </w:rPr>
        <w:t>für</w:t>
      </w:r>
      <w:r w:rsidR="00766783" w:rsidRPr="00067FB1">
        <w:rPr>
          <w:rFonts w:ascii="Times New Roman" w:hAnsi="Times New Roman" w:cs="Times New Roman"/>
          <w:sz w:val="24"/>
          <w:szCs w:val="24"/>
          <w:lang w:val="de-DE"/>
        </w:rPr>
        <w:t xml:space="preserve"> </w:t>
      </w:r>
      <w:r w:rsidR="00587B5E" w:rsidRPr="00067FB1">
        <w:rPr>
          <w:rFonts w:ascii="Times New Roman" w:hAnsi="Times New Roman" w:cs="Times New Roman"/>
          <w:sz w:val="24"/>
          <w:szCs w:val="24"/>
          <w:lang w:val="de-DE"/>
        </w:rPr>
        <w:t>Identit</w:t>
      </w:r>
      <w:r w:rsidR="00F86F00" w:rsidRPr="00067FB1">
        <w:rPr>
          <w:rFonts w:ascii="Times New Roman" w:hAnsi="Times New Roman" w:cs="Times New Roman"/>
          <w:sz w:val="24"/>
          <w:szCs w:val="24"/>
          <w:lang w:val="de-DE"/>
        </w:rPr>
        <w:t>ät</w:t>
      </w:r>
      <w:r w:rsidR="00FD1A48" w:rsidRPr="00067FB1">
        <w:rPr>
          <w:rFonts w:ascii="Times New Roman" w:hAnsi="Times New Roman" w:cs="Times New Roman"/>
          <w:sz w:val="24"/>
          <w:szCs w:val="24"/>
          <w:lang w:val="de-DE"/>
        </w:rPr>
        <w:t xml:space="preserve"> in seine</w:t>
      </w:r>
      <w:r w:rsidR="00574FD1" w:rsidRPr="00067FB1">
        <w:rPr>
          <w:rFonts w:ascii="Times New Roman" w:hAnsi="Times New Roman" w:cs="Times New Roman"/>
          <w:sz w:val="24"/>
          <w:szCs w:val="24"/>
          <w:lang w:val="de-DE"/>
        </w:rPr>
        <w:t>n</w:t>
      </w:r>
      <w:r w:rsidR="00FD1A48" w:rsidRPr="00067FB1">
        <w:rPr>
          <w:rFonts w:ascii="Times New Roman" w:hAnsi="Times New Roman" w:cs="Times New Roman"/>
          <w:sz w:val="24"/>
          <w:szCs w:val="24"/>
          <w:lang w:val="de-DE"/>
        </w:rPr>
        <w:t xml:space="preserve"> Würzburger Vorlesungen</w:t>
      </w:r>
      <w:r w:rsidR="00893295" w:rsidRPr="00067FB1">
        <w:rPr>
          <w:rFonts w:ascii="Times New Roman" w:hAnsi="Times New Roman" w:cs="Times New Roman"/>
          <w:sz w:val="24"/>
          <w:szCs w:val="24"/>
          <w:lang w:val="de-DE"/>
        </w:rPr>
        <w:t xml:space="preserve">, </w:t>
      </w:r>
      <w:r w:rsidR="00766783" w:rsidRPr="00067FB1">
        <w:rPr>
          <w:rFonts w:ascii="Times New Roman" w:hAnsi="Times New Roman" w:cs="Times New Roman"/>
          <w:sz w:val="24"/>
          <w:szCs w:val="24"/>
          <w:lang w:val="de-DE"/>
        </w:rPr>
        <w:t>das</w:t>
      </w:r>
      <w:r w:rsidR="00893295" w:rsidRPr="00067FB1">
        <w:rPr>
          <w:rFonts w:ascii="Times New Roman" w:hAnsi="Times New Roman" w:cs="Times New Roman"/>
          <w:sz w:val="24"/>
          <w:szCs w:val="24"/>
          <w:lang w:val="de-DE"/>
        </w:rPr>
        <w:t xml:space="preserve"> für </w:t>
      </w:r>
      <w:r w:rsidR="009903DB" w:rsidRPr="00067FB1">
        <w:rPr>
          <w:rFonts w:ascii="Times New Roman" w:hAnsi="Times New Roman" w:cs="Times New Roman"/>
          <w:sz w:val="24"/>
          <w:szCs w:val="24"/>
          <w:lang w:val="de-DE"/>
        </w:rPr>
        <w:t>s</w:t>
      </w:r>
      <w:r w:rsidR="00893295" w:rsidRPr="00067FB1">
        <w:rPr>
          <w:rFonts w:ascii="Times New Roman" w:hAnsi="Times New Roman" w:cs="Times New Roman"/>
          <w:sz w:val="24"/>
          <w:szCs w:val="24"/>
          <w:lang w:val="de-DE"/>
        </w:rPr>
        <w:t xml:space="preserve">eine Identitätsphilosophie </w:t>
      </w:r>
      <w:r w:rsidR="00067FB1" w:rsidRPr="00067FB1">
        <w:rPr>
          <w:rFonts w:ascii="Times New Roman" w:hAnsi="Times New Roman" w:cs="Times New Roman"/>
          <w:sz w:val="24"/>
          <w:szCs w:val="24"/>
          <w:lang w:val="de-DE"/>
        </w:rPr>
        <w:t xml:space="preserve">erwartungsgemäß </w:t>
      </w:r>
      <w:r w:rsidR="009903DB" w:rsidRPr="00067FB1">
        <w:rPr>
          <w:rFonts w:ascii="Times New Roman" w:hAnsi="Times New Roman" w:cs="Times New Roman"/>
          <w:sz w:val="24"/>
          <w:szCs w:val="24"/>
          <w:lang w:val="de-DE"/>
        </w:rPr>
        <w:t xml:space="preserve">grundlegend ist, </w:t>
      </w:r>
      <w:r w:rsidR="00FD1A48" w:rsidRPr="00067FB1">
        <w:rPr>
          <w:rFonts w:ascii="Times New Roman" w:hAnsi="Times New Roman" w:cs="Times New Roman"/>
          <w:sz w:val="24"/>
          <w:szCs w:val="24"/>
          <w:lang w:val="de-DE"/>
        </w:rPr>
        <w:t>ist in d</w:t>
      </w:r>
      <w:r w:rsidR="00A01C61" w:rsidRPr="00067FB1">
        <w:rPr>
          <w:rFonts w:ascii="Times New Roman" w:hAnsi="Times New Roman" w:cs="Times New Roman"/>
          <w:sz w:val="24"/>
          <w:szCs w:val="24"/>
          <w:lang w:val="de-DE"/>
        </w:rPr>
        <w:t>e</w:t>
      </w:r>
      <w:r w:rsidR="00FD1A48" w:rsidRPr="00067FB1">
        <w:rPr>
          <w:rFonts w:ascii="Times New Roman" w:hAnsi="Times New Roman" w:cs="Times New Roman"/>
          <w:sz w:val="24"/>
          <w:szCs w:val="24"/>
          <w:lang w:val="de-DE"/>
        </w:rPr>
        <w:t xml:space="preserve">m </w:t>
      </w:r>
      <w:r w:rsidR="001267CA" w:rsidRPr="00067FB1">
        <w:rPr>
          <w:rFonts w:ascii="Times New Roman" w:hAnsi="Times New Roman" w:cs="Times New Roman"/>
          <w:sz w:val="24"/>
          <w:szCs w:val="24"/>
          <w:lang w:val="de-DE"/>
        </w:rPr>
        <w:t xml:space="preserve">eben erläuterten </w:t>
      </w:r>
      <w:r w:rsidR="00FD1A48" w:rsidRPr="00067FB1">
        <w:rPr>
          <w:rFonts w:ascii="Times New Roman" w:hAnsi="Times New Roman" w:cs="Times New Roman"/>
          <w:sz w:val="24"/>
          <w:szCs w:val="24"/>
          <w:lang w:val="de-DE"/>
        </w:rPr>
        <w:t>Kontext zu verstehen</w:t>
      </w:r>
      <w:r w:rsidR="003A7553" w:rsidRPr="00067FB1">
        <w:rPr>
          <w:rFonts w:ascii="Times New Roman" w:hAnsi="Times New Roman" w:cs="Times New Roman"/>
          <w:sz w:val="24"/>
          <w:szCs w:val="24"/>
          <w:lang w:val="de-DE"/>
        </w:rPr>
        <w:t>.</w:t>
      </w:r>
      <w:r w:rsidR="002D7DE8" w:rsidRPr="00067FB1">
        <w:rPr>
          <w:rFonts w:ascii="Times New Roman" w:hAnsi="Times New Roman" w:cs="Times New Roman"/>
          <w:sz w:val="24"/>
          <w:szCs w:val="24"/>
          <w:lang w:val="de-DE"/>
        </w:rPr>
        <w:t xml:space="preserve"> Nur </w:t>
      </w:r>
      <w:r w:rsidR="00067FB1" w:rsidRPr="00067FB1">
        <w:rPr>
          <w:rFonts w:ascii="Times New Roman" w:hAnsi="Times New Roman" w:cs="Times New Roman"/>
          <w:sz w:val="24"/>
          <w:szCs w:val="24"/>
          <w:lang w:val="de-DE"/>
        </w:rPr>
        <w:t>identische</w:t>
      </w:r>
      <w:r w:rsidR="002D7DE8" w:rsidRPr="00067FB1">
        <w:rPr>
          <w:rFonts w:ascii="Times New Roman" w:hAnsi="Times New Roman" w:cs="Times New Roman"/>
          <w:sz w:val="24"/>
          <w:szCs w:val="24"/>
          <w:lang w:val="de-DE"/>
        </w:rPr>
        <w:t xml:space="preserve"> Sätze</w:t>
      </w:r>
      <w:r w:rsidR="00AE603F" w:rsidRPr="00067FB1">
        <w:rPr>
          <w:rFonts w:ascii="Times New Roman" w:hAnsi="Times New Roman" w:cs="Times New Roman"/>
          <w:sz w:val="24"/>
          <w:szCs w:val="24"/>
          <w:lang w:val="de-DE"/>
        </w:rPr>
        <w:t xml:space="preserve"> seien </w:t>
      </w:r>
      <w:r w:rsidR="002D7DE8" w:rsidRPr="00067FB1">
        <w:rPr>
          <w:rFonts w:ascii="Times New Roman" w:hAnsi="Times New Roman" w:cs="Times New Roman"/>
          <w:sz w:val="24"/>
          <w:szCs w:val="24"/>
          <w:lang w:val="de-DE"/>
        </w:rPr>
        <w:t>wahre Sätze, während synthetische Sätze als solche alle falsch s</w:t>
      </w:r>
      <w:r w:rsidR="00AE603F" w:rsidRPr="00067FB1">
        <w:rPr>
          <w:rFonts w:ascii="Times New Roman" w:hAnsi="Times New Roman" w:cs="Times New Roman"/>
          <w:sz w:val="24"/>
          <w:szCs w:val="24"/>
          <w:lang w:val="de-DE"/>
        </w:rPr>
        <w:t>eien – so lautet die paradoxe These Schellings</w:t>
      </w:r>
      <w:r w:rsidR="009C478C" w:rsidRPr="00067FB1">
        <w:rPr>
          <w:rFonts w:ascii="Times New Roman" w:hAnsi="Times New Roman" w:cs="Times New Roman"/>
          <w:sz w:val="24"/>
          <w:szCs w:val="24"/>
          <w:lang w:val="de-DE"/>
        </w:rPr>
        <w:t>.</w:t>
      </w:r>
    </w:p>
    <w:p w14:paraId="24298FC7" w14:textId="2E392CAF" w:rsidR="002F1D20" w:rsidRPr="00593714" w:rsidRDefault="002D7DE8" w:rsidP="002F1D20">
      <w:pPr>
        <w:spacing w:after="0" w:line="312" w:lineRule="auto"/>
        <w:ind w:firstLine="567"/>
        <w:jc w:val="both"/>
        <w:rPr>
          <w:rFonts w:asciiTheme="majorBidi" w:hAnsiTheme="majorBidi" w:cstheme="majorBidi"/>
          <w:sz w:val="24"/>
          <w:szCs w:val="24"/>
          <w:lang w:val="de-DE"/>
        </w:rPr>
      </w:pPr>
      <w:r w:rsidRPr="00EE12B4">
        <w:rPr>
          <w:rFonts w:asciiTheme="majorBidi" w:hAnsiTheme="majorBidi" w:cstheme="majorBidi"/>
          <w:sz w:val="24"/>
          <w:szCs w:val="24"/>
          <w:lang w:val="de-DE"/>
        </w:rPr>
        <w:t xml:space="preserve">Die Unterscheidung zwischen analytischen und synthetischen </w:t>
      </w:r>
      <w:r w:rsidR="00E65B82" w:rsidRPr="00EE12B4">
        <w:rPr>
          <w:rFonts w:asciiTheme="majorBidi" w:hAnsiTheme="majorBidi" w:cstheme="majorBidi"/>
          <w:sz w:val="24"/>
          <w:szCs w:val="24"/>
          <w:lang w:val="de-DE"/>
        </w:rPr>
        <w:t xml:space="preserve">Sätzen </w:t>
      </w:r>
      <w:r w:rsidR="00766783" w:rsidRPr="00EE12B4">
        <w:rPr>
          <w:rFonts w:asciiTheme="majorBidi" w:hAnsiTheme="majorBidi" w:cstheme="majorBidi"/>
          <w:sz w:val="24"/>
          <w:szCs w:val="24"/>
          <w:lang w:val="de-DE"/>
        </w:rPr>
        <w:t xml:space="preserve">– </w:t>
      </w:r>
      <w:r w:rsidR="00E65B82" w:rsidRPr="00EE12B4">
        <w:rPr>
          <w:rFonts w:asciiTheme="majorBidi" w:hAnsiTheme="majorBidi" w:cstheme="majorBidi"/>
          <w:sz w:val="24"/>
          <w:szCs w:val="24"/>
          <w:lang w:val="de-DE"/>
        </w:rPr>
        <w:t xml:space="preserve">und überhaupt </w:t>
      </w:r>
      <w:r w:rsidRPr="00EE12B4">
        <w:rPr>
          <w:rFonts w:asciiTheme="majorBidi" w:hAnsiTheme="majorBidi" w:cstheme="majorBidi"/>
          <w:sz w:val="24"/>
          <w:szCs w:val="24"/>
          <w:lang w:val="de-DE"/>
        </w:rPr>
        <w:t xml:space="preserve">Urteilen </w:t>
      </w:r>
      <w:r w:rsidR="00766783" w:rsidRPr="00EE12B4">
        <w:rPr>
          <w:rFonts w:asciiTheme="majorBidi" w:hAnsiTheme="majorBidi" w:cstheme="majorBidi"/>
          <w:sz w:val="24"/>
          <w:szCs w:val="24"/>
          <w:lang w:val="de-DE"/>
        </w:rPr>
        <w:t xml:space="preserve">– </w:t>
      </w:r>
      <w:r w:rsidRPr="00EE12B4">
        <w:rPr>
          <w:rFonts w:asciiTheme="majorBidi" w:hAnsiTheme="majorBidi" w:cstheme="majorBidi"/>
          <w:sz w:val="24"/>
          <w:szCs w:val="24"/>
          <w:lang w:val="de-DE"/>
        </w:rPr>
        <w:t>ist wohlbekannt.</w:t>
      </w:r>
      <w:r w:rsidR="00772616" w:rsidRPr="00EE12B4">
        <w:rPr>
          <w:rFonts w:asciiTheme="majorBidi" w:hAnsiTheme="majorBidi" w:cstheme="majorBidi"/>
          <w:sz w:val="24"/>
          <w:szCs w:val="24"/>
          <w:lang w:val="de-DE"/>
        </w:rPr>
        <w:t xml:space="preserve"> </w:t>
      </w:r>
      <w:r w:rsidRPr="00EE12B4">
        <w:rPr>
          <w:rFonts w:asciiTheme="majorBidi" w:hAnsiTheme="majorBidi" w:cstheme="majorBidi"/>
          <w:sz w:val="24"/>
          <w:szCs w:val="24"/>
          <w:lang w:val="de-DE"/>
        </w:rPr>
        <w:t xml:space="preserve">So ist etwa der Satz </w:t>
      </w:r>
      <w:r w:rsidR="00E65B82" w:rsidRPr="00EE12B4">
        <w:rPr>
          <w:rFonts w:ascii="Times New Roman" w:hAnsi="Times New Roman" w:cs="Times New Roman"/>
          <w:sz w:val="24"/>
          <w:szCs w:val="24"/>
          <w:lang w:val="de-DE"/>
        </w:rPr>
        <w:t>›</w:t>
      </w:r>
      <w:r w:rsidRPr="00EE12B4">
        <w:rPr>
          <w:rFonts w:asciiTheme="majorBidi" w:hAnsiTheme="majorBidi" w:cstheme="majorBidi"/>
          <w:sz w:val="24"/>
          <w:szCs w:val="24"/>
          <w:lang w:val="de-DE"/>
        </w:rPr>
        <w:t>Ein Ganzes ist größer als jede seiner Hälften</w:t>
      </w:r>
      <w:r w:rsidR="00E65B82" w:rsidRPr="00EE12B4">
        <w:rPr>
          <w:rFonts w:ascii="Times New Roman" w:hAnsi="Times New Roman" w:cs="Times New Roman"/>
          <w:sz w:val="24"/>
          <w:szCs w:val="24"/>
          <w:lang w:val="de-DE"/>
        </w:rPr>
        <w:t>‹</w:t>
      </w:r>
      <w:r w:rsidRPr="00EE12B4">
        <w:rPr>
          <w:rFonts w:asciiTheme="majorBidi" w:hAnsiTheme="majorBidi" w:cstheme="majorBidi"/>
          <w:sz w:val="24"/>
          <w:szCs w:val="24"/>
          <w:lang w:val="de-DE"/>
        </w:rPr>
        <w:t xml:space="preserve"> ein analytischer Satz, der unabhängig von aller Erfahrung wahr ist. Analytische Sätze sind somit wahr</w:t>
      </w:r>
      <w:r w:rsidR="00766783" w:rsidRPr="00EE12B4">
        <w:rPr>
          <w:rFonts w:asciiTheme="majorBidi" w:hAnsiTheme="majorBidi" w:cstheme="majorBidi"/>
          <w:sz w:val="24"/>
          <w:szCs w:val="24"/>
          <w:lang w:val="de-DE"/>
        </w:rPr>
        <w:t>,</w:t>
      </w:r>
      <w:r w:rsidRPr="00EE12B4">
        <w:rPr>
          <w:rFonts w:asciiTheme="majorBidi" w:hAnsiTheme="majorBidi" w:cstheme="majorBidi"/>
          <w:sz w:val="24"/>
          <w:szCs w:val="24"/>
          <w:lang w:val="de-DE"/>
        </w:rPr>
        <w:t xml:space="preserve"> ohne </w:t>
      </w:r>
      <w:r w:rsidRPr="00D01294">
        <w:rPr>
          <w:rFonts w:asciiTheme="majorBidi" w:hAnsiTheme="majorBidi" w:cstheme="majorBidi"/>
          <w:sz w:val="24"/>
          <w:szCs w:val="24"/>
          <w:lang w:val="de-DE"/>
        </w:rPr>
        <w:t xml:space="preserve">Rücksicht darauf, wie die Dinge </w:t>
      </w:r>
      <w:r w:rsidRPr="00D01294">
        <w:rPr>
          <w:rFonts w:asciiTheme="majorBidi" w:hAnsiTheme="majorBidi" w:cstheme="majorBidi"/>
          <w:i/>
          <w:iCs/>
          <w:sz w:val="24"/>
          <w:szCs w:val="24"/>
          <w:lang w:val="de-DE"/>
        </w:rPr>
        <w:t>tatsächlich</w:t>
      </w:r>
      <w:r w:rsidRPr="00D01294">
        <w:rPr>
          <w:rFonts w:asciiTheme="majorBidi" w:hAnsiTheme="majorBidi" w:cstheme="majorBidi"/>
          <w:sz w:val="24"/>
          <w:szCs w:val="24"/>
          <w:lang w:val="de-DE"/>
        </w:rPr>
        <w:t xml:space="preserve"> oder </w:t>
      </w:r>
      <w:r w:rsidR="00E65B82" w:rsidRPr="00D01294">
        <w:rPr>
          <w:rFonts w:ascii="Times New Roman" w:hAnsi="Times New Roman" w:cs="Times New Roman"/>
          <w:i/>
          <w:iCs/>
          <w:sz w:val="24"/>
          <w:szCs w:val="24"/>
          <w:lang w:val="de-DE"/>
        </w:rPr>
        <w:t>f</w:t>
      </w:r>
      <w:r w:rsidRPr="00D01294">
        <w:rPr>
          <w:rFonts w:asciiTheme="majorBidi" w:hAnsiTheme="majorBidi" w:cstheme="majorBidi"/>
          <w:i/>
          <w:iCs/>
          <w:sz w:val="24"/>
          <w:szCs w:val="24"/>
          <w:lang w:val="de-DE"/>
        </w:rPr>
        <w:t>aktisch</w:t>
      </w:r>
      <w:r w:rsidRPr="00D01294">
        <w:rPr>
          <w:rFonts w:asciiTheme="majorBidi" w:hAnsiTheme="majorBidi" w:cstheme="majorBidi"/>
          <w:sz w:val="24"/>
          <w:szCs w:val="24"/>
          <w:lang w:val="de-DE"/>
        </w:rPr>
        <w:t xml:space="preserve"> </w:t>
      </w:r>
      <w:r w:rsidR="00EE12B4" w:rsidRPr="00D01294">
        <w:rPr>
          <w:rFonts w:asciiTheme="majorBidi" w:hAnsiTheme="majorBidi" w:cstheme="majorBidi"/>
          <w:sz w:val="24"/>
          <w:szCs w:val="24"/>
          <w:lang w:val="de-DE"/>
        </w:rPr>
        <w:t xml:space="preserve">beschaffen </w:t>
      </w:r>
      <w:r w:rsidRPr="00D01294">
        <w:rPr>
          <w:rFonts w:asciiTheme="majorBidi" w:hAnsiTheme="majorBidi" w:cstheme="majorBidi"/>
          <w:sz w:val="24"/>
          <w:szCs w:val="24"/>
          <w:lang w:val="de-DE"/>
        </w:rPr>
        <w:t>sind; sie sind unbedingt oder absolut</w:t>
      </w:r>
      <w:r w:rsidR="00EE12B4" w:rsidRPr="00D01294">
        <w:rPr>
          <w:rFonts w:asciiTheme="majorBidi" w:hAnsiTheme="majorBidi" w:cstheme="majorBidi"/>
          <w:sz w:val="24"/>
          <w:szCs w:val="24"/>
          <w:lang w:val="de-DE"/>
        </w:rPr>
        <w:t>,</w:t>
      </w:r>
      <w:r w:rsidR="00755C4C" w:rsidRPr="00D01294">
        <w:rPr>
          <w:rFonts w:asciiTheme="majorBidi" w:hAnsiTheme="majorBidi" w:cstheme="majorBidi"/>
          <w:sz w:val="24"/>
          <w:szCs w:val="24"/>
          <w:lang w:val="de-DE"/>
        </w:rPr>
        <w:t xml:space="preserve"> </w:t>
      </w:r>
      <w:r w:rsidR="00766783" w:rsidRPr="00D01294">
        <w:rPr>
          <w:rFonts w:asciiTheme="majorBidi" w:hAnsiTheme="majorBidi" w:cstheme="majorBidi"/>
          <w:sz w:val="24"/>
          <w:szCs w:val="24"/>
          <w:lang w:val="de-DE"/>
        </w:rPr>
        <w:t>also</w:t>
      </w:r>
      <w:r w:rsidR="00775C1D" w:rsidRPr="00D01294">
        <w:rPr>
          <w:rFonts w:asciiTheme="majorBidi" w:hAnsiTheme="majorBidi" w:cstheme="majorBidi"/>
          <w:sz w:val="24"/>
          <w:szCs w:val="24"/>
          <w:lang w:val="de-DE"/>
        </w:rPr>
        <w:t xml:space="preserve"> </w:t>
      </w:r>
      <w:r w:rsidR="00755C4C" w:rsidRPr="00D01294">
        <w:rPr>
          <w:rFonts w:asciiTheme="majorBidi" w:hAnsiTheme="majorBidi" w:cstheme="majorBidi"/>
          <w:sz w:val="24"/>
          <w:szCs w:val="24"/>
          <w:lang w:val="de-DE"/>
        </w:rPr>
        <w:t>völlig unabhängig von</w:t>
      </w:r>
      <w:r w:rsidR="00EE12B4" w:rsidRPr="00D01294">
        <w:rPr>
          <w:rFonts w:asciiTheme="majorBidi" w:hAnsiTheme="majorBidi" w:cstheme="majorBidi"/>
          <w:sz w:val="24"/>
          <w:szCs w:val="24"/>
          <w:lang w:val="de-DE"/>
        </w:rPr>
        <w:t xml:space="preserve"> </w:t>
      </w:r>
      <w:r w:rsidR="00766783" w:rsidRPr="00D01294">
        <w:rPr>
          <w:rFonts w:asciiTheme="majorBidi" w:hAnsiTheme="majorBidi" w:cstheme="majorBidi"/>
          <w:sz w:val="24"/>
          <w:szCs w:val="24"/>
          <w:lang w:val="de-DE"/>
        </w:rPr>
        <w:t>de</w:t>
      </w:r>
      <w:r w:rsidR="00EE12B4" w:rsidRPr="00D01294">
        <w:rPr>
          <w:rFonts w:asciiTheme="majorBidi" w:hAnsiTheme="majorBidi" w:cstheme="majorBidi"/>
          <w:sz w:val="24"/>
          <w:szCs w:val="24"/>
          <w:lang w:val="de-DE"/>
        </w:rPr>
        <w:t>r</w:t>
      </w:r>
      <w:r w:rsidR="00755C4C" w:rsidRPr="00D01294">
        <w:rPr>
          <w:rFonts w:asciiTheme="majorBidi" w:hAnsiTheme="majorBidi" w:cstheme="majorBidi"/>
          <w:sz w:val="24"/>
          <w:szCs w:val="24"/>
          <w:lang w:val="de-DE"/>
        </w:rPr>
        <w:t xml:space="preserve"> </w:t>
      </w:r>
      <w:r w:rsidR="00D80766" w:rsidRPr="00D01294">
        <w:rPr>
          <w:rFonts w:asciiTheme="majorBidi" w:hAnsiTheme="majorBidi" w:cstheme="majorBidi"/>
          <w:sz w:val="24"/>
          <w:szCs w:val="24"/>
          <w:lang w:val="de-DE"/>
        </w:rPr>
        <w:t>faktische</w:t>
      </w:r>
      <w:r w:rsidR="00EE12B4" w:rsidRPr="00D01294">
        <w:rPr>
          <w:rFonts w:asciiTheme="majorBidi" w:hAnsiTheme="majorBidi" w:cstheme="majorBidi"/>
          <w:sz w:val="24"/>
          <w:szCs w:val="24"/>
          <w:lang w:val="de-DE"/>
        </w:rPr>
        <w:t>n</w:t>
      </w:r>
      <w:r w:rsidR="00D80766" w:rsidRPr="00D01294">
        <w:rPr>
          <w:rFonts w:asciiTheme="majorBidi" w:hAnsiTheme="majorBidi" w:cstheme="majorBidi"/>
          <w:sz w:val="24"/>
          <w:szCs w:val="24"/>
          <w:lang w:val="de-DE"/>
        </w:rPr>
        <w:t xml:space="preserve"> Situation, in </w:t>
      </w:r>
      <w:r w:rsidR="00244E26" w:rsidRPr="00D01294">
        <w:rPr>
          <w:rFonts w:asciiTheme="majorBidi" w:hAnsiTheme="majorBidi" w:cstheme="majorBidi"/>
          <w:sz w:val="24"/>
          <w:szCs w:val="24"/>
          <w:lang w:val="de-DE"/>
        </w:rPr>
        <w:t>der</w:t>
      </w:r>
      <w:r w:rsidR="00D80766" w:rsidRPr="00D01294">
        <w:rPr>
          <w:rFonts w:asciiTheme="majorBidi" w:hAnsiTheme="majorBidi" w:cstheme="majorBidi"/>
          <w:sz w:val="24"/>
          <w:szCs w:val="24"/>
          <w:lang w:val="de-DE"/>
        </w:rPr>
        <w:t xml:space="preserve"> sie </w:t>
      </w:r>
      <w:r w:rsidR="00775C1D" w:rsidRPr="00D01294">
        <w:rPr>
          <w:rFonts w:asciiTheme="majorBidi" w:hAnsiTheme="majorBidi" w:cstheme="majorBidi"/>
          <w:sz w:val="24"/>
          <w:szCs w:val="24"/>
          <w:lang w:val="de-DE"/>
        </w:rPr>
        <w:t>geäußert</w:t>
      </w:r>
      <w:r w:rsidR="00D80766" w:rsidRPr="00D01294">
        <w:rPr>
          <w:rFonts w:asciiTheme="majorBidi" w:hAnsiTheme="majorBidi" w:cstheme="majorBidi"/>
          <w:sz w:val="24"/>
          <w:szCs w:val="24"/>
          <w:lang w:val="de-DE"/>
        </w:rPr>
        <w:t xml:space="preserve"> werden</w:t>
      </w:r>
      <w:r w:rsidR="00B56D48" w:rsidRPr="00D01294">
        <w:rPr>
          <w:rFonts w:asciiTheme="majorBidi" w:hAnsiTheme="majorBidi" w:cstheme="majorBidi"/>
          <w:sz w:val="24"/>
          <w:szCs w:val="24"/>
          <w:lang w:val="de-DE"/>
        </w:rPr>
        <w:t xml:space="preserve">. </w:t>
      </w:r>
      <w:r w:rsidR="00147DA6" w:rsidRPr="00D01294">
        <w:rPr>
          <w:rFonts w:asciiTheme="majorBidi" w:hAnsiTheme="majorBidi" w:cstheme="majorBidi"/>
          <w:sz w:val="24"/>
          <w:szCs w:val="24"/>
          <w:lang w:val="de-DE"/>
        </w:rPr>
        <w:t xml:space="preserve">Sie besitzen jedoch lediglich </w:t>
      </w:r>
      <w:r w:rsidR="001E5286" w:rsidRPr="00D01294">
        <w:rPr>
          <w:rFonts w:asciiTheme="majorBidi" w:hAnsiTheme="majorBidi" w:cstheme="majorBidi"/>
          <w:i/>
          <w:iCs/>
          <w:sz w:val="24"/>
          <w:szCs w:val="24"/>
          <w:lang w:val="de-DE"/>
        </w:rPr>
        <w:t>formale</w:t>
      </w:r>
      <w:r w:rsidR="001E5286" w:rsidRPr="00D01294">
        <w:rPr>
          <w:rFonts w:asciiTheme="majorBidi" w:hAnsiTheme="majorBidi" w:cstheme="majorBidi"/>
          <w:sz w:val="24"/>
          <w:szCs w:val="24"/>
          <w:lang w:val="de-DE"/>
        </w:rPr>
        <w:t xml:space="preserve"> Bedeutung</w:t>
      </w:r>
      <w:r w:rsidR="00147DA6" w:rsidRPr="00D01294">
        <w:rPr>
          <w:rFonts w:asciiTheme="majorBidi" w:hAnsiTheme="majorBidi" w:cstheme="majorBidi"/>
          <w:sz w:val="24"/>
          <w:szCs w:val="24"/>
          <w:lang w:val="de-DE"/>
        </w:rPr>
        <w:t xml:space="preserve"> und sagen nichts darüber aus, wie es sich </w:t>
      </w:r>
      <w:r w:rsidR="00147DA6" w:rsidRPr="00C03642">
        <w:rPr>
          <w:rFonts w:asciiTheme="majorBidi" w:hAnsiTheme="majorBidi" w:cstheme="majorBidi"/>
          <w:sz w:val="24"/>
          <w:szCs w:val="24"/>
          <w:lang w:val="de-DE"/>
        </w:rPr>
        <w:t xml:space="preserve">mit </w:t>
      </w:r>
      <w:r w:rsidR="00D01294" w:rsidRPr="00C03642">
        <w:rPr>
          <w:rFonts w:asciiTheme="majorBidi" w:hAnsiTheme="majorBidi" w:cstheme="majorBidi"/>
          <w:sz w:val="24"/>
          <w:szCs w:val="24"/>
          <w:lang w:val="de-DE"/>
        </w:rPr>
        <w:t>der Wirklichkeit verhält</w:t>
      </w:r>
      <w:r w:rsidRPr="00C03642">
        <w:rPr>
          <w:rFonts w:asciiTheme="majorBidi" w:hAnsiTheme="majorBidi" w:cstheme="majorBidi"/>
          <w:sz w:val="24"/>
          <w:szCs w:val="24"/>
          <w:lang w:val="de-DE"/>
        </w:rPr>
        <w:t xml:space="preserve">. </w:t>
      </w:r>
      <w:r w:rsidR="002F1D20" w:rsidRPr="00C03642">
        <w:rPr>
          <w:rFonts w:asciiTheme="majorBidi" w:hAnsiTheme="majorBidi" w:cstheme="majorBidi"/>
          <w:sz w:val="24"/>
          <w:szCs w:val="24"/>
          <w:lang w:val="de-DE"/>
        </w:rPr>
        <w:t xml:space="preserve">Anders verhält es sich mit den synthetischen Sätzen, wie etwa: </w:t>
      </w:r>
      <w:r w:rsidR="002F1D20" w:rsidRPr="00C03642">
        <w:rPr>
          <w:rFonts w:ascii="Times New Roman" w:hAnsi="Times New Roman" w:cs="Times New Roman"/>
          <w:sz w:val="24"/>
          <w:szCs w:val="24"/>
          <w:lang w:val="de-DE"/>
        </w:rPr>
        <w:t>›</w:t>
      </w:r>
      <w:r w:rsidR="002F1D20" w:rsidRPr="00C03642">
        <w:rPr>
          <w:rFonts w:asciiTheme="majorBidi" w:hAnsiTheme="majorBidi" w:cstheme="majorBidi"/>
          <w:sz w:val="24"/>
          <w:szCs w:val="24"/>
          <w:lang w:val="de-DE"/>
        </w:rPr>
        <w:t>Der Schwan dort ist weiß</w:t>
      </w:r>
      <w:r w:rsidR="002F1D20" w:rsidRPr="00C03642">
        <w:rPr>
          <w:rFonts w:ascii="Times New Roman" w:hAnsi="Times New Roman" w:cs="Times New Roman"/>
          <w:sz w:val="24"/>
          <w:szCs w:val="24"/>
          <w:lang w:val="de-DE"/>
        </w:rPr>
        <w:t>‹</w:t>
      </w:r>
      <w:r w:rsidR="00D01294" w:rsidRPr="00C03642">
        <w:rPr>
          <w:rFonts w:ascii="Times New Roman" w:hAnsi="Times New Roman" w:cs="Times New Roman"/>
          <w:sz w:val="24"/>
          <w:szCs w:val="24"/>
          <w:lang w:val="de-DE"/>
        </w:rPr>
        <w:t>,</w:t>
      </w:r>
      <w:r w:rsidR="002F1D20" w:rsidRPr="00C03642">
        <w:rPr>
          <w:rFonts w:asciiTheme="majorBidi" w:hAnsiTheme="majorBidi" w:cstheme="majorBidi"/>
          <w:sz w:val="24"/>
          <w:szCs w:val="24"/>
          <w:lang w:val="de-DE"/>
        </w:rPr>
        <w:t xml:space="preserve"> der </w:t>
      </w:r>
      <w:r w:rsidR="002F1D20" w:rsidRPr="00C03642">
        <w:rPr>
          <w:rFonts w:asciiTheme="majorBidi" w:hAnsiTheme="majorBidi" w:cstheme="majorBidi"/>
          <w:i/>
          <w:iCs/>
          <w:sz w:val="24"/>
          <w:szCs w:val="24"/>
          <w:lang w:val="de-DE"/>
        </w:rPr>
        <w:t>nur dann</w:t>
      </w:r>
      <w:r w:rsidR="002F1D20" w:rsidRPr="00C03642">
        <w:rPr>
          <w:rFonts w:asciiTheme="majorBidi" w:hAnsiTheme="majorBidi" w:cstheme="majorBidi"/>
          <w:sz w:val="24"/>
          <w:szCs w:val="24"/>
          <w:lang w:val="de-DE"/>
        </w:rPr>
        <w:t xml:space="preserve"> wahr ist, </w:t>
      </w:r>
      <w:r w:rsidR="002F1D20" w:rsidRPr="00C03642">
        <w:rPr>
          <w:rFonts w:asciiTheme="majorBidi" w:hAnsiTheme="majorBidi" w:cstheme="majorBidi"/>
          <w:i/>
          <w:iCs/>
          <w:sz w:val="24"/>
          <w:szCs w:val="24"/>
          <w:lang w:val="de-DE"/>
        </w:rPr>
        <w:t>wenn</w:t>
      </w:r>
      <w:r w:rsidR="002F1D20" w:rsidRPr="00C03642">
        <w:rPr>
          <w:rFonts w:asciiTheme="majorBidi" w:hAnsiTheme="majorBidi" w:cstheme="majorBidi"/>
          <w:sz w:val="24"/>
          <w:szCs w:val="24"/>
          <w:lang w:val="de-DE"/>
        </w:rPr>
        <w:t xml:space="preserve"> er in einer Situation geäußert wird, in der </w:t>
      </w:r>
      <w:r w:rsidR="002F1D20" w:rsidRPr="00C03642">
        <w:rPr>
          <w:rFonts w:asciiTheme="majorBidi" w:hAnsiTheme="majorBidi" w:cstheme="majorBidi"/>
          <w:i/>
          <w:iCs/>
          <w:sz w:val="24"/>
          <w:szCs w:val="24"/>
          <w:lang w:val="de-DE"/>
        </w:rPr>
        <w:t>es tatsächlich</w:t>
      </w:r>
      <w:r w:rsidR="002F1D20" w:rsidRPr="00C03642">
        <w:rPr>
          <w:rFonts w:asciiTheme="majorBidi" w:hAnsiTheme="majorBidi" w:cstheme="majorBidi"/>
          <w:sz w:val="24"/>
          <w:szCs w:val="24"/>
          <w:lang w:val="de-DE"/>
        </w:rPr>
        <w:t xml:space="preserve"> ein </w:t>
      </w:r>
      <w:r w:rsidR="002F1D20" w:rsidRPr="00C03642">
        <w:rPr>
          <w:rFonts w:asciiTheme="majorBidi" w:hAnsiTheme="majorBidi" w:cstheme="majorBidi"/>
          <w:sz w:val="24"/>
          <w:szCs w:val="24"/>
          <w:lang w:val="de-DE"/>
        </w:rPr>
        <w:lastRenderedPageBreak/>
        <w:t>weiße</w:t>
      </w:r>
      <w:r w:rsidR="00D01294" w:rsidRPr="00C03642">
        <w:rPr>
          <w:rFonts w:asciiTheme="majorBidi" w:hAnsiTheme="majorBidi" w:cstheme="majorBidi"/>
          <w:sz w:val="24"/>
          <w:szCs w:val="24"/>
          <w:lang w:val="de-DE"/>
        </w:rPr>
        <w:t>r</w:t>
      </w:r>
      <w:r w:rsidR="002F1D20" w:rsidRPr="00C03642">
        <w:rPr>
          <w:rFonts w:asciiTheme="majorBidi" w:hAnsiTheme="majorBidi" w:cstheme="majorBidi"/>
          <w:sz w:val="24"/>
          <w:szCs w:val="24"/>
          <w:lang w:val="de-DE"/>
        </w:rPr>
        <w:t xml:space="preserve"> Schwan </w:t>
      </w:r>
      <w:r w:rsidR="00D01294" w:rsidRPr="00C03642">
        <w:rPr>
          <w:rFonts w:asciiTheme="majorBidi" w:hAnsiTheme="majorBidi" w:cstheme="majorBidi"/>
          <w:sz w:val="24"/>
          <w:szCs w:val="24"/>
          <w:lang w:val="de-DE"/>
        </w:rPr>
        <w:t>vorhanden ist</w:t>
      </w:r>
      <w:r w:rsidR="00C03642" w:rsidRPr="00C03642">
        <w:rPr>
          <w:rFonts w:asciiTheme="majorBidi" w:hAnsiTheme="majorBidi" w:cstheme="majorBidi"/>
          <w:sz w:val="24"/>
          <w:szCs w:val="24"/>
          <w:lang w:val="de-DE"/>
        </w:rPr>
        <w:t>,</w:t>
      </w:r>
      <w:r w:rsidR="002F1D20" w:rsidRPr="00C03642">
        <w:rPr>
          <w:rFonts w:asciiTheme="majorBidi" w:hAnsiTheme="majorBidi" w:cstheme="majorBidi"/>
          <w:sz w:val="24"/>
          <w:szCs w:val="24"/>
          <w:lang w:val="de-DE"/>
        </w:rPr>
        <w:t xml:space="preserve"> oder mit der allgemeinen Formulierung </w:t>
      </w:r>
      <w:r w:rsidR="002F1D20" w:rsidRPr="00C03642">
        <w:rPr>
          <w:rFonts w:ascii="Times New Roman" w:hAnsi="Times New Roman" w:cs="Times New Roman"/>
          <w:sz w:val="24"/>
          <w:szCs w:val="24"/>
          <w:lang w:val="de-DE"/>
        </w:rPr>
        <w:t>›</w:t>
      </w:r>
      <w:r w:rsidR="002F1D20" w:rsidRPr="00C03642">
        <w:rPr>
          <w:rFonts w:asciiTheme="majorBidi" w:hAnsiTheme="majorBidi" w:cstheme="majorBidi"/>
          <w:sz w:val="24"/>
          <w:szCs w:val="24"/>
          <w:lang w:val="de-DE"/>
        </w:rPr>
        <w:t>Alle Schwäne sind weiß</w:t>
      </w:r>
      <w:r w:rsidR="002F1D20" w:rsidRPr="00C03642">
        <w:rPr>
          <w:rFonts w:ascii="Times New Roman" w:hAnsi="Times New Roman" w:cs="Times New Roman"/>
          <w:sz w:val="24"/>
          <w:szCs w:val="24"/>
          <w:lang w:val="de-DE"/>
        </w:rPr>
        <w:t xml:space="preserve">‹, die nur dann wahr ist, </w:t>
      </w:r>
      <w:r w:rsidR="002F1D20" w:rsidRPr="00C03642">
        <w:rPr>
          <w:rFonts w:ascii="Times New Roman" w:hAnsi="Times New Roman" w:cs="Times New Roman"/>
          <w:i/>
          <w:iCs/>
          <w:sz w:val="24"/>
          <w:szCs w:val="24"/>
          <w:lang w:val="de-DE"/>
        </w:rPr>
        <w:t>wenn</w:t>
      </w:r>
      <w:r w:rsidR="002F1D20" w:rsidRPr="00C03642">
        <w:rPr>
          <w:rFonts w:ascii="Times New Roman" w:hAnsi="Times New Roman" w:cs="Times New Roman"/>
          <w:sz w:val="24"/>
          <w:szCs w:val="24"/>
          <w:lang w:val="de-DE"/>
        </w:rPr>
        <w:t xml:space="preserve"> es sich </w:t>
      </w:r>
      <w:r w:rsidR="002F1D20" w:rsidRPr="00593714">
        <w:rPr>
          <w:rFonts w:ascii="Times New Roman" w:hAnsi="Times New Roman" w:cs="Times New Roman"/>
          <w:i/>
          <w:iCs/>
          <w:sz w:val="24"/>
          <w:szCs w:val="24"/>
          <w:lang w:val="de-DE"/>
        </w:rPr>
        <w:t>tatsächlich</w:t>
      </w:r>
      <w:r w:rsidR="002F1D20" w:rsidRPr="00593714">
        <w:rPr>
          <w:rFonts w:ascii="Times New Roman" w:hAnsi="Times New Roman" w:cs="Times New Roman"/>
          <w:sz w:val="24"/>
          <w:szCs w:val="24"/>
          <w:lang w:val="de-DE"/>
        </w:rPr>
        <w:t xml:space="preserve"> so verhält</w:t>
      </w:r>
      <w:r w:rsidR="002F1D20" w:rsidRPr="00593714">
        <w:rPr>
          <w:rFonts w:asciiTheme="majorBidi" w:hAnsiTheme="majorBidi" w:cstheme="majorBidi"/>
          <w:sz w:val="24"/>
          <w:szCs w:val="24"/>
          <w:lang w:val="de-DE"/>
        </w:rPr>
        <w:t xml:space="preserve">. Synthetische Sätze </w:t>
      </w:r>
      <w:r w:rsidR="00C03642" w:rsidRPr="00593714">
        <w:rPr>
          <w:rFonts w:asciiTheme="majorBidi" w:hAnsiTheme="majorBidi" w:cstheme="majorBidi"/>
          <w:sz w:val="24"/>
          <w:szCs w:val="24"/>
          <w:lang w:val="de-DE"/>
        </w:rPr>
        <w:t>geben</w:t>
      </w:r>
      <w:r w:rsidR="002F1D20" w:rsidRPr="00593714">
        <w:rPr>
          <w:rFonts w:asciiTheme="majorBidi" w:hAnsiTheme="majorBidi" w:cstheme="majorBidi"/>
          <w:sz w:val="24"/>
          <w:szCs w:val="24"/>
          <w:lang w:val="de-DE"/>
        </w:rPr>
        <w:t xml:space="preserve"> also </w:t>
      </w:r>
      <w:r w:rsidR="00593714" w:rsidRPr="00593714">
        <w:rPr>
          <w:rFonts w:asciiTheme="majorBidi" w:hAnsiTheme="majorBidi" w:cstheme="majorBidi"/>
          <w:sz w:val="24"/>
          <w:szCs w:val="24"/>
          <w:lang w:val="de-DE"/>
        </w:rPr>
        <w:t>Aufschluss über die Beschaffenheit der</w:t>
      </w:r>
      <w:r w:rsidR="002F1D20" w:rsidRPr="00593714">
        <w:rPr>
          <w:rFonts w:asciiTheme="majorBidi" w:hAnsiTheme="majorBidi" w:cstheme="majorBidi"/>
          <w:sz w:val="24"/>
          <w:szCs w:val="24"/>
          <w:lang w:val="de-DE"/>
        </w:rPr>
        <w:t xml:space="preserve"> Realität, sind jedoch nicht unter allen Bedingungen, also nicht unbedingt oder absolut</w:t>
      </w:r>
      <w:r w:rsidR="00593714">
        <w:rPr>
          <w:rFonts w:asciiTheme="majorBidi" w:hAnsiTheme="majorBidi" w:cstheme="majorBidi"/>
          <w:sz w:val="24"/>
          <w:szCs w:val="24"/>
          <w:lang w:val="de-DE"/>
        </w:rPr>
        <w:t>,</w:t>
      </w:r>
      <w:r w:rsidR="002F1D20" w:rsidRPr="00593714">
        <w:rPr>
          <w:rFonts w:asciiTheme="majorBidi" w:hAnsiTheme="majorBidi" w:cstheme="majorBidi"/>
          <w:sz w:val="24"/>
          <w:szCs w:val="24"/>
          <w:lang w:val="de-DE"/>
        </w:rPr>
        <w:t xml:space="preserve"> wahr. </w:t>
      </w:r>
    </w:p>
    <w:p w14:paraId="5C891B7F" w14:textId="7A46754A" w:rsidR="001401EB" w:rsidRPr="006F2709" w:rsidRDefault="00B35917" w:rsidP="001401EB">
      <w:pPr>
        <w:spacing w:after="0" w:line="312" w:lineRule="auto"/>
        <w:ind w:firstLine="567"/>
        <w:jc w:val="both"/>
        <w:rPr>
          <w:rFonts w:asciiTheme="majorBidi" w:hAnsiTheme="majorBidi" w:cstheme="majorBidi"/>
          <w:sz w:val="24"/>
          <w:szCs w:val="24"/>
          <w:lang w:val="de-DE"/>
        </w:rPr>
      </w:pPr>
      <w:r w:rsidRPr="006F2709">
        <w:rPr>
          <w:rFonts w:ascii="Times New Roman" w:hAnsi="Times New Roman" w:cs="Times New Roman"/>
          <w:sz w:val="24"/>
          <w:szCs w:val="24"/>
          <w:lang w:val="de-DE"/>
        </w:rPr>
        <w:t xml:space="preserve">Schelling spricht </w:t>
      </w:r>
      <w:r w:rsidR="00002474" w:rsidRPr="006F2709">
        <w:rPr>
          <w:rFonts w:ascii="Times New Roman" w:hAnsi="Times New Roman" w:cs="Times New Roman"/>
          <w:sz w:val="24"/>
          <w:szCs w:val="24"/>
          <w:lang w:val="de-DE"/>
        </w:rPr>
        <w:t xml:space="preserve">jedoch </w:t>
      </w:r>
      <w:r w:rsidRPr="006F2709">
        <w:rPr>
          <w:rFonts w:ascii="Times New Roman" w:hAnsi="Times New Roman" w:cs="Times New Roman"/>
          <w:sz w:val="24"/>
          <w:szCs w:val="24"/>
          <w:lang w:val="de-DE"/>
        </w:rPr>
        <w:t xml:space="preserve">von </w:t>
      </w:r>
      <w:r w:rsidR="009174AE" w:rsidRPr="006F2709">
        <w:rPr>
          <w:rFonts w:ascii="Times New Roman" w:hAnsi="Times New Roman" w:cs="Times New Roman"/>
          <w:sz w:val="24"/>
          <w:szCs w:val="24"/>
          <w:lang w:val="de-DE"/>
        </w:rPr>
        <w:t xml:space="preserve">den identischen Sätzen als </w:t>
      </w:r>
      <w:r w:rsidRPr="006F2709">
        <w:rPr>
          <w:rFonts w:ascii="Times New Roman" w:hAnsi="Times New Roman" w:cs="Times New Roman"/>
          <w:sz w:val="24"/>
          <w:szCs w:val="24"/>
          <w:lang w:val="de-DE"/>
        </w:rPr>
        <w:t>einer dritten</w:t>
      </w:r>
      <w:r w:rsidR="009174AE" w:rsidRPr="006F2709">
        <w:rPr>
          <w:rFonts w:ascii="Times New Roman" w:hAnsi="Times New Roman" w:cs="Times New Roman"/>
          <w:sz w:val="24"/>
          <w:szCs w:val="24"/>
          <w:lang w:val="de-DE"/>
        </w:rPr>
        <w:t>, zusätzlichen</w:t>
      </w:r>
      <w:r w:rsidRPr="006F2709">
        <w:rPr>
          <w:rFonts w:ascii="Times New Roman" w:hAnsi="Times New Roman" w:cs="Times New Roman"/>
          <w:sz w:val="24"/>
          <w:szCs w:val="24"/>
          <w:lang w:val="de-DE"/>
        </w:rPr>
        <w:t xml:space="preserve"> Art</w:t>
      </w:r>
      <w:r w:rsidR="009174AE" w:rsidRPr="006F2709">
        <w:rPr>
          <w:rFonts w:ascii="Times New Roman" w:hAnsi="Times New Roman" w:cs="Times New Roman"/>
          <w:sz w:val="24"/>
          <w:szCs w:val="24"/>
          <w:lang w:val="de-DE"/>
        </w:rPr>
        <w:t>.</w:t>
      </w:r>
      <w:r w:rsidR="006B637E" w:rsidRPr="006F2709">
        <w:rPr>
          <w:rFonts w:asciiTheme="majorBidi" w:hAnsiTheme="majorBidi" w:cstheme="majorBidi"/>
          <w:sz w:val="24"/>
          <w:szCs w:val="24"/>
          <w:vertAlign w:val="superscript"/>
          <w:lang w:val="de-DE"/>
        </w:rPr>
        <w:footnoteReference w:id="43"/>
      </w:r>
      <w:r w:rsidR="00DB2B00" w:rsidRPr="006F2709">
        <w:rPr>
          <w:rFonts w:ascii="Times New Roman" w:hAnsi="Times New Roman" w:cs="Times New Roman"/>
          <w:sz w:val="24"/>
          <w:szCs w:val="24"/>
          <w:lang w:val="de-DE"/>
        </w:rPr>
        <w:t xml:space="preserve"> </w:t>
      </w:r>
      <w:r w:rsidR="006D5F96" w:rsidRPr="006F2709">
        <w:rPr>
          <w:rFonts w:ascii="Times New Roman" w:hAnsi="Times New Roman" w:cs="Times New Roman"/>
          <w:sz w:val="24"/>
          <w:szCs w:val="24"/>
          <w:lang w:val="de-DE"/>
        </w:rPr>
        <w:t>Der identische Satz</w:t>
      </w:r>
      <w:r w:rsidR="00002474" w:rsidRPr="006F2709">
        <w:rPr>
          <w:rFonts w:ascii="Times New Roman" w:hAnsi="Times New Roman" w:cs="Times New Roman"/>
          <w:sz w:val="24"/>
          <w:szCs w:val="24"/>
          <w:lang w:val="de-DE"/>
        </w:rPr>
        <w:t xml:space="preserve"> – </w:t>
      </w:r>
      <w:r w:rsidR="006D5F96" w:rsidRPr="006F2709">
        <w:rPr>
          <w:rFonts w:ascii="Times New Roman" w:hAnsi="Times New Roman" w:cs="Times New Roman"/>
          <w:sz w:val="24"/>
          <w:szCs w:val="24"/>
          <w:lang w:val="de-DE"/>
        </w:rPr>
        <w:t>das Gesetz der Identität (A=A)</w:t>
      </w:r>
      <w:r w:rsidR="00002474" w:rsidRPr="006F2709">
        <w:rPr>
          <w:rFonts w:ascii="Times New Roman" w:hAnsi="Times New Roman" w:cs="Times New Roman"/>
          <w:sz w:val="24"/>
          <w:szCs w:val="24"/>
          <w:lang w:val="de-DE"/>
        </w:rPr>
        <w:t xml:space="preserve"> im Sinne Schellings – </w:t>
      </w:r>
      <w:r w:rsidR="006D5F96" w:rsidRPr="006F2709">
        <w:rPr>
          <w:rFonts w:ascii="Times New Roman" w:hAnsi="Times New Roman" w:cs="Times New Roman"/>
          <w:sz w:val="24"/>
          <w:szCs w:val="24"/>
          <w:lang w:val="de-DE"/>
        </w:rPr>
        <w:t xml:space="preserve">ist, so </w:t>
      </w:r>
      <w:r w:rsidR="000015FD" w:rsidRPr="006F2709">
        <w:rPr>
          <w:rFonts w:ascii="Times New Roman" w:hAnsi="Times New Roman" w:cs="Times New Roman"/>
          <w:sz w:val="24"/>
          <w:szCs w:val="24"/>
          <w:lang w:val="de-DE"/>
        </w:rPr>
        <w:t>lautet seine Grundthese</w:t>
      </w:r>
      <w:r w:rsidR="006D5F96" w:rsidRPr="006F2709">
        <w:rPr>
          <w:rFonts w:ascii="Times New Roman" w:hAnsi="Times New Roman" w:cs="Times New Roman"/>
          <w:sz w:val="24"/>
          <w:szCs w:val="24"/>
          <w:lang w:val="de-DE"/>
        </w:rPr>
        <w:t xml:space="preserve">, </w:t>
      </w:r>
      <w:r w:rsidR="000015FD" w:rsidRPr="006F2709">
        <w:rPr>
          <w:rFonts w:ascii="Times New Roman" w:hAnsi="Times New Roman" w:cs="Times New Roman"/>
          <w:sz w:val="24"/>
          <w:szCs w:val="24"/>
          <w:lang w:val="de-DE"/>
        </w:rPr>
        <w:t>»</w:t>
      </w:r>
      <w:r w:rsidR="006D5F96" w:rsidRPr="006F2709">
        <w:rPr>
          <w:rFonts w:ascii="Times New Roman" w:hAnsi="Times New Roman" w:cs="Times New Roman"/>
          <w:sz w:val="24"/>
          <w:szCs w:val="24"/>
          <w:lang w:val="de-DE"/>
        </w:rPr>
        <w:t>der höchste Existentialsatz</w:t>
      </w:r>
      <w:r w:rsidR="000015FD" w:rsidRPr="006F2709">
        <w:rPr>
          <w:rFonts w:ascii="Times New Roman" w:hAnsi="Times New Roman" w:cs="Times New Roman"/>
          <w:sz w:val="24"/>
          <w:szCs w:val="24"/>
          <w:lang w:val="de-DE"/>
        </w:rPr>
        <w:t>«</w:t>
      </w:r>
      <w:r w:rsidR="00002474" w:rsidRPr="006F2709">
        <w:rPr>
          <w:rFonts w:ascii="Times New Roman" w:hAnsi="Times New Roman" w:cs="Times New Roman"/>
          <w:sz w:val="24"/>
          <w:szCs w:val="24"/>
          <w:lang w:val="de-DE"/>
        </w:rPr>
        <w:t>: jener</w:t>
      </w:r>
      <w:r w:rsidR="006D5F96" w:rsidRPr="006F2709">
        <w:rPr>
          <w:rFonts w:asciiTheme="majorBidi" w:hAnsiTheme="majorBidi" w:cstheme="majorBidi"/>
          <w:sz w:val="24"/>
          <w:szCs w:val="24"/>
          <w:lang w:val="de-DE"/>
        </w:rPr>
        <w:t xml:space="preserve"> Satz </w:t>
      </w:r>
      <w:r w:rsidR="00002474" w:rsidRPr="006F2709">
        <w:rPr>
          <w:rFonts w:asciiTheme="majorBidi" w:hAnsiTheme="majorBidi" w:cstheme="majorBidi"/>
          <w:sz w:val="24"/>
          <w:szCs w:val="24"/>
          <w:lang w:val="de-DE"/>
        </w:rPr>
        <w:t>also</w:t>
      </w:r>
      <w:r w:rsidR="006D5F96" w:rsidRPr="006F2709">
        <w:rPr>
          <w:rFonts w:asciiTheme="majorBidi" w:hAnsiTheme="majorBidi" w:cstheme="majorBidi"/>
          <w:sz w:val="24"/>
          <w:szCs w:val="24"/>
          <w:lang w:val="de-DE"/>
        </w:rPr>
        <w:t xml:space="preserve">, der beschreibt, wie die </w:t>
      </w:r>
      <w:r w:rsidR="000015FD" w:rsidRPr="006F2709">
        <w:rPr>
          <w:rFonts w:asciiTheme="majorBidi" w:hAnsiTheme="majorBidi" w:cstheme="majorBidi"/>
          <w:sz w:val="24"/>
          <w:szCs w:val="24"/>
          <w:lang w:val="de-DE"/>
        </w:rPr>
        <w:t>Wirklichkeit</w:t>
      </w:r>
      <w:r w:rsidR="006D5F96" w:rsidRPr="006F2709">
        <w:rPr>
          <w:rFonts w:asciiTheme="majorBidi" w:hAnsiTheme="majorBidi" w:cstheme="majorBidi"/>
          <w:sz w:val="24"/>
          <w:szCs w:val="24"/>
          <w:lang w:val="de-DE"/>
        </w:rPr>
        <w:t xml:space="preserve"> </w:t>
      </w:r>
      <w:r w:rsidR="006A6F9D" w:rsidRPr="006F2709">
        <w:rPr>
          <w:rFonts w:asciiTheme="majorBidi" w:hAnsiTheme="majorBidi" w:cstheme="majorBidi"/>
          <w:sz w:val="24"/>
          <w:szCs w:val="24"/>
          <w:lang w:val="de-DE"/>
        </w:rPr>
        <w:t xml:space="preserve">ist </w:t>
      </w:r>
      <w:r w:rsidR="00EA3153" w:rsidRPr="006F2709">
        <w:rPr>
          <w:rFonts w:asciiTheme="majorBidi" w:hAnsiTheme="majorBidi" w:cstheme="majorBidi"/>
          <w:sz w:val="24"/>
          <w:szCs w:val="24"/>
          <w:lang w:val="de-DE"/>
        </w:rPr>
        <w:t xml:space="preserve">– nicht </w:t>
      </w:r>
      <w:r w:rsidR="004A1C91" w:rsidRPr="006F2709">
        <w:rPr>
          <w:rFonts w:asciiTheme="majorBidi" w:hAnsiTheme="majorBidi" w:cstheme="majorBidi"/>
          <w:sz w:val="24"/>
          <w:szCs w:val="24"/>
          <w:lang w:val="de-DE"/>
        </w:rPr>
        <w:t xml:space="preserve">das bloße Da-sein, sondern, wie es ausdrücklich </w:t>
      </w:r>
      <w:r w:rsidR="004A1C91" w:rsidRPr="006F2709">
        <w:rPr>
          <w:rFonts w:ascii="Times New Roman" w:hAnsi="Times New Roman" w:cs="Times New Roman"/>
          <w:sz w:val="24"/>
          <w:szCs w:val="24"/>
          <w:lang w:val="de-DE"/>
        </w:rPr>
        <w:t xml:space="preserve">heißt, </w:t>
      </w:r>
      <w:r w:rsidR="00CD417C" w:rsidRPr="006F2709">
        <w:rPr>
          <w:rFonts w:ascii="Times New Roman" w:hAnsi="Times New Roman" w:cs="Times New Roman"/>
          <w:sz w:val="24"/>
          <w:szCs w:val="24"/>
          <w:lang w:val="de-DE"/>
        </w:rPr>
        <w:t>»</w:t>
      </w:r>
      <w:r w:rsidR="008F51EA" w:rsidRPr="006F2709">
        <w:rPr>
          <w:rFonts w:ascii="Times New Roman" w:hAnsi="Times New Roman" w:cs="Times New Roman"/>
          <w:sz w:val="24"/>
          <w:szCs w:val="24"/>
          <w:lang w:val="de-DE"/>
        </w:rPr>
        <w:t xml:space="preserve">das Wesen und </w:t>
      </w:r>
      <w:r w:rsidR="004A1C91" w:rsidRPr="006F2709">
        <w:rPr>
          <w:rFonts w:ascii="Times New Roman" w:hAnsi="Times New Roman" w:cs="Times New Roman"/>
          <w:sz w:val="24"/>
          <w:szCs w:val="24"/>
          <w:lang w:val="de-DE"/>
        </w:rPr>
        <w:t xml:space="preserve">der </w:t>
      </w:r>
      <w:r w:rsidR="00EA3153" w:rsidRPr="006F2709">
        <w:rPr>
          <w:rFonts w:ascii="Times New Roman" w:hAnsi="Times New Roman" w:cs="Times New Roman"/>
          <w:sz w:val="24"/>
          <w:szCs w:val="24"/>
          <w:lang w:val="de-DE"/>
        </w:rPr>
        <w:t>Bestand aller Existenz</w:t>
      </w:r>
      <w:r w:rsidR="004A1C91" w:rsidRPr="006F2709">
        <w:rPr>
          <w:rFonts w:ascii="Times New Roman" w:hAnsi="Times New Roman" w:cs="Times New Roman"/>
          <w:sz w:val="24"/>
          <w:szCs w:val="24"/>
          <w:lang w:val="de-DE"/>
        </w:rPr>
        <w:t>«</w:t>
      </w:r>
      <w:r w:rsidR="00EA3153" w:rsidRPr="006F2709">
        <w:rPr>
          <w:rFonts w:ascii="Times New Roman" w:hAnsi="Times New Roman" w:cs="Times New Roman"/>
          <w:sz w:val="24"/>
          <w:szCs w:val="24"/>
          <w:lang w:val="de-DE"/>
        </w:rPr>
        <w:t xml:space="preserve"> –</w:t>
      </w:r>
      <w:r w:rsidR="00EA3153" w:rsidRPr="006F2709">
        <w:rPr>
          <w:rFonts w:asciiTheme="majorBidi" w:hAnsiTheme="majorBidi" w:cstheme="majorBidi"/>
          <w:sz w:val="24"/>
          <w:szCs w:val="24"/>
          <w:lang w:val="de-DE"/>
        </w:rPr>
        <w:t xml:space="preserve"> </w:t>
      </w:r>
      <w:r w:rsidR="006D5F96" w:rsidRPr="006F2709">
        <w:rPr>
          <w:rFonts w:asciiTheme="majorBidi" w:hAnsiTheme="majorBidi" w:cstheme="majorBidi"/>
          <w:sz w:val="24"/>
          <w:szCs w:val="24"/>
          <w:lang w:val="de-DE"/>
        </w:rPr>
        <w:t>ist.</w:t>
      </w:r>
      <w:r w:rsidR="00EA3153" w:rsidRPr="006F2709">
        <w:rPr>
          <w:rFonts w:asciiTheme="majorBidi" w:hAnsiTheme="majorBidi" w:cstheme="majorBidi"/>
          <w:sz w:val="24"/>
          <w:szCs w:val="24"/>
          <w:vertAlign w:val="superscript"/>
          <w:lang w:val="de-DE"/>
        </w:rPr>
        <w:footnoteReference w:id="44"/>
      </w:r>
      <w:r w:rsidR="00EA3153" w:rsidRPr="006F2709">
        <w:rPr>
          <w:rFonts w:asciiTheme="majorBidi" w:hAnsiTheme="majorBidi" w:cstheme="majorBidi"/>
          <w:sz w:val="24"/>
          <w:szCs w:val="24"/>
          <w:lang w:val="de-DE"/>
        </w:rPr>
        <w:t xml:space="preserve"> </w:t>
      </w:r>
      <w:r w:rsidR="006D5F96" w:rsidRPr="006F2709">
        <w:rPr>
          <w:rFonts w:asciiTheme="majorBidi" w:hAnsiTheme="majorBidi" w:cstheme="majorBidi"/>
          <w:sz w:val="24"/>
          <w:szCs w:val="24"/>
          <w:lang w:val="de-DE"/>
        </w:rPr>
        <w:t xml:space="preserve"> </w:t>
      </w:r>
      <w:r w:rsidR="006A6F9D" w:rsidRPr="006F2709">
        <w:rPr>
          <w:rFonts w:asciiTheme="majorBidi" w:hAnsiTheme="majorBidi" w:cstheme="majorBidi"/>
          <w:sz w:val="24"/>
          <w:szCs w:val="24"/>
          <w:lang w:val="de-DE"/>
        </w:rPr>
        <w:t>Das W</w:t>
      </w:r>
      <w:r w:rsidR="00C4466C" w:rsidRPr="006F2709">
        <w:rPr>
          <w:rFonts w:asciiTheme="majorBidi" w:hAnsiTheme="majorBidi" w:cstheme="majorBidi"/>
          <w:sz w:val="24"/>
          <w:szCs w:val="24"/>
          <w:lang w:val="de-DE"/>
        </w:rPr>
        <w:t>irklich</w:t>
      </w:r>
      <w:r w:rsidR="007C24F0" w:rsidRPr="006F2709">
        <w:rPr>
          <w:rFonts w:asciiTheme="majorBidi" w:hAnsiTheme="majorBidi" w:cstheme="majorBidi"/>
          <w:sz w:val="24"/>
          <w:szCs w:val="24"/>
          <w:lang w:val="de-DE"/>
        </w:rPr>
        <w:t>e</w:t>
      </w:r>
      <w:r w:rsidR="00C4466C" w:rsidRPr="006F2709">
        <w:rPr>
          <w:rFonts w:asciiTheme="majorBidi" w:hAnsiTheme="majorBidi" w:cstheme="majorBidi"/>
          <w:sz w:val="24"/>
          <w:szCs w:val="24"/>
          <w:lang w:val="de-DE"/>
        </w:rPr>
        <w:t xml:space="preserve"> wird </w:t>
      </w:r>
      <w:r w:rsidR="007C24F0" w:rsidRPr="006F2709">
        <w:rPr>
          <w:rFonts w:asciiTheme="majorBidi" w:hAnsiTheme="majorBidi" w:cstheme="majorBidi"/>
          <w:sz w:val="24"/>
          <w:szCs w:val="24"/>
          <w:lang w:val="de-DE"/>
        </w:rPr>
        <w:t>demnach</w:t>
      </w:r>
      <w:r w:rsidR="00127395" w:rsidRPr="006F2709">
        <w:rPr>
          <w:rFonts w:asciiTheme="majorBidi" w:hAnsiTheme="majorBidi" w:cstheme="majorBidi"/>
          <w:sz w:val="24"/>
          <w:szCs w:val="24"/>
          <w:lang w:val="de-DE"/>
        </w:rPr>
        <w:t xml:space="preserve"> – entgegen </w:t>
      </w:r>
      <w:r w:rsidR="007C24F0" w:rsidRPr="006F2709">
        <w:rPr>
          <w:rFonts w:asciiTheme="majorBidi" w:hAnsiTheme="majorBidi" w:cstheme="majorBidi"/>
          <w:sz w:val="24"/>
          <w:szCs w:val="24"/>
          <w:lang w:val="de-DE"/>
        </w:rPr>
        <w:t xml:space="preserve">der Annahme der </w:t>
      </w:r>
      <w:r w:rsidR="00127395" w:rsidRPr="006F2709">
        <w:rPr>
          <w:rFonts w:asciiTheme="majorBidi" w:hAnsiTheme="majorBidi" w:cstheme="majorBidi"/>
          <w:sz w:val="24"/>
          <w:szCs w:val="24"/>
          <w:lang w:val="de-DE"/>
        </w:rPr>
        <w:t>Kantische</w:t>
      </w:r>
      <w:r w:rsidR="007C24F0" w:rsidRPr="006F2709">
        <w:rPr>
          <w:rFonts w:asciiTheme="majorBidi" w:hAnsiTheme="majorBidi" w:cstheme="majorBidi"/>
          <w:sz w:val="24"/>
          <w:szCs w:val="24"/>
          <w:lang w:val="de-DE"/>
        </w:rPr>
        <w:t>n</w:t>
      </w:r>
      <w:r w:rsidR="00127395" w:rsidRPr="006F2709">
        <w:rPr>
          <w:rFonts w:asciiTheme="majorBidi" w:hAnsiTheme="majorBidi" w:cstheme="majorBidi"/>
          <w:sz w:val="24"/>
          <w:szCs w:val="24"/>
          <w:lang w:val="de-DE"/>
        </w:rPr>
        <w:t xml:space="preserve"> </w:t>
      </w:r>
      <w:r w:rsidR="00F23EAE" w:rsidRPr="006F2709">
        <w:rPr>
          <w:rFonts w:ascii="Times New Roman" w:hAnsi="Times New Roman" w:cs="Times New Roman"/>
          <w:sz w:val="24"/>
          <w:szCs w:val="24"/>
          <w:lang w:val="de-DE"/>
        </w:rPr>
        <w:t>»</w:t>
      </w:r>
      <w:r w:rsidR="00127395" w:rsidRPr="006F2709">
        <w:rPr>
          <w:rFonts w:asciiTheme="majorBidi" w:hAnsiTheme="majorBidi" w:cstheme="majorBidi"/>
          <w:sz w:val="24"/>
          <w:szCs w:val="24"/>
          <w:lang w:val="de-DE"/>
        </w:rPr>
        <w:t>gemeine</w:t>
      </w:r>
      <w:r w:rsidR="007C24F0" w:rsidRPr="006F2709">
        <w:rPr>
          <w:rFonts w:asciiTheme="majorBidi" w:hAnsiTheme="majorBidi" w:cstheme="majorBidi"/>
          <w:sz w:val="24"/>
          <w:szCs w:val="24"/>
          <w:lang w:val="de-DE"/>
        </w:rPr>
        <w:t>n</w:t>
      </w:r>
      <w:r w:rsidR="00127395" w:rsidRPr="006F2709">
        <w:rPr>
          <w:rFonts w:asciiTheme="majorBidi" w:hAnsiTheme="majorBidi" w:cstheme="majorBidi"/>
          <w:sz w:val="24"/>
          <w:szCs w:val="24"/>
          <w:lang w:val="de-DE"/>
        </w:rPr>
        <w:t xml:space="preserve"> Logik</w:t>
      </w:r>
      <w:r w:rsidR="00F23EAE" w:rsidRPr="006F2709">
        <w:rPr>
          <w:rFonts w:ascii="Times New Roman" w:hAnsi="Times New Roman" w:cs="Times New Roman"/>
          <w:sz w:val="24"/>
          <w:szCs w:val="24"/>
          <w:lang w:val="de-DE"/>
        </w:rPr>
        <w:t>«</w:t>
      </w:r>
      <w:r w:rsidR="007C24F0" w:rsidRPr="006F2709">
        <w:rPr>
          <w:rFonts w:asciiTheme="majorBidi" w:hAnsiTheme="majorBidi" w:cstheme="majorBidi"/>
          <w:sz w:val="24"/>
          <w:szCs w:val="24"/>
          <w:lang w:val="de-DE"/>
        </w:rPr>
        <w:t xml:space="preserve"> </w:t>
      </w:r>
      <w:r w:rsidR="00F23EAE" w:rsidRPr="006F2709">
        <w:rPr>
          <w:rFonts w:asciiTheme="majorBidi" w:hAnsiTheme="majorBidi" w:cstheme="majorBidi"/>
          <w:sz w:val="24"/>
          <w:szCs w:val="24"/>
          <w:lang w:val="de-DE"/>
        </w:rPr>
        <w:t>–</w:t>
      </w:r>
      <w:r w:rsidR="00C4466C" w:rsidRPr="006F2709">
        <w:rPr>
          <w:rFonts w:asciiTheme="majorBidi" w:hAnsiTheme="majorBidi" w:cstheme="majorBidi"/>
          <w:sz w:val="24"/>
          <w:szCs w:val="24"/>
          <w:lang w:val="de-DE"/>
        </w:rPr>
        <w:t xml:space="preserve"> </w:t>
      </w:r>
      <w:r w:rsidR="00C4466C" w:rsidRPr="006F2709">
        <w:rPr>
          <w:rFonts w:asciiTheme="majorBidi" w:hAnsiTheme="majorBidi" w:cstheme="majorBidi"/>
          <w:i/>
          <w:iCs/>
          <w:sz w:val="24"/>
          <w:szCs w:val="24"/>
          <w:lang w:val="de-DE"/>
        </w:rPr>
        <w:t>nicht</w:t>
      </w:r>
      <w:r w:rsidR="00C4466C" w:rsidRPr="006F2709">
        <w:rPr>
          <w:rFonts w:asciiTheme="majorBidi" w:hAnsiTheme="majorBidi" w:cstheme="majorBidi"/>
          <w:sz w:val="24"/>
          <w:szCs w:val="24"/>
          <w:lang w:val="de-DE"/>
        </w:rPr>
        <w:t xml:space="preserve"> </w:t>
      </w:r>
      <w:r w:rsidR="00CB7CEC" w:rsidRPr="006F2709">
        <w:rPr>
          <w:rFonts w:asciiTheme="majorBidi" w:hAnsiTheme="majorBidi" w:cstheme="majorBidi"/>
          <w:sz w:val="24"/>
          <w:szCs w:val="24"/>
          <w:lang w:val="de-DE"/>
        </w:rPr>
        <w:t xml:space="preserve">durch </w:t>
      </w:r>
      <w:r w:rsidR="00C4466C" w:rsidRPr="006F2709">
        <w:rPr>
          <w:rFonts w:asciiTheme="majorBidi" w:hAnsiTheme="majorBidi" w:cstheme="majorBidi"/>
          <w:sz w:val="24"/>
          <w:szCs w:val="24"/>
          <w:lang w:val="de-DE"/>
        </w:rPr>
        <w:t>synthetische, sondern allein durch Identitätssätze der Form A=A ausgedrückt</w:t>
      </w:r>
      <w:r w:rsidR="007C24F0" w:rsidRPr="006F2709">
        <w:rPr>
          <w:rFonts w:asciiTheme="majorBidi" w:hAnsiTheme="majorBidi" w:cstheme="majorBidi"/>
          <w:sz w:val="24"/>
          <w:szCs w:val="24"/>
          <w:lang w:val="de-DE"/>
        </w:rPr>
        <w:t>. Diese besagen, im Grunde, nich</w:t>
      </w:r>
      <w:r w:rsidR="00C4466C" w:rsidRPr="006F2709">
        <w:rPr>
          <w:rFonts w:asciiTheme="majorBidi" w:hAnsiTheme="majorBidi" w:cstheme="majorBidi"/>
          <w:sz w:val="24"/>
          <w:szCs w:val="24"/>
          <w:lang w:val="de-DE"/>
        </w:rPr>
        <w:t xml:space="preserve">ts anderes als das </w:t>
      </w:r>
      <w:r w:rsidR="007C24F0" w:rsidRPr="006F2709">
        <w:rPr>
          <w:rFonts w:asciiTheme="majorBidi" w:hAnsiTheme="majorBidi" w:cstheme="majorBidi"/>
          <w:sz w:val="24"/>
          <w:szCs w:val="24"/>
          <w:lang w:val="de-DE"/>
        </w:rPr>
        <w:t>völlige</w:t>
      </w:r>
      <w:r w:rsidR="00C4466C" w:rsidRPr="006F2709">
        <w:rPr>
          <w:rFonts w:asciiTheme="majorBidi" w:hAnsiTheme="majorBidi" w:cstheme="majorBidi"/>
          <w:sz w:val="24"/>
          <w:szCs w:val="24"/>
          <w:lang w:val="de-DE"/>
        </w:rPr>
        <w:t xml:space="preserve"> Fehlen </w:t>
      </w:r>
      <w:r w:rsidR="00C4466C" w:rsidRPr="006F2709">
        <w:rPr>
          <w:rFonts w:asciiTheme="majorBidi" w:hAnsiTheme="majorBidi" w:cstheme="majorBidi"/>
          <w:i/>
          <w:iCs/>
          <w:sz w:val="24"/>
          <w:szCs w:val="24"/>
          <w:lang w:val="de-DE"/>
        </w:rPr>
        <w:t>äußerer</w:t>
      </w:r>
      <w:r w:rsidR="00C4466C" w:rsidRPr="006F2709">
        <w:rPr>
          <w:rFonts w:asciiTheme="majorBidi" w:hAnsiTheme="majorBidi" w:cstheme="majorBidi"/>
          <w:sz w:val="24"/>
          <w:szCs w:val="24"/>
          <w:lang w:val="de-DE"/>
        </w:rPr>
        <w:t xml:space="preserve"> Kausalität</w:t>
      </w:r>
      <w:r w:rsidR="00CD45B5" w:rsidRPr="006F2709">
        <w:rPr>
          <w:rFonts w:asciiTheme="majorBidi" w:hAnsiTheme="majorBidi" w:cstheme="majorBidi"/>
          <w:sz w:val="24"/>
          <w:szCs w:val="24"/>
          <w:lang w:val="de-DE"/>
        </w:rPr>
        <w:t xml:space="preserve">: </w:t>
      </w:r>
      <w:proofErr w:type="spellStart"/>
      <w:r w:rsidR="00C4466C" w:rsidRPr="006F2709">
        <w:rPr>
          <w:rFonts w:asciiTheme="majorBidi" w:hAnsiTheme="majorBidi" w:cstheme="majorBidi"/>
          <w:sz w:val="24"/>
          <w:szCs w:val="24"/>
          <w:lang w:val="de-DE"/>
        </w:rPr>
        <w:t>Warumlosigkeit</w:t>
      </w:r>
      <w:proofErr w:type="spellEnd"/>
      <w:r w:rsidR="00CD45B5" w:rsidRPr="006F2709">
        <w:rPr>
          <w:rFonts w:asciiTheme="majorBidi" w:hAnsiTheme="majorBidi" w:cstheme="majorBidi"/>
          <w:sz w:val="24"/>
          <w:szCs w:val="24"/>
          <w:lang w:val="de-DE"/>
        </w:rPr>
        <w:t xml:space="preserve"> oder</w:t>
      </w:r>
      <w:r w:rsidR="00C4466C" w:rsidRPr="006F2709">
        <w:rPr>
          <w:rFonts w:asciiTheme="majorBidi" w:hAnsiTheme="majorBidi" w:cstheme="majorBidi"/>
          <w:sz w:val="24"/>
          <w:szCs w:val="24"/>
          <w:lang w:val="de-DE"/>
        </w:rPr>
        <w:t xml:space="preserve"> Absolutheit. </w:t>
      </w:r>
      <w:r w:rsidR="00EA3153" w:rsidRPr="006F2709">
        <w:rPr>
          <w:rFonts w:asciiTheme="majorBidi" w:hAnsiTheme="majorBidi" w:cstheme="majorBidi"/>
          <w:sz w:val="24"/>
          <w:szCs w:val="24"/>
          <w:lang w:val="de-DE"/>
        </w:rPr>
        <w:t>A</w:t>
      </w:r>
      <w:r w:rsidR="001401EB" w:rsidRPr="006F2709">
        <w:rPr>
          <w:rFonts w:asciiTheme="majorBidi" w:hAnsiTheme="majorBidi" w:cstheme="majorBidi"/>
          <w:sz w:val="24"/>
          <w:szCs w:val="24"/>
          <w:lang w:val="de-DE"/>
        </w:rPr>
        <w:t xml:space="preserve">llein identische Sätze – also gerade jene, deren Wahrheit oder Falschheit in keiner Weise davon abhängt, wie es </w:t>
      </w:r>
      <w:r w:rsidR="006F2709" w:rsidRPr="006F2709">
        <w:rPr>
          <w:rFonts w:asciiTheme="majorBidi" w:hAnsiTheme="majorBidi" w:cstheme="majorBidi"/>
          <w:sz w:val="24"/>
          <w:szCs w:val="24"/>
          <w:lang w:val="de-DE"/>
        </w:rPr>
        <w:t>um die</w:t>
      </w:r>
      <w:r w:rsidR="001401EB" w:rsidRPr="006F2709">
        <w:rPr>
          <w:rFonts w:asciiTheme="majorBidi" w:hAnsiTheme="majorBidi" w:cstheme="majorBidi"/>
          <w:sz w:val="24"/>
          <w:szCs w:val="24"/>
          <w:lang w:val="de-DE"/>
        </w:rPr>
        <w:t xml:space="preserve"> </w:t>
      </w:r>
      <w:r w:rsidR="001401EB" w:rsidRPr="006F2709">
        <w:rPr>
          <w:rFonts w:asciiTheme="majorBidi" w:hAnsiTheme="majorBidi" w:cstheme="majorBidi"/>
          <w:i/>
          <w:iCs/>
          <w:sz w:val="24"/>
          <w:szCs w:val="24"/>
          <w:lang w:val="de-DE"/>
        </w:rPr>
        <w:t>tatsächlichen</w:t>
      </w:r>
      <w:r w:rsidR="001401EB" w:rsidRPr="006F2709">
        <w:rPr>
          <w:rFonts w:asciiTheme="majorBidi" w:hAnsiTheme="majorBidi" w:cstheme="majorBidi"/>
          <w:sz w:val="24"/>
          <w:szCs w:val="24"/>
          <w:lang w:val="de-DE"/>
        </w:rPr>
        <w:t xml:space="preserve"> Verhältnisse steht – </w:t>
      </w:r>
      <w:r w:rsidR="00EA3153" w:rsidRPr="006F2709">
        <w:rPr>
          <w:rFonts w:asciiTheme="majorBidi" w:hAnsiTheme="majorBidi" w:cstheme="majorBidi"/>
          <w:sz w:val="24"/>
          <w:szCs w:val="24"/>
          <w:lang w:val="de-DE"/>
        </w:rPr>
        <w:t xml:space="preserve">sagen </w:t>
      </w:r>
      <w:r w:rsidR="001401EB" w:rsidRPr="006F2709">
        <w:rPr>
          <w:rFonts w:asciiTheme="majorBidi" w:hAnsiTheme="majorBidi" w:cstheme="majorBidi"/>
          <w:sz w:val="24"/>
          <w:szCs w:val="24"/>
          <w:lang w:val="de-DE"/>
        </w:rPr>
        <w:t xml:space="preserve">uns, </w:t>
      </w:r>
      <w:r w:rsidR="00EA3153" w:rsidRPr="006F2709">
        <w:rPr>
          <w:rFonts w:asciiTheme="majorBidi" w:hAnsiTheme="majorBidi" w:cstheme="majorBidi"/>
          <w:sz w:val="24"/>
          <w:szCs w:val="24"/>
          <w:lang w:val="de-DE"/>
        </w:rPr>
        <w:t xml:space="preserve">so Schelling, </w:t>
      </w:r>
      <w:r w:rsidR="001401EB" w:rsidRPr="006F2709">
        <w:rPr>
          <w:rFonts w:asciiTheme="majorBidi" w:hAnsiTheme="majorBidi" w:cstheme="majorBidi"/>
          <w:sz w:val="24"/>
          <w:szCs w:val="24"/>
          <w:lang w:val="de-DE"/>
        </w:rPr>
        <w:t xml:space="preserve">was wirklich ist: </w:t>
      </w:r>
    </w:p>
    <w:p w14:paraId="12F0C4E9" w14:textId="0EE90A31" w:rsidR="001401EB" w:rsidRPr="00002474" w:rsidRDefault="004A1C91" w:rsidP="001401EB">
      <w:pPr>
        <w:spacing w:before="120" w:after="120" w:line="312" w:lineRule="auto"/>
        <w:ind w:left="567" w:right="566"/>
        <w:jc w:val="both"/>
        <w:rPr>
          <w:rFonts w:ascii="Times New Roman" w:hAnsi="Times New Roman" w:cs="Times New Roman"/>
          <w:sz w:val="20"/>
          <w:szCs w:val="20"/>
          <w:lang w:val="de-DE"/>
        </w:rPr>
      </w:pPr>
      <w:bookmarkStart w:id="5" w:name="_Hlk212695589"/>
      <w:r w:rsidRPr="00002474">
        <w:rPr>
          <w:rFonts w:ascii="Times New Roman" w:hAnsi="Times New Roman" w:cs="Times New Roman"/>
          <w:sz w:val="20"/>
          <w:szCs w:val="20"/>
          <w:lang w:val="de-DE"/>
        </w:rPr>
        <w:t>»</w:t>
      </w:r>
      <w:bookmarkEnd w:id="5"/>
      <w:r w:rsidR="001401EB" w:rsidRPr="00002474">
        <w:rPr>
          <w:rFonts w:ascii="Times New Roman" w:hAnsi="Times New Roman" w:cs="Times New Roman"/>
          <w:sz w:val="20"/>
          <w:szCs w:val="20"/>
          <w:lang w:val="de-DE"/>
        </w:rPr>
        <w:t xml:space="preserve">Im gemeinen Wissen ist also der Gegensatz, wie ihn auch Kant macht, der: Entweder ich </w:t>
      </w:r>
      <w:r w:rsidR="001401EB" w:rsidRPr="00002474">
        <w:rPr>
          <w:rFonts w:ascii="Times New Roman" w:hAnsi="Times New Roman" w:cs="Times New Roman"/>
          <w:i/>
          <w:iCs/>
          <w:sz w:val="20"/>
          <w:szCs w:val="20"/>
          <w:lang w:val="de-DE"/>
        </w:rPr>
        <w:t>weiß</w:t>
      </w:r>
      <w:r w:rsidR="001401EB" w:rsidRPr="00002474">
        <w:rPr>
          <w:rFonts w:ascii="Times New Roman" w:hAnsi="Times New Roman" w:cs="Times New Roman"/>
          <w:sz w:val="20"/>
          <w:szCs w:val="20"/>
          <w:lang w:val="de-DE"/>
        </w:rPr>
        <w:t xml:space="preserve"> von einem Wirklichen, einem Objektiven, mein Wissen ist ein </w:t>
      </w:r>
      <w:r w:rsidR="001401EB" w:rsidRPr="00002474">
        <w:rPr>
          <w:rFonts w:ascii="Times New Roman" w:hAnsi="Times New Roman" w:cs="Times New Roman"/>
          <w:i/>
          <w:iCs/>
          <w:sz w:val="20"/>
          <w:szCs w:val="20"/>
          <w:lang w:val="de-DE"/>
        </w:rPr>
        <w:t>reelles</w:t>
      </w:r>
      <w:r w:rsidR="001401EB" w:rsidRPr="00002474">
        <w:rPr>
          <w:rFonts w:ascii="Times New Roman" w:hAnsi="Times New Roman" w:cs="Times New Roman"/>
          <w:sz w:val="20"/>
          <w:szCs w:val="20"/>
          <w:lang w:val="de-DE"/>
        </w:rPr>
        <w:t xml:space="preserve">, alsdann aber ist es auch bloß bedingter, synthetischer Art. Oder ich weiß zwar unbedingt, aber dann ist mein Wissen kein Objektives, sondern ein bloß subjektives, ich komme nicht über mich selbst hinaus. </w:t>
      </w:r>
      <w:proofErr w:type="spellStart"/>
      <w:r w:rsidR="001401EB" w:rsidRPr="00002474">
        <w:rPr>
          <w:rFonts w:ascii="Times New Roman" w:hAnsi="Times New Roman" w:cs="Times New Roman"/>
          <w:sz w:val="20"/>
          <w:szCs w:val="20"/>
          <w:lang w:val="de-DE"/>
        </w:rPr>
        <w:t>Ueber</w:t>
      </w:r>
      <w:proofErr w:type="spellEnd"/>
      <w:r w:rsidR="001401EB" w:rsidRPr="00002474">
        <w:rPr>
          <w:rFonts w:ascii="Times New Roman" w:hAnsi="Times New Roman" w:cs="Times New Roman"/>
          <w:sz w:val="20"/>
          <w:szCs w:val="20"/>
          <w:lang w:val="de-DE"/>
        </w:rPr>
        <w:t xml:space="preserve"> der Realität verliere ich immer die Unbedingtheit, </w:t>
      </w:r>
      <w:proofErr w:type="spellStart"/>
      <w:r w:rsidR="001401EB" w:rsidRPr="00002474">
        <w:rPr>
          <w:rFonts w:ascii="Times New Roman" w:hAnsi="Times New Roman" w:cs="Times New Roman"/>
          <w:sz w:val="20"/>
          <w:szCs w:val="20"/>
          <w:lang w:val="de-DE"/>
        </w:rPr>
        <w:t>so wie</w:t>
      </w:r>
      <w:proofErr w:type="spellEnd"/>
      <w:r w:rsidR="001401EB" w:rsidRPr="00002474">
        <w:rPr>
          <w:rFonts w:ascii="Times New Roman" w:hAnsi="Times New Roman" w:cs="Times New Roman"/>
          <w:sz w:val="20"/>
          <w:szCs w:val="20"/>
          <w:lang w:val="de-DE"/>
        </w:rPr>
        <w:t xml:space="preserve"> über der Unbedingtheit die Realität. – So verhält es sich allerdings auf demjenigen Standpunkt, auf welchem die gemeine Logik und auf welchem namentlich </w:t>
      </w:r>
      <w:r w:rsidR="001401EB" w:rsidRPr="00002474">
        <w:rPr>
          <w:rFonts w:ascii="Times New Roman" w:hAnsi="Times New Roman" w:cs="Times New Roman"/>
          <w:i/>
          <w:iCs/>
          <w:sz w:val="20"/>
          <w:szCs w:val="20"/>
          <w:lang w:val="de-DE"/>
        </w:rPr>
        <w:t>Kant</w:t>
      </w:r>
      <w:r w:rsidR="001401EB" w:rsidRPr="00002474">
        <w:rPr>
          <w:rFonts w:ascii="Times New Roman" w:hAnsi="Times New Roman" w:cs="Times New Roman"/>
          <w:sz w:val="20"/>
          <w:szCs w:val="20"/>
          <w:lang w:val="de-DE"/>
        </w:rPr>
        <w:t xml:space="preserve"> mit seiner ganzen Philosophie steht, der daher auch nur im bedingten, synthetischen Wissen Realität sieht, welches vielmehr nach der höheren Ansicht </w:t>
      </w:r>
      <w:r w:rsidR="001401EB" w:rsidRPr="00002474">
        <w:rPr>
          <w:rFonts w:ascii="Times New Roman" w:hAnsi="Times New Roman" w:cs="Times New Roman"/>
          <w:i/>
          <w:iCs/>
          <w:sz w:val="20"/>
          <w:szCs w:val="20"/>
          <w:lang w:val="de-DE"/>
        </w:rPr>
        <w:t>wahrer</w:t>
      </w:r>
      <w:r w:rsidR="001401EB" w:rsidRPr="00002474">
        <w:rPr>
          <w:rFonts w:ascii="Times New Roman" w:hAnsi="Times New Roman" w:cs="Times New Roman"/>
          <w:sz w:val="20"/>
          <w:szCs w:val="20"/>
          <w:lang w:val="de-DE"/>
        </w:rPr>
        <w:t xml:space="preserve"> Philosophie gerade ein Wissen ohne Realität ist</w:t>
      </w:r>
      <w:r w:rsidRPr="00002474">
        <w:rPr>
          <w:rFonts w:ascii="Times New Roman" w:hAnsi="Times New Roman" w:cs="Times New Roman"/>
          <w:sz w:val="20"/>
          <w:szCs w:val="20"/>
          <w:lang w:val="de-DE"/>
        </w:rPr>
        <w:t>«</w:t>
      </w:r>
      <w:r w:rsidR="001401EB" w:rsidRPr="00002474">
        <w:rPr>
          <w:rFonts w:ascii="Times New Roman" w:hAnsi="Times New Roman" w:cs="Times New Roman"/>
          <w:sz w:val="20"/>
          <w:szCs w:val="20"/>
          <w:lang w:val="de-DE"/>
        </w:rPr>
        <w:t>.</w:t>
      </w:r>
      <w:r w:rsidR="001401EB" w:rsidRPr="00002474">
        <w:rPr>
          <w:rStyle w:val="Funotenzeichen"/>
          <w:rFonts w:cs="Times New Roman"/>
          <w:szCs w:val="20"/>
          <w:lang w:val="en-US"/>
        </w:rPr>
        <w:footnoteReference w:id="45"/>
      </w:r>
    </w:p>
    <w:p w14:paraId="7E824CB4" w14:textId="592672BD" w:rsidR="002D7DE8" w:rsidRPr="00EF301F" w:rsidRDefault="002D7DE8" w:rsidP="00782D4F">
      <w:pPr>
        <w:spacing w:after="0" w:line="312" w:lineRule="auto"/>
        <w:jc w:val="both"/>
        <w:rPr>
          <w:rFonts w:asciiTheme="majorBidi" w:hAnsiTheme="majorBidi" w:cstheme="majorBidi"/>
          <w:color w:val="BF4E14" w:themeColor="accent2" w:themeShade="BF"/>
          <w:sz w:val="24"/>
          <w:szCs w:val="24"/>
          <w:lang w:val="de-DE"/>
        </w:rPr>
      </w:pPr>
      <w:r w:rsidRPr="004A6B3F">
        <w:rPr>
          <w:rFonts w:asciiTheme="majorBidi" w:hAnsiTheme="majorBidi" w:cstheme="majorBidi"/>
          <w:sz w:val="24"/>
          <w:szCs w:val="24"/>
          <w:lang w:val="de-DE"/>
        </w:rPr>
        <w:t>Sowohl Schellings als auch Hegels Verteidigung des ontologischen</w:t>
      </w:r>
      <w:r w:rsidR="00B259D9" w:rsidRPr="004A6B3F">
        <w:rPr>
          <w:rFonts w:asciiTheme="majorBidi" w:hAnsiTheme="majorBidi" w:cstheme="majorBidi"/>
          <w:sz w:val="24"/>
          <w:szCs w:val="24"/>
          <w:lang w:val="de-DE"/>
        </w:rPr>
        <w:t>, sogenannten</w:t>
      </w:r>
      <w:r w:rsidR="007A383D" w:rsidRPr="004A6B3F">
        <w:rPr>
          <w:rFonts w:asciiTheme="majorBidi" w:hAnsiTheme="majorBidi" w:cstheme="majorBidi"/>
          <w:sz w:val="24"/>
          <w:szCs w:val="24"/>
          <w:lang w:val="de-DE"/>
        </w:rPr>
        <w:t xml:space="preserve"> Beweises </w:t>
      </w:r>
      <w:r w:rsidRPr="004A6B3F">
        <w:rPr>
          <w:rFonts w:asciiTheme="majorBidi" w:hAnsiTheme="majorBidi" w:cstheme="majorBidi"/>
          <w:sz w:val="24"/>
          <w:szCs w:val="24"/>
          <w:lang w:val="de-DE"/>
        </w:rPr>
        <w:t>ist zweifellos im Sinne der eben erläuterten These zu verstehen.</w:t>
      </w:r>
      <w:r w:rsidRPr="004A6B3F">
        <w:rPr>
          <w:rStyle w:val="Funotenzeichen"/>
          <w:rFonts w:asciiTheme="majorBidi" w:hAnsiTheme="majorBidi"/>
          <w:sz w:val="24"/>
          <w:szCs w:val="24"/>
          <w:lang w:val="en-US"/>
        </w:rPr>
        <w:footnoteReference w:id="46"/>
      </w:r>
      <w:r w:rsidRPr="004A6B3F">
        <w:rPr>
          <w:rFonts w:asciiTheme="majorBidi" w:hAnsiTheme="majorBidi" w:cstheme="majorBidi"/>
          <w:sz w:val="24"/>
          <w:szCs w:val="24"/>
          <w:lang w:val="de-DE"/>
        </w:rPr>
        <w:t xml:space="preserve"> </w:t>
      </w:r>
      <w:r w:rsidR="00AE47F6" w:rsidRPr="004A6B3F">
        <w:rPr>
          <w:rFonts w:asciiTheme="majorBidi" w:hAnsiTheme="majorBidi" w:cstheme="majorBidi"/>
          <w:sz w:val="24"/>
          <w:szCs w:val="24"/>
          <w:lang w:val="de-DE"/>
        </w:rPr>
        <w:t>Wird bereits</w:t>
      </w:r>
      <w:r w:rsidRPr="004A6B3F">
        <w:rPr>
          <w:rFonts w:asciiTheme="majorBidi" w:hAnsiTheme="majorBidi" w:cstheme="majorBidi"/>
          <w:sz w:val="24"/>
          <w:szCs w:val="24"/>
          <w:lang w:val="de-DE"/>
        </w:rPr>
        <w:t xml:space="preserve"> </w:t>
      </w:r>
      <w:r w:rsidR="006F42AD" w:rsidRPr="004A6B3F">
        <w:rPr>
          <w:rFonts w:asciiTheme="majorBidi" w:hAnsiTheme="majorBidi" w:cstheme="majorBidi"/>
          <w:sz w:val="24"/>
          <w:szCs w:val="24"/>
          <w:lang w:val="de-DE"/>
        </w:rPr>
        <w:t xml:space="preserve">im Mittelalter </w:t>
      </w:r>
      <w:r w:rsidRPr="004A6B3F">
        <w:rPr>
          <w:rFonts w:asciiTheme="majorBidi" w:hAnsiTheme="majorBidi" w:cstheme="majorBidi"/>
          <w:sz w:val="24"/>
          <w:szCs w:val="24"/>
          <w:lang w:val="de-DE"/>
        </w:rPr>
        <w:t xml:space="preserve">von Anselm von Canterbury </w:t>
      </w:r>
      <w:r w:rsidR="006F42AD" w:rsidRPr="004A6B3F">
        <w:rPr>
          <w:rFonts w:asciiTheme="majorBidi" w:hAnsiTheme="majorBidi" w:cstheme="majorBidi"/>
          <w:sz w:val="24"/>
          <w:szCs w:val="24"/>
          <w:lang w:val="de-DE"/>
        </w:rPr>
        <w:t xml:space="preserve">behauptet, dass </w:t>
      </w:r>
      <w:r w:rsidRPr="004A6B3F">
        <w:rPr>
          <w:rFonts w:asciiTheme="majorBidi" w:hAnsiTheme="majorBidi" w:cstheme="majorBidi"/>
          <w:sz w:val="24"/>
          <w:szCs w:val="24"/>
          <w:lang w:val="de-DE"/>
        </w:rPr>
        <w:t xml:space="preserve">sich die Existenz Gottes ohne jeden Rückgriff auf Erfahrung beweisen </w:t>
      </w:r>
      <w:r w:rsidR="006F42AD" w:rsidRPr="004A6B3F">
        <w:rPr>
          <w:rFonts w:asciiTheme="majorBidi" w:hAnsiTheme="majorBidi" w:cstheme="majorBidi"/>
          <w:sz w:val="24"/>
          <w:szCs w:val="24"/>
          <w:lang w:val="de-DE"/>
        </w:rPr>
        <w:t xml:space="preserve">lasse </w:t>
      </w:r>
      <w:r w:rsidRPr="004A6B3F">
        <w:rPr>
          <w:rFonts w:asciiTheme="majorBidi" w:hAnsiTheme="majorBidi" w:cstheme="majorBidi"/>
          <w:sz w:val="24"/>
          <w:szCs w:val="24"/>
          <w:lang w:val="de-DE"/>
        </w:rPr>
        <w:t xml:space="preserve">– also allein durch die Analyse des Begriffs </w:t>
      </w:r>
      <w:bookmarkStart w:id="6" w:name="_Hlk212338024"/>
      <w:r w:rsidR="006F42AD" w:rsidRPr="004A6B3F">
        <w:rPr>
          <w:rFonts w:ascii="Times New Roman" w:hAnsi="Times New Roman" w:cs="Times New Roman"/>
          <w:sz w:val="24"/>
          <w:szCs w:val="24"/>
          <w:lang w:val="de-DE"/>
        </w:rPr>
        <w:lastRenderedPageBreak/>
        <w:t>›</w:t>
      </w:r>
      <w:bookmarkEnd w:id="6"/>
      <w:r w:rsidRPr="004A6B3F">
        <w:rPr>
          <w:rFonts w:asciiTheme="majorBidi" w:hAnsiTheme="majorBidi" w:cstheme="majorBidi"/>
          <w:sz w:val="24"/>
          <w:szCs w:val="24"/>
          <w:lang w:val="de-DE"/>
        </w:rPr>
        <w:t>Gott</w:t>
      </w:r>
      <w:r w:rsidR="006F42AD" w:rsidRPr="004A6B3F">
        <w:rPr>
          <w:rFonts w:ascii="Times New Roman" w:hAnsi="Times New Roman" w:cs="Times New Roman"/>
          <w:sz w:val="24"/>
          <w:szCs w:val="24"/>
          <w:lang w:val="de-DE"/>
        </w:rPr>
        <w:t>‹ –,</w:t>
      </w:r>
      <w:r w:rsidR="00FD6209" w:rsidRPr="004A6B3F">
        <w:rPr>
          <w:rFonts w:asciiTheme="majorBidi" w:hAnsiTheme="majorBidi" w:cstheme="majorBidi"/>
          <w:sz w:val="24"/>
          <w:szCs w:val="24"/>
          <w:lang w:val="de-DE"/>
        </w:rPr>
        <w:t xml:space="preserve"> </w:t>
      </w:r>
      <w:r w:rsidR="00F35428" w:rsidRPr="004A6B3F">
        <w:rPr>
          <w:rFonts w:asciiTheme="majorBidi" w:hAnsiTheme="majorBidi" w:cstheme="majorBidi"/>
          <w:sz w:val="24"/>
          <w:szCs w:val="24"/>
          <w:lang w:val="de-DE"/>
        </w:rPr>
        <w:t xml:space="preserve">so </w:t>
      </w:r>
      <w:r w:rsidR="00286B23" w:rsidRPr="004A6B3F">
        <w:rPr>
          <w:rFonts w:asciiTheme="majorBidi" w:hAnsiTheme="majorBidi" w:cstheme="majorBidi"/>
          <w:sz w:val="24"/>
          <w:szCs w:val="24"/>
          <w:lang w:val="de-DE"/>
        </w:rPr>
        <w:t>wendet</w:t>
      </w:r>
      <w:r w:rsidR="00DD2ECE" w:rsidRPr="004A6B3F">
        <w:rPr>
          <w:rFonts w:asciiTheme="majorBidi" w:hAnsiTheme="majorBidi" w:cstheme="majorBidi"/>
          <w:sz w:val="24"/>
          <w:szCs w:val="24"/>
          <w:lang w:val="de-DE"/>
        </w:rPr>
        <w:t xml:space="preserve"> Thomas dagegen ein </w:t>
      </w:r>
      <w:r w:rsidR="00E2651D" w:rsidRPr="004A6B3F">
        <w:rPr>
          <w:rFonts w:asciiTheme="majorBidi" w:hAnsiTheme="majorBidi" w:cstheme="majorBidi"/>
          <w:sz w:val="24"/>
          <w:szCs w:val="24"/>
          <w:lang w:val="de-DE"/>
        </w:rPr>
        <w:t>– wie oben gezeigt</w:t>
      </w:r>
      <w:r w:rsidR="00ED196F" w:rsidRPr="004A6B3F">
        <w:rPr>
          <w:rStyle w:val="Funotenzeichen"/>
          <w:rFonts w:cstheme="majorBidi"/>
          <w:sz w:val="24"/>
          <w:szCs w:val="24"/>
          <w:lang w:val="de-DE"/>
        </w:rPr>
        <w:footnoteReference w:id="47"/>
      </w:r>
      <w:r w:rsidR="00E2651D" w:rsidRPr="004A6B3F">
        <w:rPr>
          <w:rFonts w:asciiTheme="majorBidi" w:hAnsiTheme="majorBidi" w:cstheme="majorBidi"/>
          <w:sz w:val="24"/>
          <w:szCs w:val="24"/>
          <w:lang w:val="de-DE"/>
        </w:rPr>
        <w:t xml:space="preserve"> –, dass die Existenz ein dem Wesen, dem Begriff des Dinges</w:t>
      </w:r>
      <w:r w:rsidR="00396D0D" w:rsidRPr="004A6B3F">
        <w:rPr>
          <w:rFonts w:asciiTheme="majorBidi" w:hAnsiTheme="majorBidi" w:cstheme="majorBidi"/>
          <w:sz w:val="24"/>
          <w:szCs w:val="24"/>
          <w:lang w:val="de-DE"/>
        </w:rPr>
        <w:t>,</w:t>
      </w:r>
      <w:r w:rsidR="00E2651D" w:rsidRPr="004A6B3F">
        <w:rPr>
          <w:rFonts w:asciiTheme="majorBidi" w:hAnsiTheme="majorBidi" w:cstheme="majorBidi"/>
          <w:sz w:val="24"/>
          <w:szCs w:val="24"/>
          <w:lang w:val="de-DE"/>
        </w:rPr>
        <w:t xml:space="preserve"> </w:t>
      </w:r>
      <w:r w:rsidR="00396D0D" w:rsidRPr="004A6B3F">
        <w:rPr>
          <w:rFonts w:asciiTheme="majorBidi" w:hAnsiTheme="majorBidi" w:cstheme="majorBidi"/>
          <w:sz w:val="24"/>
          <w:szCs w:val="24"/>
          <w:lang w:val="de-DE"/>
        </w:rPr>
        <w:t>von außen</w:t>
      </w:r>
      <w:r w:rsidR="00E2651D" w:rsidRPr="004A6B3F">
        <w:rPr>
          <w:rFonts w:asciiTheme="majorBidi" w:hAnsiTheme="majorBidi" w:cstheme="majorBidi"/>
          <w:sz w:val="24"/>
          <w:szCs w:val="24"/>
          <w:lang w:val="de-DE"/>
        </w:rPr>
        <w:t xml:space="preserve"> hinzukommendes</w:t>
      </w:r>
      <w:r w:rsidR="00286B23" w:rsidRPr="004A6B3F">
        <w:rPr>
          <w:rFonts w:asciiTheme="majorBidi" w:hAnsiTheme="majorBidi" w:cstheme="majorBidi"/>
          <w:sz w:val="24"/>
          <w:szCs w:val="24"/>
          <w:lang w:val="de-DE"/>
        </w:rPr>
        <w:t>,</w:t>
      </w:r>
      <w:r w:rsidR="00E2651D" w:rsidRPr="004A6B3F">
        <w:rPr>
          <w:rFonts w:asciiTheme="majorBidi" w:hAnsiTheme="majorBidi" w:cstheme="majorBidi"/>
          <w:sz w:val="24"/>
          <w:szCs w:val="24"/>
          <w:lang w:val="de-DE"/>
        </w:rPr>
        <w:t xml:space="preserve"> gegebenes Moment be</w:t>
      </w:r>
      <w:r w:rsidR="00286B23" w:rsidRPr="004A6B3F">
        <w:rPr>
          <w:rFonts w:asciiTheme="majorBidi" w:hAnsiTheme="majorBidi" w:cstheme="majorBidi"/>
          <w:sz w:val="24"/>
          <w:szCs w:val="24"/>
          <w:lang w:val="de-DE"/>
        </w:rPr>
        <w:t>zeichne</w:t>
      </w:r>
      <w:r w:rsidR="00E2651D" w:rsidRPr="004A6B3F">
        <w:rPr>
          <w:rFonts w:asciiTheme="majorBidi" w:hAnsiTheme="majorBidi" w:cstheme="majorBidi"/>
          <w:sz w:val="24"/>
          <w:szCs w:val="24"/>
          <w:lang w:val="de-DE"/>
        </w:rPr>
        <w:t xml:space="preserve">; Kant </w:t>
      </w:r>
      <w:r w:rsidR="00286B23" w:rsidRPr="004A6B3F">
        <w:rPr>
          <w:rFonts w:asciiTheme="majorBidi" w:hAnsiTheme="majorBidi" w:cstheme="majorBidi"/>
          <w:sz w:val="24"/>
          <w:szCs w:val="24"/>
          <w:lang w:val="de-DE"/>
        </w:rPr>
        <w:t>wiederum</w:t>
      </w:r>
      <w:r w:rsidR="00396D0D" w:rsidRPr="004A6B3F">
        <w:rPr>
          <w:rFonts w:asciiTheme="majorBidi" w:hAnsiTheme="majorBidi" w:cstheme="majorBidi"/>
          <w:sz w:val="24"/>
          <w:szCs w:val="24"/>
          <w:lang w:val="de-DE"/>
        </w:rPr>
        <w:t xml:space="preserve">, dass </w:t>
      </w:r>
      <w:r w:rsidR="00396D0D" w:rsidRPr="004A6B3F">
        <w:rPr>
          <w:rFonts w:ascii="Times New Roman" w:hAnsi="Times New Roman" w:cs="Times New Roman"/>
          <w:sz w:val="24"/>
          <w:szCs w:val="24"/>
          <w:lang w:val="de-DE"/>
        </w:rPr>
        <w:t>›</w:t>
      </w:r>
      <w:r w:rsidRPr="004A6B3F">
        <w:rPr>
          <w:rFonts w:asciiTheme="majorBidi" w:hAnsiTheme="majorBidi" w:cstheme="majorBidi"/>
          <w:sz w:val="24"/>
          <w:szCs w:val="24"/>
          <w:lang w:val="de-DE"/>
        </w:rPr>
        <w:t>Existenz</w:t>
      </w:r>
      <w:r w:rsidR="00396D0D" w:rsidRPr="004A6B3F">
        <w:rPr>
          <w:rFonts w:ascii="Times New Roman" w:hAnsi="Times New Roman" w:cs="Times New Roman"/>
          <w:sz w:val="24"/>
          <w:szCs w:val="24"/>
          <w:lang w:val="de-DE"/>
        </w:rPr>
        <w:t>‹</w:t>
      </w:r>
      <w:r w:rsidRPr="004A6B3F">
        <w:rPr>
          <w:rFonts w:asciiTheme="majorBidi" w:hAnsiTheme="majorBidi" w:cstheme="majorBidi"/>
          <w:sz w:val="24"/>
          <w:szCs w:val="24"/>
          <w:lang w:val="de-DE"/>
        </w:rPr>
        <w:t xml:space="preserve"> kein Prädikat sei</w:t>
      </w:r>
      <w:r w:rsidR="004A6B3F" w:rsidRPr="004A6B3F">
        <w:rPr>
          <w:rFonts w:asciiTheme="majorBidi" w:hAnsiTheme="majorBidi" w:cstheme="majorBidi"/>
          <w:sz w:val="24"/>
          <w:szCs w:val="24"/>
          <w:lang w:val="de-DE"/>
        </w:rPr>
        <w:t>,</w:t>
      </w:r>
      <w:r w:rsidRPr="004A6B3F">
        <w:rPr>
          <w:rFonts w:asciiTheme="majorBidi" w:hAnsiTheme="majorBidi" w:cstheme="majorBidi"/>
          <w:sz w:val="24"/>
          <w:szCs w:val="24"/>
          <w:lang w:val="de-DE"/>
        </w:rPr>
        <w:t xml:space="preserve"> das heißt: keine Eigenschaft eines Dings (wie</w:t>
      </w:r>
      <w:r w:rsidR="00286B23" w:rsidRPr="004A6B3F">
        <w:rPr>
          <w:rFonts w:asciiTheme="majorBidi" w:hAnsiTheme="majorBidi" w:cstheme="majorBidi"/>
          <w:sz w:val="24"/>
          <w:szCs w:val="24"/>
          <w:lang w:val="de-DE"/>
        </w:rPr>
        <w:t xml:space="preserve"> etwa in</w:t>
      </w:r>
      <w:r w:rsidRPr="004A6B3F">
        <w:rPr>
          <w:rFonts w:asciiTheme="majorBidi" w:hAnsiTheme="majorBidi" w:cstheme="majorBidi"/>
          <w:sz w:val="24"/>
          <w:szCs w:val="24"/>
          <w:lang w:val="de-DE"/>
        </w:rPr>
        <w:t xml:space="preserve"> </w:t>
      </w:r>
      <w:r w:rsidR="00396D0D" w:rsidRPr="004A6B3F">
        <w:rPr>
          <w:rFonts w:ascii="Times New Roman" w:hAnsi="Times New Roman" w:cs="Times New Roman"/>
          <w:sz w:val="24"/>
          <w:szCs w:val="24"/>
          <w:lang w:val="de-DE"/>
        </w:rPr>
        <w:t>›</w:t>
      </w:r>
      <w:r w:rsidRPr="004A6B3F">
        <w:rPr>
          <w:rFonts w:asciiTheme="majorBidi" w:hAnsiTheme="majorBidi" w:cstheme="majorBidi"/>
          <w:sz w:val="24"/>
          <w:szCs w:val="24"/>
          <w:lang w:val="de-DE"/>
        </w:rPr>
        <w:t>Martin ist alt</w:t>
      </w:r>
      <w:r w:rsidR="00396D0D" w:rsidRPr="004A6B3F">
        <w:rPr>
          <w:rFonts w:ascii="Times New Roman" w:hAnsi="Times New Roman" w:cs="Times New Roman"/>
          <w:sz w:val="24"/>
          <w:szCs w:val="24"/>
          <w:lang w:val="de-DE"/>
        </w:rPr>
        <w:t>‹</w:t>
      </w:r>
      <w:r w:rsidRPr="004A6B3F">
        <w:rPr>
          <w:rFonts w:asciiTheme="majorBidi" w:hAnsiTheme="majorBidi" w:cstheme="majorBidi"/>
          <w:sz w:val="24"/>
          <w:szCs w:val="24"/>
          <w:lang w:val="de-DE"/>
        </w:rPr>
        <w:t>), sondern die absolute Setzung des Dings selbst (</w:t>
      </w:r>
      <w:r w:rsidR="00396D0D" w:rsidRPr="004A6B3F">
        <w:rPr>
          <w:rFonts w:ascii="Times New Roman" w:hAnsi="Times New Roman" w:cs="Times New Roman"/>
          <w:sz w:val="24"/>
          <w:szCs w:val="24"/>
          <w:lang w:val="de-DE"/>
        </w:rPr>
        <w:t>›</w:t>
      </w:r>
      <w:r w:rsidRPr="004A6B3F">
        <w:rPr>
          <w:rFonts w:asciiTheme="majorBidi" w:hAnsiTheme="majorBidi" w:cstheme="majorBidi"/>
          <w:sz w:val="24"/>
          <w:szCs w:val="24"/>
          <w:lang w:val="de-DE"/>
        </w:rPr>
        <w:t>Martin ist</w:t>
      </w:r>
      <w:r w:rsidR="00396D0D" w:rsidRPr="00DE6C0A">
        <w:rPr>
          <w:rFonts w:ascii="Times New Roman" w:hAnsi="Times New Roman" w:cs="Times New Roman"/>
          <w:sz w:val="24"/>
          <w:szCs w:val="24"/>
          <w:lang w:val="de-DE"/>
        </w:rPr>
        <w:t>‹</w:t>
      </w:r>
      <w:r w:rsidRPr="00DE6C0A">
        <w:rPr>
          <w:rFonts w:asciiTheme="majorBidi" w:hAnsiTheme="majorBidi" w:cstheme="majorBidi"/>
          <w:sz w:val="24"/>
          <w:szCs w:val="24"/>
          <w:lang w:val="de-DE"/>
        </w:rPr>
        <w:t>).</w:t>
      </w:r>
      <w:r w:rsidRPr="00DE6C0A">
        <w:rPr>
          <w:rStyle w:val="Funotenzeichen"/>
          <w:rFonts w:asciiTheme="majorBidi" w:hAnsiTheme="majorBidi"/>
          <w:sz w:val="24"/>
          <w:szCs w:val="24"/>
          <w:lang w:val="en-US"/>
        </w:rPr>
        <w:footnoteReference w:id="48"/>
      </w:r>
      <w:r w:rsidRPr="00DE6C0A">
        <w:rPr>
          <w:rFonts w:asciiTheme="majorBidi" w:hAnsiTheme="majorBidi" w:cstheme="majorBidi"/>
          <w:sz w:val="24"/>
          <w:szCs w:val="24"/>
          <w:lang w:val="de-DE"/>
        </w:rPr>
        <w:t xml:space="preserve"> Das Argument Anselms (bzw. Leibniz</w:t>
      </w:r>
      <w:r w:rsidR="00A37FAA" w:rsidRPr="00DE6C0A">
        <w:rPr>
          <w:rFonts w:asciiTheme="majorBidi" w:hAnsiTheme="majorBidi" w:cstheme="majorBidi"/>
          <w:sz w:val="24"/>
          <w:szCs w:val="24"/>
          <w:lang w:val="de-DE"/>
        </w:rPr>
        <w:t>´</w:t>
      </w:r>
      <w:r w:rsidRPr="00DE6C0A">
        <w:rPr>
          <w:rFonts w:asciiTheme="majorBidi" w:hAnsiTheme="majorBidi" w:cstheme="majorBidi"/>
          <w:sz w:val="24"/>
          <w:szCs w:val="24"/>
          <w:lang w:val="de-DE"/>
        </w:rPr>
        <w:t xml:space="preserve"> und Wolff</w:t>
      </w:r>
      <w:r w:rsidR="00A37FAA" w:rsidRPr="00DE6C0A">
        <w:rPr>
          <w:rFonts w:asciiTheme="majorBidi" w:hAnsiTheme="majorBidi" w:cstheme="majorBidi"/>
          <w:sz w:val="24"/>
          <w:szCs w:val="24"/>
          <w:lang w:val="de-DE"/>
        </w:rPr>
        <w:t>s</w:t>
      </w:r>
      <w:r w:rsidRPr="00DE6C0A">
        <w:rPr>
          <w:rFonts w:asciiTheme="majorBidi" w:hAnsiTheme="majorBidi" w:cstheme="majorBidi"/>
          <w:sz w:val="24"/>
          <w:szCs w:val="24"/>
          <w:lang w:val="de-DE"/>
        </w:rPr>
        <w:t>), das Thomas von Aquin (bzw. Kant) kritisiert,</w:t>
      </w:r>
      <w:r w:rsidR="006F42AD" w:rsidRPr="00DE6C0A">
        <w:rPr>
          <w:rFonts w:asciiTheme="majorBidi" w:hAnsiTheme="majorBidi" w:cstheme="majorBidi"/>
          <w:sz w:val="24"/>
          <w:szCs w:val="24"/>
          <w:lang w:val="de-DE"/>
        </w:rPr>
        <w:t xml:space="preserve"> </w:t>
      </w:r>
      <w:r w:rsidRPr="00DE6C0A">
        <w:rPr>
          <w:rFonts w:asciiTheme="majorBidi" w:hAnsiTheme="majorBidi" w:cstheme="majorBidi"/>
          <w:sz w:val="24"/>
          <w:szCs w:val="24"/>
          <w:lang w:val="de-DE"/>
        </w:rPr>
        <w:t xml:space="preserve">ist </w:t>
      </w:r>
      <w:r w:rsidR="00A37FAA" w:rsidRPr="00DE6C0A">
        <w:rPr>
          <w:rFonts w:asciiTheme="majorBidi" w:hAnsiTheme="majorBidi" w:cstheme="majorBidi"/>
          <w:sz w:val="24"/>
          <w:szCs w:val="24"/>
          <w:lang w:val="de-DE"/>
        </w:rPr>
        <w:t xml:space="preserve">jedoch – </w:t>
      </w:r>
      <w:r w:rsidR="00444555" w:rsidRPr="00DE6C0A">
        <w:rPr>
          <w:rFonts w:asciiTheme="majorBidi" w:hAnsiTheme="majorBidi" w:cstheme="majorBidi"/>
          <w:sz w:val="24"/>
          <w:szCs w:val="24"/>
          <w:lang w:val="de-DE"/>
        </w:rPr>
        <w:t xml:space="preserve"> wie bereits </w:t>
      </w:r>
      <w:r w:rsidR="00DE6C0A" w:rsidRPr="00DE6C0A">
        <w:rPr>
          <w:rFonts w:asciiTheme="majorBidi" w:hAnsiTheme="majorBidi" w:cstheme="majorBidi"/>
          <w:sz w:val="24"/>
          <w:szCs w:val="24"/>
          <w:lang w:val="de-DE"/>
        </w:rPr>
        <w:t>angedeutet</w:t>
      </w:r>
      <w:r w:rsidR="004B3D1E" w:rsidRPr="00DE6C0A">
        <w:rPr>
          <w:rFonts w:asciiTheme="majorBidi" w:hAnsiTheme="majorBidi" w:cstheme="majorBidi"/>
          <w:sz w:val="24"/>
          <w:szCs w:val="24"/>
          <w:lang w:val="de-DE"/>
        </w:rPr>
        <w:t xml:space="preserve"> – </w:t>
      </w:r>
      <w:r w:rsidRPr="00DE6C0A">
        <w:rPr>
          <w:rFonts w:asciiTheme="majorBidi" w:hAnsiTheme="majorBidi" w:cstheme="majorBidi"/>
          <w:sz w:val="24"/>
          <w:szCs w:val="24"/>
          <w:lang w:val="de-DE"/>
        </w:rPr>
        <w:t>nicht dasselbe, das wir bei Schelling und Hegel finden.</w:t>
      </w:r>
      <w:r w:rsidR="006F42AD" w:rsidRPr="00DE6C0A">
        <w:rPr>
          <w:rFonts w:asciiTheme="majorBidi" w:hAnsiTheme="majorBidi" w:cstheme="majorBidi"/>
          <w:sz w:val="24"/>
          <w:szCs w:val="24"/>
          <w:lang w:val="de-DE"/>
        </w:rPr>
        <w:t xml:space="preserve"> </w:t>
      </w:r>
      <w:r w:rsidRPr="00DE6C0A">
        <w:rPr>
          <w:rFonts w:asciiTheme="majorBidi" w:hAnsiTheme="majorBidi" w:cstheme="majorBidi"/>
          <w:sz w:val="24"/>
          <w:szCs w:val="24"/>
          <w:lang w:val="de-DE"/>
        </w:rPr>
        <w:t xml:space="preserve">Denn beide wollen </w:t>
      </w:r>
      <w:r w:rsidRPr="00DE6C0A">
        <w:rPr>
          <w:rFonts w:asciiTheme="majorBidi" w:hAnsiTheme="majorBidi" w:cstheme="majorBidi"/>
          <w:i/>
          <w:iCs/>
          <w:sz w:val="24"/>
          <w:szCs w:val="24"/>
          <w:lang w:val="de-DE"/>
        </w:rPr>
        <w:t>nicht beweisen</w:t>
      </w:r>
      <w:r w:rsidRPr="00DE6C0A">
        <w:rPr>
          <w:rFonts w:asciiTheme="majorBidi" w:hAnsiTheme="majorBidi" w:cstheme="majorBidi"/>
          <w:sz w:val="24"/>
          <w:szCs w:val="24"/>
          <w:lang w:val="de-DE"/>
        </w:rPr>
        <w:t xml:space="preserve">, dass </w:t>
      </w:r>
      <w:r w:rsidRPr="00DE6C0A">
        <w:rPr>
          <w:rFonts w:asciiTheme="majorBidi" w:hAnsiTheme="majorBidi" w:cstheme="majorBidi"/>
          <w:i/>
          <w:iCs/>
          <w:sz w:val="24"/>
          <w:szCs w:val="24"/>
          <w:lang w:val="de-DE"/>
        </w:rPr>
        <w:t>es</w:t>
      </w:r>
      <w:r w:rsidRPr="00DE6C0A">
        <w:rPr>
          <w:rFonts w:asciiTheme="majorBidi" w:hAnsiTheme="majorBidi" w:cstheme="majorBidi"/>
          <w:sz w:val="24"/>
          <w:szCs w:val="24"/>
          <w:lang w:val="de-DE"/>
        </w:rPr>
        <w:t xml:space="preserve"> Gott</w:t>
      </w:r>
      <w:r w:rsidR="00444555" w:rsidRPr="00DE6C0A">
        <w:rPr>
          <w:rFonts w:asciiTheme="majorBidi" w:hAnsiTheme="majorBidi" w:cstheme="majorBidi"/>
          <w:sz w:val="24"/>
          <w:szCs w:val="24"/>
          <w:lang w:val="de-DE"/>
        </w:rPr>
        <w:t xml:space="preserve"> </w:t>
      </w:r>
      <w:r w:rsidR="004B3D1E" w:rsidRPr="00DE6C0A">
        <w:rPr>
          <w:rFonts w:asciiTheme="majorBidi" w:hAnsiTheme="majorBidi" w:cstheme="majorBidi"/>
          <w:sz w:val="24"/>
          <w:szCs w:val="24"/>
          <w:lang w:val="de-DE"/>
        </w:rPr>
        <w:t xml:space="preserve">– oder </w:t>
      </w:r>
      <w:r w:rsidR="00444555" w:rsidRPr="003C193E">
        <w:rPr>
          <w:rFonts w:asciiTheme="majorBidi" w:hAnsiTheme="majorBidi" w:cstheme="majorBidi"/>
          <w:sz w:val="24"/>
          <w:szCs w:val="24"/>
          <w:lang w:val="de-DE"/>
        </w:rPr>
        <w:t>überhaupt ein Absolutes</w:t>
      </w:r>
      <w:r w:rsidRPr="003C193E">
        <w:rPr>
          <w:rFonts w:asciiTheme="majorBidi" w:hAnsiTheme="majorBidi" w:cstheme="majorBidi"/>
          <w:sz w:val="24"/>
          <w:szCs w:val="24"/>
          <w:lang w:val="de-DE"/>
        </w:rPr>
        <w:t xml:space="preserve"> </w:t>
      </w:r>
      <w:r w:rsidR="004B3D1E" w:rsidRPr="003C193E">
        <w:rPr>
          <w:rFonts w:asciiTheme="majorBidi" w:hAnsiTheme="majorBidi" w:cstheme="majorBidi"/>
          <w:sz w:val="24"/>
          <w:szCs w:val="24"/>
          <w:lang w:val="de-DE"/>
        </w:rPr>
        <w:t xml:space="preserve">– </w:t>
      </w:r>
      <w:r w:rsidRPr="003C193E">
        <w:rPr>
          <w:rFonts w:asciiTheme="majorBidi" w:hAnsiTheme="majorBidi" w:cstheme="majorBidi"/>
          <w:i/>
          <w:iCs/>
          <w:sz w:val="24"/>
          <w:szCs w:val="24"/>
          <w:lang w:val="de-DE"/>
        </w:rPr>
        <w:t>gibt</w:t>
      </w:r>
      <w:r w:rsidRPr="003C193E">
        <w:rPr>
          <w:rFonts w:asciiTheme="majorBidi" w:hAnsiTheme="majorBidi" w:cstheme="majorBidi"/>
          <w:sz w:val="24"/>
          <w:szCs w:val="24"/>
          <w:lang w:val="de-DE"/>
        </w:rPr>
        <w:t>, sondern zeigen,</w:t>
      </w:r>
      <w:r w:rsidR="006F42AD" w:rsidRPr="003C193E">
        <w:rPr>
          <w:rFonts w:asciiTheme="majorBidi" w:hAnsiTheme="majorBidi" w:cstheme="majorBidi"/>
          <w:sz w:val="24"/>
          <w:szCs w:val="24"/>
          <w:lang w:val="de-DE"/>
        </w:rPr>
        <w:t xml:space="preserve"> </w:t>
      </w:r>
      <w:r w:rsidR="003C193E" w:rsidRPr="003C193E">
        <w:rPr>
          <w:rFonts w:asciiTheme="majorBidi" w:hAnsiTheme="majorBidi" w:cstheme="majorBidi"/>
          <w:sz w:val="24"/>
          <w:szCs w:val="24"/>
          <w:lang w:val="de-DE"/>
        </w:rPr>
        <w:t xml:space="preserve">was das göttliche, absolute Sein der Dinge ist: nämlich </w:t>
      </w:r>
      <w:r w:rsidRPr="004F4DDA">
        <w:rPr>
          <w:rFonts w:asciiTheme="majorBidi" w:hAnsiTheme="majorBidi" w:cstheme="majorBidi"/>
          <w:sz w:val="24"/>
          <w:szCs w:val="24"/>
          <w:lang w:val="de-DE"/>
        </w:rPr>
        <w:t>nichts anderes ist als ihr wesentliches</w:t>
      </w:r>
      <w:r w:rsidR="0075010C" w:rsidRPr="004F4DDA">
        <w:rPr>
          <w:rFonts w:asciiTheme="majorBidi" w:hAnsiTheme="majorBidi" w:cstheme="majorBidi"/>
          <w:sz w:val="24"/>
          <w:szCs w:val="24"/>
          <w:lang w:val="de-DE"/>
        </w:rPr>
        <w:t xml:space="preserve">, </w:t>
      </w:r>
      <w:r w:rsidR="0075010C" w:rsidRPr="004F4DDA">
        <w:rPr>
          <w:rFonts w:asciiTheme="majorBidi" w:hAnsiTheme="majorBidi" w:cstheme="majorBidi"/>
          <w:i/>
          <w:iCs/>
          <w:sz w:val="24"/>
          <w:szCs w:val="24"/>
          <w:lang w:val="de-DE"/>
        </w:rPr>
        <w:t>abstraktes</w:t>
      </w:r>
      <w:r w:rsidR="0075010C" w:rsidRPr="004F4DDA">
        <w:rPr>
          <w:rFonts w:asciiTheme="majorBidi" w:hAnsiTheme="majorBidi" w:cstheme="majorBidi"/>
          <w:sz w:val="24"/>
          <w:szCs w:val="24"/>
          <w:lang w:val="de-DE"/>
        </w:rPr>
        <w:t xml:space="preserve"> – und zugleich </w:t>
      </w:r>
      <w:r w:rsidR="0075010C" w:rsidRPr="004F4DDA">
        <w:rPr>
          <w:rFonts w:asciiTheme="majorBidi" w:hAnsiTheme="majorBidi" w:cstheme="majorBidi"/>
          <w:i/>
          <w:iCs/>
          <w:sz w:val="24"/>
          <w:szCs w:val="24"/>
          <w:lang w:val="de-DE"/>
        </w:rPr>
        <w:t>wirkliches</w:t>
      </w:r>
      <w:r w:rsidR="0075010C" w:rsidRPr="004F4DDA">
        <w:rPr>
          <w:rFonts w:asciiTheme="majorBidi" w:hAnsiTheme="majorBidi" w:cstheme="majorBidi"/>
          <w:sz w:val="24"/>
          <w:szCs w:val="24"/>
          <w:lang w:val="de-DE"/>
        </w:rPr>
        <w:t xml:space="preserve"> –</w:t>
      </w:r>
      <w:r w:rsidRPr="004F4DDA">
        <w:rPr>
          <w:rFonts w:asciiTheme="majorBidi" w:hAnsiTheme="majorBidi" w:cstheme="majorBidi"/>
          <w:sz w:val="24"/>
          <w:szCs w:val="24"/>
          <w:lang w:val="de-DE"/>
        </w:rPr>
        <w:t xml:space="preserve"> Sein</w:t>
      </w:r>
      <w:r w:rsidR="003C193E" w:rsidRPr="004F4DDA">
        <w:rPr>
          <w:rFonts w:asciiTheme="majorBidi" w:hAnsiTheme="majorBidi" w:cstheme="majorBidi"/>
          <w:sz w:val="24"/>
          <w:szCs w:val="24"/>
          <w:lang w:val="de-DE"/>
        </w:rPr>
        <w:t>. Dieses</w:t>
      </w:r>
      <w:r w:rsidR="00E8350F" w:rsidRPr="004F4DDA">
        <w:rPr>
          <w:rFonts w:asciiTheme="majorBidi" w:hAnsiTheme="majorBidi" w:cstheme="majorBidi"/>
          <w:sz w:val="24"/>
          <w:szCs w:val="24"/>
          <w:lang w:val="de-DE"/>
        </w:rPr>
        <w:t xml:space="preserve"> Sein</w:t>
      </w:r>
      <w:r w:rsidR="009339C3" w:rsidRPr="004F4DDA">
        <w:rPr>
          <w:rFonts w:asciiTheme="majorBidi" w:hAnsiTheme="majorBidi" w:cstheme="majorBidi"/>
          <w:sz w:val="24"/>
          <w:szCs w:val="24"/>
          <w:lang w:val="de-DE"/>
        </w:rPr>
        <w:t xml:space="preserve"> </w:t>
      </w:r>
      <w:r w:rsidR="009339C3" w:rsidRPr="004F4DDA">
        <w:rPr>
          <w:rFonts w:asciiTheme="majorBidi" w:hAnsiTheme="majorBidi" w:cstheme="majorBidi"/>
          <w:i/>
          <w:iCs/>
          <w:sz w:val="24"/>
          <w:szCs w:val="24"/>
          <w:lang w:val="de-DE"/>
        </w:rPr>
        <w:t>erscheint</w:t>
      </w:r>
      <w:r w:rsidR="009339C3" w:rsidRPr="004F4DDA">
        <w:rPr>
          <w:rFonts w:asciiTheme="majorBidi" w:hAnsiTheme="majorBidi" w:cstheme="majorBidi"/>
          <w:sz w:val="24"/>
          <w:szCs w:val="24"/>
          <w:lang w:val="de-DE"/>
        </w:rPr>
        <w:t xml:space="preserve"> </w:t>
      </w:r>
      <w:r w:rsidRPr="004F4DDA">
        <w:rPr>
          <w:rFonts w:asciiTheme="majorBidi" w:hAnsiTheme="majorBidi" w:cstheme="majorBidi"/>
          <w:i/>
          <w:iCs/>
          <w:sz w:val="24"/>
          <w:szCs w:val="24"/>
          <w:lang w:val="de-DE"/>
        </w:rPr>
        <w:t>nicht</w:t>
      </w:r>
      <w:r w:rsidRPr="004F4DDA">
        <w:rPr>
          <w:rFonts w:asciiTheme="majorBidi" w:hAnsiTheme="majorBidi" w:cstheme="majorBidi"/>
          <w:sz w:val="24"/>
          <w:szCs w:val="24"/>
          <w:lang w:val="de-DE"/>
        </w:rPr>
        <w:t xml:space="preserve"> durch </w:t>
      </w:r>
      <w:r w:rsidR="009339C3" w:rsidRPr="004F4DDA">
        <w:rPr>
          <w:rFonts w:asciiTheme="majorBidi" w:hAnsiTheme="majorBidi" w:cstheme="majorBidi"/>
          <w:sz w:val="24"/>
          <w:szCs w:val="24"/>
          <w:lang w:val="de-DE"/>
        </w:rPr>
        <w:t xml:space="preserve">die </w:t>
      </w:r>
      <w:r w:rsidRPr="004F4DDA">
        <w:rPr>
          <w:rFonts w:asciiTheme="majorBidi" w:hAnsiTheme="majorBidi" w:cstheme="majorBidi"/>
          <w:sz w:val="24"/>
          <w:szCs w:val="24"/>
          <w:lang w:val="de-DE"/>
        </w:rPr>
        <w:t xml:space="preserve">bloße </w:t>
      </w:r>
      <w:r w:rsidR="0075010C" w:rsidRPr="004F4DDA">
        <w:rPr>
          <w:rFonts w:ascii="Times New Roman" w:hAnsi="Times New Roman" w:cs="Times New Roman"/>
          <w:sz w:val="24"/>
          <w:szCs w:val="24"/>
          <w:lang w:val="de-DE"/>
        </w:rPr>
        <w:t>›</w:t>
      </w:r>
      <w:r w:rsidRPr="004F4DDA">
        <w:rPr>
          <w:rFonts w:asciiTheme="majorBidi" w:hAnsiTheme="majorBidi" w:cstheme="majorBidi"/>
          <w:sz w:val="24"/>
          <w:szCs w:val="24"/>
          <w:lang w:val="de-DE"/>
        </w:rPr>
        <w:t>Vorstellung</w:t>
      </w:r>
      <w:r w:rsidR="0075010C" w:rsidRPr="004F4DDA">
        <w:rPr>
          <w:rFonts w:ascii="Times New Roman" w:hAnsi="Times New Roman" w:cs="Times New Roman"/>
          <w:sz w:val="24"/>
          <w:szCs w:val="24"/>
          <w:lang w:val="de-DE"/>
        </w:rPr>
        <w:t xml:space="preserve">‹ </w:t>
      </w:r>
      <w:r w:rsidR="004F4DDA" w:rsidRPr="004F4DDA">
        <w:rPr>
          <w:rFonts w:ascii="Times New Roman" w:hAnsi="Times New Roman" w:cs="Times New Roman"/>
          <w:sz w:val="24"/>
          <w:szCs w:val="24"/>
          <w:lang w:val="de-DE"/>
        </w:rPr>
        <w:t xml:space="preserve">eines Subjekts, das </w:t>
      </w:r>
      <w:r w:rsidR="003E1F81" w:rsidRPr="004F4DDA">
        <w:rPr>
          <w:rFonts w:asciiTheme="majorBidi" w:hAnsiTheme="majorBidi" w:cstheme="majorBidi"/>
          <w:sz w:val="24"/>
          <w:szCs w:val="24"/>
          <w:lang w:val="de-DE"/>
        </w:rPr>
        <w:t xml:space="preserve">sich </w:t>
      </w:r>
      <w:r w:rsidRPr="004F4DDA">
        <w:rPr>
          <w:rFonts w:asciiTheme="majorBidi" w:hAnsiTheme="majorBidi" w:cstheme="majorBidi"/>
          <w:sz w:val="24"/>
          <w:szCs w:val="24"/>
          <w:lang w:val="de-DE"/>
        </w:rPr>
        <w:t xml:space="preserve">etwas anderes </w:t>
      </w:r>
      <w:r w:rsidR="009A7728" w:rsidRPr="004F4DDA">
        <w:rPr>
          <w:rFonts w:asciiTheme="majorBidi" w:hAnsiTheme="majorBidi" w:cstheme="majorBidi"/>
          <w:sz w:val="24"/>
          <w:szCs w:val="24"/>
          <w:lang w:val="de-DE"/>
        </w:rPr>
        <w:t xml:space="preserve">als </w:t>
      </w:r>
      <w:r w:rsidR="004F4DDA" w:rsidRPr="004F4DDA">
        <w:rPr>
          <w:rFonts w:asciiTheme="majorBidi" w:hAnsiTheme="majorBidi" w:cstheme="majorBidi"/>
          <w:sz w:val="24"/>
          <w:szCs w:val="24"/>
          <w:lang w:val="de-DE"/>
        </w:rPr>
        <w:t>die Sache</w:t>
      </w:r>
      <w:r w:rsidR="009A7728" w:rsidRPr="004F4DDA">
        <w:rPr>
          <w:rFonts w:asciiTheme="majorBidi" w:hAnsiTheme="majorBidi" w:cstheme="majorBidi"/>
          <w:sz w:val="24"/>
          <w:szCs w:val="24"/>
          <w:lang w:val="de-DE"/>
        </w:rPr>
        <w:t xml:space="preserve"> selbst</w:t>
      </w:r>
      <w:r w:rsidR="005934F8" w:rsidRPr="004F4DDA">
        <w:rPr>
          <w:rFonts w:asciiTheme="majorBidi" w:hAnsiTheme="majorBidi" w:cstheme="majorBidi"/>
          <w:sz w:val="24"/>
          <w:szCs w:val="24"/>
          <w:lang w:val="de-DE"/>
        </w:rPr>
        <w:t xml:space="preserve"> </w:t>
      </w:r>
      <w:r w:rsidRPr="004F4DDA">
        <w:rPr>
          <w:rFonts w:asciiTheme="majorBidi" w:hAnsiTheme="majorBidi" w:cstheme="majorBidi"/>
          <w:sz w:val="24"/>
          <w:szCs w:val="24"/>
          <w:lang w:val="de-DE"/>
        </w:rPr>
        <w:t>zu erlangen</w:t>
      </w:r>
      <w:r w:rsidR="005934F8" w:rsidRPr="004F4DDA">
        <w:rPr>
          <w:rFonts w:asciiTheme="majorBidi" w:hAnsiTheme="majorBidi" w:cstheme="majorBidi"/>
          <w:sz w:val="24"/>
          <w:szCs w:val="24"/>
          <w:lang w:val="de-DE"/>
        </w:rPr>
        <w:t xml:space="preserve"> </w:t>
      </w:r>
      <w:r w:rsidR="005934F8" w:rsidRPr="004F4DDA">
        <w:rPr>
          <w:rFonts w:asciiTheme="majorBidi" w:hAnsiTheme="majorBidi" w:cstheme="majorBidi"/>
          <w:i/>
          <w:iCs/>
          <w:sz w:val="24"/>
          <w:szCs w:val="24"/>
          <w:lang w:val="de-DE"/>
        </w:rPr>
        <w:t>berechnet</w:t>
      </w:r>
      <w:r w:rsidRPr="004F4DDA">
        <w:rPr>
          <w:rFonts w:asciiTheme="majorBidi" w:hAnsiTheme="majorBidi" w:cstheme="majorBidi"/>
          <w:sz w:val="24"/>
          <w:szCs w:val="24"/>
          <w:lang w:val="de-DE"/>
        </w:rPr>
        <w:t xml:space="preserve">, sondern </w:t>
      </w:r>
      <w:r w:rsidR="004F4DDA" w:rsidRPr="004F4DDA">
        <w:rPr>
          <w:rFonts w:asciiTheme="majorBidi" w:hAnsiTheme="majorBidi" w:cstheme="majorBidi"/>
          <w:sz w:val="24"/>
          <w:szCs w:val="24"/>
          <w:lang w:val="de-DE"/>
        </w:rPr>
        <w:t xml:space="preserve">wird </w:t>
      </w:r>
      <w:r w:rsidRPr="004F4DDA">
        <w:rPr>
          <w:rFonts w:asciiTheme="majorBidi" w:hAnsiTheme="majorBidi" w:cstheme="majorBidi"/>
          <w:sz w:val="24"/>
          <w:szCs w:val="24"/>
          <w:lang w:val="de-DE"/>
        </w:rPr>
        <w:t>durch den Begriff der Sache selbst ausgedrückt.</w:t>
      </w:r>
    </w:p>
    <w:p w14:paraId="76B5047D" w14:textId="64076B84" w:rsidR="008D05E6" w:rsidRPr="004515AF" w:rsidRDefault="002D7DE8" w:rsidP="002D7DE8">
      <w:pPr>
        <w:spacing w:after="0" w:line="312" w:lineRule="auto"/>
        <w:ind w:firstLine="567"/>
        <w:jc w:val="both"/>
        <w:rPr>
          <w:rFonts w:asciiTheme="majorBidi" w:hAnsiTheme="majorBidi" w:cstheme="majorBidi"/>
          <w:sz w:val="24"/>
          <w:szCs w:val="24"/>
          <w:lang w:val="de-DE"/>
        </w:rPr>
      </w:pPr>
      <w:r w:rsidRPr="00F447FA">
        <w:rPr>
          <w:rFonts w:asciiTheme="majorBidi" w:hAnsiTheme="majorBidi" w:cstheme="majorBidi"/>
          <w:sz w:val="24"/>
          <w:szCs w:val="24"/>
          <w:lang w:val="de-DE"/>
        </w:rPr>
        <w:t xml:space="preserve">Der </w:t>
      </w:r>
      <w:r w:rsidRPr="00F447FA">
        <w:rPr>
          <w:rFonts w:asciiTheme="majorBidi" w:hAnsiTheme="majorBidi" w:cstheme="majorBidi"/>
          <w:i/>
          <w:iCs/>
          <w:sz w:val="24"/>
          <w:szCs w:val="24"/>
          <w:lang w:val="de-DE"/>
        </w:rPr>
        <w:t>Begriff</w:t>
      </w:r>
      <w:r w:rsidRPr="00F447FA">
        <w:rPr>
          <w:rFonts w:asciiTheme="majorBidi" w:hAnsiTheme="majorBidi" w:cstheme="majorBidi"/>
          <w:sz w:val="24"/>
          <w:szCs w:val="24"/>
          <w:lang w:val="de-DE"/>
        </w:rPr>
        <w:t xml:space="preserve"> einer Sache drückt aus, was </w:t>
      </w:r>
      <w:r w:rsidR="00AB3D7F" w:rsidRPr="00F447FA">
        <w:rPr>
          <w:rFonts w:asciiTheme="majorBidi" w:hAnsiTheme="majorBidi" w:cstheme="majorBidi"/>
          <w:sz w:val="24"/>
          <w:szCs w:val="24"/>
          <w:lang w:val="de-DE"/>
        </w:rPr>
        <w:t>sie</w:t>
      </w:r>
      <w:r w:rsidRPr="00F447FA">
        <w:rPr>
          <w:rFonts w:asciiTheme="majorBidi" w:hAnsiTheme="majorBidi" w:cstheme="majorBidi"/>
          <w:sz w:val="24"/>
          <w:szCs w:val="24"/>
          <w:lang w:val="de-DE"/>
        </w:rPr>
        <w:t xml:space="preserve"> selbst </w:t>
      </w:r>
      <w:r w:rsidRPr="00F447FA">
        <w:rPr>
          <w:rFonts w:asciiTheme="majorBidi" w:hAnsiTheme="majorBidi" w:cstheme="majorBidi"/>
          <w:i/>
          <w:iCs/>
          <w:sz w:val="24"/>
          <w:szCs w:val="24"/>
          <w:lang w:val="de-DE"/>
        </w:rPr>
        <w:t>ist</w:t>
      </w:r>
      <w:r w:rsidRPr="00F447FA">
        <w:rPr>
          <w:rFonts w:asciiTheme="majorBidi" w:hAnsiTheme="majorBidi" w:cstheme="majorBidi"/>
          <w:sz w:val="24"/>
          <w:szCs w:val="24"/>
          <w:lang w:val="de-DE"/>
        </w:rPr>
        <w:t>,</w:t>
      </w:r>
      <w:r w:rsidR="008B3952" w:rsidRPr="00F447FA">
        <w:rPr>
          <w:rFonts w:asciiTheme="majorBidi" w:hAnsiTheme="majorBidi" w:cstheme="majorBidi"/>
          <w:sz w:val="24"/>
          <w:szCs w:val="24"/>
          <w:lang w:val="de-DE"/>
        </w:rPr>
        <w:t xml:space="preserve"> </w:t>
      </w:r>
      <w:r w:rsidRPr="00F447FA">
        <w:rPr>
          <w:rFonts w:asciiTheme="majorBidi" w:hAnsiTheme="majorBidi" w:cstheme="majorBidi"/>
          <w:sz w:val="24"/>
          <w:szCs w:val="24"/>
          <w:lang w:val="de-DE"/>
        </w:rPr>
        <w:t xml:space="preserve">während ihre bloße </w:t>
      </w:r>
      <w:r w:rsidRPr="00F447FA">
        <w:rPr>
          <w:rFonts w:asciiTheme="majorBidi" w:hAnsiTheme="majorBidi" w:cstheme="majorBidi"/>
          <w:i/>
          <w:iCs/>
          <w:sz w:val="24"/>
          <w:szCs w:val="24"/>
          <w:lang w:val="de-DE"/>
        </w:rPr>
        <w:t>Vorstellung</w:t>
      </w:r>
      <w:r w:rsidRPr="00F447FA">
        <w:rPr>
          <w:rFonts w:asciiTheme="majorBidi" w:hAnsiTheme="majorBidi" w:cstheme="majorBidi"/>
          <w:sz w:val="24"/>
          <w:szCs w:val="24"/>
          <w:lang w:val="de-DE"/>
        </w:rPr>
        <w:t xml:space="preserve"> nur besagt, w</w:t>
      </w:r>
      <w:r w:rsidR="00F447FA">
        <w:rPr>
          <w:rFonts w:asciiTheme="majorBidi" w:hAnsiTheme="majorBidi" w:cstheme="majorBidi"/>
          <w:sz w:val="24"/>
          <w:szCs w:val="24"/>
          <w:lang w:val="de-DE"/>
        </w:rPr>
        <w:t>ie</w:t>
      </w:r>
      <w:r w:rsidRPr="00F447FA">
        <w:rPr>
          <w:rFonts w:asciiTheme="majorBidi" w:hAnsiTheme="majorBidi" w:cstheme="majorBidi"/>
          <w:sz w:val="24"/>
          <w:szCs w:val="24"/>
          <w:lang w:val="de-DE"/>
        </w:rPr>
        <w:t xml:space="preserve"> </w:t>
      </w:r>
      <w:r w:rsidRPr="00531DA5">
        <w:rPr>
          <w:rFonts w:asciiTheme="majorBidi" w:hAnsiTheme="majorBidi" w:cstheme="majorBidi"/>
          <w:sz w:val="24"/>
          <w:szCs w:val="24"/>
          <w:lang w:val="de-DE"/>
        </w:rPr>
        <w:t>d</w:t>
      </w:r>
      <w:r w:rsidR="00F447FA" w:rsidRPr="00531DA5">
        <w:rPr>
          <w:rFonts w:asciiTheme="majorBidi" w:hAnsiTheme="majorBidi" w:cstheme="majorBidi"/>
          <w:sz w:val="24"/>
          <w:szCs w:val="24"/>
          <w:lang w:val="de-DE"/>
        </w:rPr>
        <w:t>as</w:t>
      </w:r>
      <w:r w:rsidR="000264D8" w:rsidRPr="00531DA5">
        <w:rPr>
          <w:rFonts w:asciiTheme="majorBidi" w:hAnsiTheme="majorBidi" w:cstheme="majorBidi"/>
          <w:sz w:val="24"/>
          <w:szCs w:val="24"/>
          <w:lang w:val="de-DE"/>
        </w:rPr>
        <w:t xml:space="preserve"> Ding</w:t>
      </w:r>
      <w:r w:rsidRPr="00531DA5">
        <w:rPr>
          <w:rFonts w:asciiTheme="majorBidi" w:hAnsiTheme="majorBidi" w:cstheme="majorBidi"/>
          <w:sz w:val="24"/>
          <w:szCs w:val="24"/>
          <w:lang w:val="de-DE"/>
        </w:rPr>
        <w:t xml:space="preserve"> in Bezug auf etwas anderes </w:t>
      </w:r>
      <w:r w:rsidR="00AB3D7F" w:rsidRPr="00531DA5">
        <w:rPr>
          <w:rFonts w:asciiTheme="majorBidi" w:hAnsiTheme="majorBidi" w:cstheme="majorBidi"/>
          <w:i/>
          <w:iCs/>
          <w:sz w:val="24"/>
          <w:szCs w:val="24"/>
          <w:lang w:val="de-DE"/>
        </w:rPr>
        <w:t>erscheint</w:t>
      </w:r>
      <w:r w:rsidR="000264D8" w:rsidRPr="00531DA5">
        <w:rPr>
          <w:rFonts w:asciiTheme="majorBidi" w:hAnsiTheme="majorBidi" w:cstheme="majorBidi"/>
          <w:sz w:val="24"/>
          <w:szCs w:val="24"/>
          <w:lang w:val="de-DE"/>
        </w:rPr>
        <w:t xml:space="preserve"> – </w:t>
      </w:r>
      <w:r w:rsidRPr="00531DA5">
        <w:rPr>
          <w:rFonts w:asciiTheme="majorBidi" w:hAnsiTheme="majorBidi" w:cstheme="majorBidi"/>
          <w:sz w:val="24"/>
          <w:szCs w:val="24"/>
          <w:lang w:val="de-DE"/>
        </w:rPr>
        <w:t xml:space="preserve">etwa auf </w:t>
      </w:r>
      <w:r w:rsidR="008B3952" w:rsidRPr="00531DA5">
        <w:rPr>
          <w:rFonts w:asciiTheme="majorBidi" w:hAnsiTheme="majorBidi" w:cstheme="majorBidi"/>
          <w:sz w:val="24"/>
          <w:szCs w:val="24"/>
          <w:lang w:val="de-DE"/>
        </w:rPr>
        <w:t xml:space="preserve">ein </w:t>
      </w:r>
      <w:r w:rsidR="007D1AD6" w:rsidRPr="00531DA5">
        <w:rPr>
          <w:rFonts w:asciiTheme="majorBidi" w:hAnsiTheme="majorBidi" w:cstheme="majorBidi"/>
          <w:sz w:val="24"/>
          <w:szCs w:val="24"/>
          <w:lang w:val="de-DE"/>
        </w:rPr>
        <w:t xml:space="preserve">bestimmtes – angeblich – </w:t>
      </w:r>
      <w:r w:rsidR="00531DA5" w:rsidRPr="00531DA5">
        <w:rPr>
          <w:rFonts w:asciiTheme="majorBidi" w:hAnsiTheme="majorBidi" w:cstheme="majorBidi"/>
          <w:sz w:val="24"/>
          <w:szCs w:val="24"/>
          <w:lang w:val="de-DE"/>
        </w:rPr>
        <w:t>e</w:t>
      </w:r>
      <w:r w:rsidR="007D1AD6" w:rsidRPr="00531DA5">
        <w:rPr>
          <w:rFonts w:asciiTheme="majorBidi" w:hAnsiTheme="majorBidi" w:cstheme="majorBidi"/>
          <w:sz w:val="24"/>
          <w:szCs w:val="24"/>
          <w:lang w:val="de-DE"/>
        </w:rPr>
        <w:t>rkennendes</w:t>
      </w:r>
      <w:r w:rsidR="00531DA5" w:rsidRPr="00531DA5">
        <w:rPr>
          <w:rFonts w:asciiTheme="majorBidi" w:hAnsiTheme="majorBidi" w:cstheme="majorBidi"/>
          <w:sz w:val="24"/>
          <w:szCs w:val="24"/>
          <w:lang w:val="de-DE"/>
        </w:rPr>
        <w:t xml:space="preserve"> Subjekt</w:t>
      </w:r>
      <w:r w:rsidR="007D1AD6" w:rsidRPr="00531DA5">
        <w:rPr>
          <w:rFonts w:asciiTheme="majorBidi" w:hAnsiTheme="majorBidi" w:cstheme="majorBidi"/>
          <w:sz w:val="24"/>
          <w:szCs w:val="24"/>
          <w:lang w:val="de-DE"/>
        </w:rPr>
        <w:t>.</w:t>
      </w:r>
      <w:r w:rsidR="00F65D0D" w:rsidRPr="00531DA5">
        <w:rPr>
          <w:rFonts w:asciiTheme="majorBidi" w:hAnsiTheme="majorBidi" w:cstheme="majorBidi"/>
          <w:sz w:val="24"/>
          <w:szCs w:val="24"/>
          <w:lang w:val="de-DE"/>
        </w:rPr>
        <w:t xml:space="preserve"> </w:t>
      </w:r>
      <w:r w:rsidR="000F5EB6" w:rsidRPr="00531DA5">
        <w:rPr>
          <w:rFonts w:asciiTheme="majorBidi" w:hAnsiTheme="majorBidi" w:cstheme="majorBidi"/>
          <w:sz w:val="24"/>
          <w:szCs w:val="24"/>
          <w:lang w:val="de-DE"/>
        </w:rPr>
        <w:t xml:space="preserve">Die Vorstellung </w:t>
      </w:r>
      <w:r w:rsidR="00B2109F" w:rsidRPr="00531DA5">
        <w:rPr>
          <w:rFonts w:asciiTheme="majorBidi" w:hAnsiTheme="majorBidi" w:cstheme="majorBidi"/>
          <w:sz w:val="24"/>
          <w:szCs w:val="24"/>
          <w:lang w:val="de-DE"/>
        </w:rPr>
        <w:t xml:space="preserve">nimmt </w:t>
      </w:r>
      <w:r w:rsidR="00B63EBC" w:rsidRPr="00531DA5">
        <w:rPr>
          <w:rFonts w:asciiTheme="majorBidi" w:hAnsiTheme="majorBidi" w:cstheme="majorBidi"/>
          <w:i/>
          <w:iCs/>
          <w:sz w:val="24"/>
          <w:szCs w:val="24"/>
          <w:lang w:val="de-DE"/>
        </w:rPr>
        <w:t>Dinge</w:t>
      </w:r>
      <w:r w:rsidR="00B2109F" w:rsidRPr="00531DA5">
        <w:rPr>
          <w:rFonts w:asciiTheme="majorBidi" w:hAnsiTheme="majorBidi" w:cstheme="majorBidi"/>
          <w:sz w:val="24"/>
          <w:szCs w:val="24"/>
          <w:lang w:val="de-DE"/>
        </w:rPr>
        <w:t xml:space="preserve"> </w:t>
      </w:r>
      <w:r w:rsidR="006C4A06" w:rsidRPr="00531DA5">
        <w:rPr>
          <w:rFonts w:asciiTheme="majorBidi" w:hAnsiTheme="majorBidi" w:cstheme="majorBidi"/>
          <w:sz w:val="24"/>
          <w:szCs w:val="24"/>
          <w:lang w:val="de-DE"/>
        </w:rPr>
        <w:t>wahr</w:t>
      </w:r>
      <w:r w:rsidR="00B2109F" w:rsidRPr="00531DA5">
        <w:rPr>
          <w:rFonts w:asciiTheme="majorBidi" w:hAnsiTheme="majorBidi" w:cstheme="majorBidi"/>
          <w:sz w:val="24"/>
          <w:szCs w:val="24"/>
          <w:lang w:val="de-DE"/>
        </w:rPr>
        <w:t xml:space="preserve">, </w:t>
      </w:r>
      <w:r w:rsidR="00531DA5" w:rsidRPr="00531DA5">
        <w:rPr>
          <w:rFonts w:asciiTheme="majorBidi" w:hAnsiTheme="majorBidi" w:cstheme="majorBidi"/>
          <w:sz w:val="24"/>
          <w:szCs w:val="24"/>
          <w:lang w:val="de-DE"/>
        </w:rPr>
        <w:t>die ihr</w:t>
      </w:r>
      <w:r w:rsidR="00B63EBC" w:rsidRPr="00531DA5">
        <w:rPr>
          <w:rFonts w:asciiTheme="majorBidi" w:hAnsiTheme="majorBidi" w:cstheme="majorBidi"/>
          <w:sz w:val="24"/>
          <w:szCs w:val="24"/>
          <w:lang w:val="de-DE"/>
        </w:rPr>
        <w:t xml:space="preserve"> </w:t>
      </w:r>
      <w:r w:rsidR="00B2109F" w:rsidRPr="00531DA5">
        <w:rPr>
          <w:rFonts w:asciiTheme="majorBidi" w:hAnsiTheme="majorBidi" w:cstheme="majorBidi"/>
          <w:sz w:val="24"/>
          <w:szCs w:val="24"/>
          <w:lang w:val="de-DE"/>
        </w:rPr>
        <w:t xml:space="preserve">im kausalen </w:t>
      </w:r>
      <w:r w:rsidR="00531DA5" w:rsidRPr="00AC7D07">
        <w:rPr>
          <w:rFonts w:asciiTheme="majorBidi" w:hAnsiTheme="majorBidi" w:cstheme="majorBidi"/>
          <w:sz w:val="24"/>
          <w:szCs w:val="24"/>
          <w:lang w:val="de-DE"/>
        </w:rPr>
        <w:t>Zusammenhang</w:t>
      </w:r>
      <w:r w:rsidR="00DC4EF1" w:rsidRPr="00AC7D07">
        <w:rPr>
          <w:rFonts w:asciiTheme="majorBidi" w:hAnsiTheme="majorBidi" w:cstheme="majorBidi"/>
          <w:sz w:val="24"/>
          <w:szCs w:val="24"/>
          <w:lang w:val="de-DE"/>
        </w:rPr>
        <w:t xml:space="preserve"> bestimmt</w:t>
      </w:r>
      <w:r w:rsidR="00B2109F" w:rsidRPr="00AC7D07">
        <w:rPr>
          <w:rFonts w:asciiTheme="majorBidi" w:hAnsiTheme="majorBidi" w:cstheme="majorBidi"/>
          <w:sz w:val="24"/>
          <w:szCs w:val="24"/>
          <w:lang w:val="de-DE"/>
        </w:rPr>
        <w:t xml:space="preserve"> </w:t>
      </w:r>
      <w:r w:rsidR="006C4A06" w:rsidRPr="00AC7D07">
        <w:rPr>
          <w:rFonts w:asciiTheme="majorBidi" w:hAnsiTheme="majorBidi" w:cstheme="majorBidi"/>
          <w:i/>
          <w:iCs/>
          <w:sz w:val="24"/>
          <w:szCs w:val="24"/>
          <w:lang w:val="de-DE"/>
        </w:rPr>
        <w:t>erschein</w:t>
      </w:r>
      <w:r w:rsidR="00B63EBC" w:rsidRPr="00AC7D07">
        <w:rPr>
          <w:rFonts w:asciiTheme="majorBidi" w:hAnsiTheme="majorBidi" w:cstheme="majorBidi"/>
          <w:i/>
          <w:iCs/>
          <w:sz w:val="24"/>
          <w:szCs w:val="24"/>
          <w:lang w:val="de-DE"/>
        </w:rPr>
        <w:t>en</w:t>
      </w:r>
      <w:r w:rsidR="00D92F82" w:rsidRPr="00AC7D07">
        <w:rPr>
          <w:rFonts w:asciiTheme="majorBidi" w:hAnsiTheme="majorBidi" w:cstheme="majorBidi"/>
          <w:sz w:val="24"/>
          <w:szCs w:val="24"/>
          <w:lang w:val="de-DE"/>
        </w:rPr>
        <w:t>;</w:t>
      </w:r>
      <w:r w:rsidR="006C4A06" w:rsidRPr="00AC7D07">
        <w:rPr>
          <w:rFonts w:asciiTheme="majorBidi" w:hAnsiTheme="majorBidi" w:cstheme="majorBidi"/>
          <w:sz w:val="24"/>
          <w:szCs w:val="24"/>
          <w:lang w:val="de-DE"/>
        </w:rPr>
        <w:t xml:space="preserve"> </w:t>
      </w:r>
      <w:r w:rsidR="006C5624" w:rsidRPr="00AC7D07">
        <w:rPr>
          <w:rFonts w:asciiTheme="majorBidi" w:hAnsiTheme="majorBidi" w:cstheme="majorBidi"/>
          <w:sz w:val="24"/>
          <w:szCs w:val="24"/>
          <w:lang w:val="de-DE"/>
        </w:rPr>
        <w:t xml:space="preserve">der Begriff </w:t>
      </w:r>
      <w:r w:rsidR="00DC4EF1" w:rsidRPr="00AC7D07">
        <w:rPr>
          <w:rFonts w:asciiTheme="majorBidi" w:hAnsiTheme="majorBidi" w:cstheme="majorBidi"/>
          <w:sz w:val="24"/>
          <w:szCs w:val="24"/>
          <w:lang w:val="de-DE"/>
        </w:rPr>
        <w:t xml:space="preserve">hingegen </w:t>
      </w:r>
      <w:r w:rsidR="00D92F82" w:rsidRPr="00AC7D07">
        <w:rPr>
          <w:rFonts w:asciiTheme="majorBidi" w:hAnsiTheme="majorBidi" w:cstheme="majorBidi"/>
          <w:sz w:val="24"/>
          <w:szCs w:val="24"/>
          <w:lang w:val="de-DE"/>
        </w:rPr>
        <w:t xml:space="preserve">erkennt </w:t>
      </w:r>
      <w:r w:rsidR="00E23A1F" w:rsidRPr="00AC7D07">
        <w:rPr>
          <w:rFonts w:asciiTheme="majorBidi" w:hAnsiTheme="majorBidi" w:cstheme="majorBidi"/>
          <w:sz w:val="24"/>
          <w:szCs w:val="24"/>
          <w:lang w:val="de-DE"/>
        </w:rPr>
        <w:t>die wirkliche Welt,</w:t>
      </w:r>
      <w:r w:rsidR="006C5624" w:rsidRPr="00AC7D07">
        <w:rPr>
          <w:rFonts w:asciiTheme="majorBidi" w:hAnsiTheme="majorBidi" w:cstheme="majorBidi"/>
          <w:sz w:val="24"/>
          <w:szCs w:val="24"/>
          <w:lang w:val="de-DE"/>
        </w:rPr>
        <w:t xml:space="preserve"> </w:t>
      </w:r>
      <w:r w:rsidR="00531DA5" w:rsidRPr="00AC7D07">
        <w:rPr>
          <w:rFonts w:asciiTheme="majorBidi" w:hAnsiTheme="majorBidi" w:cstheme="majorBidi"/>
          <w:sz w:val="24"/>
          <w:szCs w:val="24"/>
          <w:lang w:val="de-DE"/>
        </w:rPr>
        <w:t>wie</w:t>
      </w:r>
      <w:r w:rsidR="006C5624" w:rsidRPr="00AC7D07">
        <w:rPr>
          <w:rFonts w:asciiTheme="majorBidi" w:hAnsiTheme="majorBidi" w:cstheme="majorBidi"/>
          <w:sz w:val="24"/>
          <w:szCs w:val="24"/>
          <w:lang w:val="de-DE"/>
        </w:rPr>
        <w:t xml:space="preserve"> sie </w:t>
      </w:r>
      <w:r w:rsidR="006C5624" w:rsidRPr="00AC7D07">
        <w:rPr>
          <w:rFonts w:asciiTheme="majorBidi" w:hAnsiTheme="majorBidi" w:cstheme="majorBidi"/>
          <w:i/>
          <w:iCs/>
          <w:sz w:val="24"/>
          <w:szCs w:val="24"/>
          <w:lang w:val="de-DE"/>
        </w:rPr>
        <w:t>absolut</w:t>
      </w:r>
      <w:r w:rsidR="00DC4EF1" w:rsidRPr="00AC7D07">
        <w:rPr>
          <w:rFonts w:asciiTheme="majorBidi" w:hAnsiTheme="majorBidi" w:cstheme="majorBidi"/>
          <w:sz w:val="24"/>
          <w:szCs w:val="24"/>
          <w:lang w:val="de-DE"/>
        </w:rPr>
        <w:t xml:space="preserve"> </w:t>
      </w:r>
      <w:r w:rsidR="006C5624" w:rsidRPr="00AC7D07">
        <w:rPr>
          <w:rFonts w:asciiTheme="majorBidi" w:hAnsiTheme="majorBidi" w:cstheme="majorBidi"/>
          <w:sz w:val="24"/>
          <w:szCs w:val="24"/>
          <w:lang w:val="de-DE"/>
        </w:rPr>
        <w:t>ist</w:t>
      </w:r>
      <w:r w:rsidR="00531DA5" w:rsidRPr="00AC7D07">
        <w:rPr>
          <w:rFonts w:asciiTheme="majorBidi" w:hAnsiTheme="majorBidi" w:cstheme="majorBidi"/>
          <w:sz w:val="24"/>
          <w:szCs w:val="24"/>
          <w:lang w:val="de-DE"/>
        </w:rPr>
        <w:t xml:space="preserve"> – er </w:t>
      </w:r>
      <w:r w:rsidR="00E23A1F" w:rsidRPr="00AC7D07">
        <w:rPr>
          <w:rFonts w:asciiTheme="majorBidi" w:hAnsiTheme="majorBidi" w:cstheme="majorBidi"/>
          <w:sz w:val="24"/>
          <w:szCs w:val="24"/>
          <w:lang w:val="de-DE"/>
        </w:rPr>
        <w:t xml:space="preserve">erkennt </w:t>
      </w:r>
      <w:r w:rsidR="00E23A1F" w:rsidRPr="00AC7D07">
        <w:rPr>
          <w:rFonts w:asciiTheme="majorBidi" w:hAnsiTheme="majorBidi" w:cstheme="majorBidi"/>
          <w:i/>
          <w:iCs/>
          <w:sz w:val="24"/>
          <w:szCs w:val="24"/>
          <w:lang w:val="de-DE"/>
        </w:rPr>
        <w:t>die Sache selbst</w:t>
      </w:r>
      <w:r w:rsidR="00531DA5" w:rsidRPr="00AC7D07">
        <w:rPr>
          <w:rFonts w:asciiTheme="majorBidi" w:hAnsiTheme="majorBidi" w:cstheme="majorBidi"/>
          <w:sz w:val="24"/>
          <w:szCs w:val="24"/>
          <w:lang w:val="de-DE"/>
        </w:rPr>
        <w:t xml:space="preserve">, </w:t>
      </w:r>
      <w:r w:rsidR="00E23A1F" w:rsidRPr="00AC7D07">
        <w:rPr>
          <w:rFonts w:asciiTheme="majorBidi" w:hAnsiTheme="majorBidi" w:cstheme="majorBidi"/>
          <w:sz w:val="24"/>
          <w:szCs w:val="24"/>
          <w:lang w:val="de-DE"/>
        </w:rPr>
        <w:t xml:space="preserve">oder </w:t>
      </w:r>
      <w:r w:rsidR="00E23A1F" w:rsidRPr="00AC7D07">
        <w:rPr>
          <w:rFonts w:asciiTheme="majorBidi" w:hAnsiTheme="majorBidi" w:cstheme="majorBidi"/>
          <w:i/>
          <w:iCs/>
          <w:sz w:val="24"/>
          <w:szCs w:val="24"/>
          <w:lang w:val="de-DE"/>
        </w:rPr>
        <w:t>an sich</w:t>
      </w:r>
      <w:r w:rsidR="002B4016" w:rsidRPr="00AC7D07">
        <w:rPr>
          <w:rFonts w:asciiTheme="majorBidi" w:hAnsiTheme="majorBidi" w:cstheme="majorBidi"/>
          <w:sz w:val="24"/>
          <w:szCs w:val="24"/>
          <w:lang w:val="de-DE"/>
        </w:rPr>
        <w:t xml:space="preserve">, </w:t>
      </w:r>
      <w:r w:rsidR="00B63EBC" w:rsidRPr="00AC7D07">
        <w:rPr>
          <w:rFonts w:asciiTheme="majorBidi" w:hAnsiTheme="majorBidi" w:cstheme="majorBidi"/>
          <w:sz w:val="24"/>
          <w:szCs w:val="24"/>
          <w:lang w:val="de-DE"/>
        </w:rPr>
        <w:t>bei</w:t>
      </w:r>
      <w:r w:rsidR="006C5624" w:rsidRPr="00AC7D07">
        <w:rPr>
          <w:rFonts w:asciiTheme="majorBidi" w:hAnsiTheme="majorBidi" w:cstheme="majorBidi"/>
          <w:sz w:val="24"/>
          <w:szCs w:val="24"/>
          <w:lang w:val="de-DE"/>
        </w:rPr>
        <w:t xml:space="preserve">m </w:t>
      </w:r>
      <w:r w:rsidR="00531DA5" w:rsidRPr="00AC7D07">
        <w:rPr>
          <w:rFonts w:asciiTheme="majorBidi" w:hAnsiTheme="majorBidi" w:cstheme="majorBidi"/>
          <w:sz w:val="24"/>
          <w:szCs w:val="24"/>
          <w:lang w:val="de-DE"/>
        </w:rPr>
        <w:t>völligen</w:t>
      </w:r>
      <w:r w:rsidR="00C1457E" w:rsidRPr="00AC7D07">
        <w:rPr>
          <w:rFonts w:asciiTheme="majorBidi" w:hAnsiTheme="majorBidi" w:cstheme="majorBidi"/>
          <w:sz w:val="24"/>
          <w:szCs w:val="24"/>
          <w:lang w:val="de-DE"/>
        </w:rPr>
        <w:t xml:space="preserve"> </w:t>
      </w:r>
      <w:r w:rsidR="008D05E6" w:rsidRPr="00AC7D07">
        <w:rPr>
          <w:rFonts w:asciiTheme="majorBidi" w:hAnsiTheme="majorBidi" w:cstheme="majorBidi"/>
          <w:sz w:val="24"/>
          <w:szCs w:val="24"/>
          <w:lang w:val="de-DE"/>
        </w:rPr>
        <w:t>Fehlen äußerer Kausalität</w:t>
      </w:r>
      <w:r w:rsidR="00C1457E" w:rsidRPr="00AC7D07">
        <w:rPr>
          <w:rFonts w:asciiTheme="majorBidi" w:hAnsiTheme="majorBidi" w:cstheme="majorBidi"/>
          <w:sz w:val="24"/>
          <w:szCs w:val="24"/>
          <w:lang w:val="de-DE"/>
        </w:rPr>
        <w:t xml:space="preserve">, </w:t>
      </w:r>
      <w:r w:rsidR="00531DA5" w:rsidRPr="00AC7D07">
        <w:rPr>
          <w:rFonts w:asciiTheme="majorBidi" w:hAnsiTheme="majorBidi" w:cstheme="majorBidi"/>
          <w:sz w:val="24"/>
          <w:szCs w:val="24"/>
          <w:lang w:val="de-DE"/>
        </w:rPr>
        <w:t>also</w:t>
      </w:r>
      <w:r w:rsidR="00C1457E" w:rsidRPr="00AC7D07">
        <w:rPr>
          <w:rFonts w:asciiTheme="majorBidi" w:hAnsiTheme="majorBidi" w:cstheme="majorBidi"/>
          <w:sz w:val="24"/>
          <w:szCs w:val="24"/>
          <w:lang w:val="de-DE"/>
        </w:rPr>
        <w:t xml:space="preserve"> allein </w:t>
      </w:r>
      <w:r w:rsidR="00531DA5" w:rsidRPr="00AC7D07">
        <w:rPr>
          <w:rFonts w:asciiTheme="majorBidi" w:hAnsiTheme="majorBidi" w:cstheme="majorBidi"/>
          <w:sz w:val="24"/>
          <w:szCs w:val="24"/>
          <w:lang w:val="de-DE"/>
        </w:rPr>
        <w:t>mithilfe</w:t>
      </w:r>
      <w:r w:rsidR="00C1457E" w:rsidRPr="00AC7D07">
        <w:rPr>
          <w:rFonts w:asciiTheme="majorBidi" w:hAnsiTheme="majorBidi" w:cstheme="majorBidi"/>
          <w:sz w:val="24"/>
          <w:szCs w:val="24"/>
          <w:lang w:val="de-DE"/>
        </w:rPr>
        <w:t xml:space="preserve"> identischer Sätze.</w:t>
      </w:r>
      <w:r w:rsidR="002B4016" w:rsidRPr="00AC7D07">
        <w:rPr>
          <w:rFonts w:asciiTheme="majorBidi" w:hAnsiTheme="majorBidi" w:cstheme="majorBidi"/>
          <w:sz w:val="24"/>
          <w:szCs w:val="24"/>
          <w:lang w:val="de-DE"/>
        </w:rPr>
        <w:t xml:space="preserve"> Der Begriff setzt somit </w:t>
      </w:r>
      <w:r w:rsidR="00531DA5" w:rsidRPr="00AC7D07">
        <w:rPr>
          <w:rFonts w:asciiTheme="majorBidi" w:hAnsiTheme="majorBidi" w:cstheme="majorBidi"/>
          <w:sz w:val="24"/>
          <w:szCs w:val="24"/>
          <w:lang w:val="de-DE"/>
        </w:rPr>
        <w:t>die Sache selbst</w:t>
      </w:r>
      <w:r w:rsidR="00464F7C" w:rsidRPr="00AC7D07">
        <w:rPr>
          <w:rFonts w:asciiTheme="majorBidi" w:hAnsiTheme="majorBidi" w:cstheme="majorBidi"/>
          <w:sz w:val="24"/>
          <w:szCs w:val="24"/>
          <w:lang w:val="de-DE"/>
        </w:rPr>
        <w:t xml:space="preserve"> – </w:t>
      </w:r>
      <w:r w:rsidR="002B4016" w:rsidRPr="00AC7D07">
        <w:rPr>
          <w:rFonts w:asciiTheme="majorBidi" w:hAnsiTheme="majorBidi" w:cstheme="majorBidi"/>
          <w:sz w:val="24"/>
          <w:szCs w:val="24"/>
          <w:lang w:val="de-DE"/>
        </w:rPr>
        <w:t xml:space="preserve">ohne </w:t>
      </w:r>
      <w:r w:rsidR="005F3DF6" w:rsidRPr="00AC7D07">
        <w:rPr>
          <w:rFonts w:asciiTheme="majorBidi" w:hAnsiTheme="majorBidi" w:cstheme="majorBidi"/>
          <w:sz w:val="24"/>
          <w:szCs w:val="24"/>
          <w:lang w:val="de-DE"/>
        </w:rPr>
        <w:t>irgend</w:t>
      </w:r>
      <w:r w:rsidR="00464F7C" w:rsidRPr="00AC7D07">
        <w:rPr>
          <w:rFonts w:asciiTheme="majorBidi" w:hAnsiTheme="majorBidi" w:cstheme="majorBidi"/>
          <w:sz w:val="24"/>
          <w:szCs w:val="24"/>
          <w:lang w:val="de-DE"/>
        </w:rPr>
        <w:t>eine</w:t>
      </w:r>
      <w:r w:rsidR="005F3DF6" w:rsidRPr="00AC7D07">
        <w:rPr>
          <w:rFonts w:asciiTheme="majorBidi" w:hAnsiTheme="majorBidi" w:cstheme="majorBidi"/>
          <w:sz w:val="24"/>
          <w:szCs w:val="24"/>
          <w:lang w:val="de-DE"/>
        </w:rPr>
        <w:t xml:space="preserve"> äußere Ursache</w:t>
      </w:r>
      <w:r w:rsidR="00464F7C" w:rsidRPr="00AC7D07">
        <w:rPr>
          <w:rFonts w:asciiTheme="majorBidi" w:hAnsiTheme="majorBidi" w:cstheme="majorBidi"/>
          <w:sz w:val="24"/>
          <w:szCs w:val="24"/>
          <w:lang w:val="de-DE"/>
        </w:rPr>
        <w:t>, die</w:t>
      </w:r>
      <w:r w:rsidR="005F3DF6" w:rsidRPr="00AC7D07">
        <w:rPr>
          <w:rFonts w:asciiTheme="majorBidi" w:hAnsiTheme="majorBidi" w:cstheme="majorBidi"/>
          <w:sz w:val="24"/>
          <w:szCs w:val="24"/>
          <w:lang w:val="de-DE"/>
        </w:rPr>
        <w:t xml:space="preserve"> dazu </w:t>
      </w:r>
      <w:r w:rsidR="00464F7C" w:rsidRPr="00AC7D07">
        <w:rPr>
          <w:rFonts w:asciiTheme="majorBidi" w:hAnsiTheme="majorBidi" w:cstheme="majorBidi"/>
          <w:sz w:val="24"/>
          <w:szCs w:val="24"/>
          <w:lang w:val="de-DE"/>
        </w:rPr>
        <w:t xml:space="preserve">ernst </w:t>
      </w:r>
      <w:r w:rsidR="00AC7D07" w:rsidRPr="00AC7D07">
        <w:rPr>
          <w:rFonts w:asciiTheme="majorBidi" w:hAnsiTheme="majorBidi" w:cstheme="majorBidi"/>
          <w:sz w:val="24"/>
          <w:szCs w:val="24"/>
          <w:lang w:val="de-DE"/>
        </w:rPr>
        <w:t xml:space="preserve">hinzukommen müsste; </w:t>
      </w:r>
      <w:r w:rsidR="005F3DF6" w:rsidRPr="00AC7D07">
        <w:rPr>
          <w:rFonts w:asciiTheme="majorBidi" w:hAnsiTheme="majorBidi" w:cstheme="majorBidi"/>
          <w:sz w:val="24"/>
          <w:szCs w:val="24"/>
          <w:lang w:val="de-DE"/>
        </w:rPr>
        <w:t xml:space="preserve">Begriff und Sache </w:t>
      </w:r>
      <w:r w:rsidR="005F3DF6" w:rsidRPr="004515AF">
        <w:rPr>
          <w:rFonts w:asciiTheme="majorBidi" w:hAnsiTheme="majorBidi" w:cstheme="majorBidi"/>
          <w:sz w:val="24"/>
          <w:szCs w:val="24"/>
          <w:lang w:val="de-DE"/>
        </w:rPr>
        <w:t xml:space="preserve">selbst sind hier </w:t>
      </w:r>
      <w:r w:rsidR="00AC7D07" w:rsidRPr="004515AF">
        <w:rPr>
          <w:rFonts w:asciiTheme="majorBidi" w:hAnsiTheme="majorBidi" w:cstheme="majorBidi"/>
          <w:sz w:val="24"/>
          <w:szCs w:val="24"/>
          <w:lang w:val="de-DE"/>
        </w:rPr>
        <w:t>identisch</w:t>
      </w:r>
      <w:r w:rsidR="005F3DF6" w:rsidRPr="004515AF">
        <w:rPr>
          <w:rFonts w:asciiTheme="majorBidi" w:hAnsiTheme="majorBidi" w:cstheme="majorBidi"/>
          <w:sz w:val="24"/>
          <w:szCs w:val="24"/>
          <w:lang w:val="de-DE"/>
        </w:rPr>
        <w:t>.</w:t>
      </w:r>
    </w:p>
    <w:p w14:paraId="5F6C7AD6" w14:textId="714F21BB" w:rsidR="002D7DE8" w:rsidRPr="00792F79" w:rsidRDefault="00B86578" w:rsidP="00EF301F">
      <w:pPr>
        <w:spacing w:after="0" w:line="312" w:lineRule="auto"/>
        <w:ind w:firstLine="567"/>
        <w:jc w:val="both"/>
        <w:rPr>
          <w:rFonts w:asciiTheme="majorBidi" w:hAnsiTheme="majorBidi" w:cstheme="majorBidi"/>
          <w:sz w:val="24"/>
          <w:szCs w:val="24"/>
          <w:lang w:val="de-DE"/>
        </w:rPr>
      </w:pPr>
      <w:r w:rsidRPr="004515AF">
        <w:rPr>
          <w:rFonts w:asciiTheme="majorBidi" w:hAnsiTheme="majorBidi" w:cstheme="majorBidi"/>
          <w:sz w:val="24"/>
          <w:szCs w:val="24"/>
          <w:lang w:val="de-DE"/>
        </w:rPr>
        <w:t xml:space="preserve">Für </w:t>
      </w:r>
      <w:r w:rsidR="00902DE0" w:rsidRPr="004515AF">
        <w:rPr>
          <w:rFonts w:asciiTheme="majorBidi" w:hAnsiTheme="majorBidi" w:cstheme="majorBidi"/>
          <w:sz w:val="24"/>
          <w:szCs w:val="24"/>
          <w:lang w:val="de-DE"/>
        </w:rPr>
        <w:t>bloße</w:t>
      </w:r>
      <w:r w:rsidRPr="004515AF">
        <w:rPr>
          <w:rFonts w:asciiTheme="majorBidi" w:hAnsiTheme="majorBidi" w:cstheme="majorBidi"/>
          <w:sz w:val="24"/>
          <w:szCs w:val="24"/>
          <w:lang w:val="de-DE"/>
        </w:rPr>
        <w:t xml:space="preserve"> </w:t>
      </w:r>
      <w:r w:rsidRPr="004515AF">
        <w:rPr>
          <w:rFonts w:asciiTheme="majorBidi" w:hAnsiTheme="majorBidi" w:cstheme="majorBidi"/>
          <w:i/>
          <w:iCs/>
          <w:sz w:val="24"/>
          <w:szCs w:val="24"/>
          <w:lang w:val="de-DE"/>
        </w:rPr>
        <w:t>Dinge</w:t>
      </w:r>
      <w:r w:rsidR="00902DE0" w:rsidRPr="004515AF">
        <w:rPr>
          <w:rFonts w:asciiTheme="majorBidi" w:hAnsiTheme="majorBidi" w:cstheme="majorBidi"/>
          <w:sz w:val="24"/>
          <w:szCs w:val="24"/>
          <w:lang w:val="de-DE"/>
        </w:rPr>
        <w:t xml:space="preserve"> als bloße </w:t>
      </w:r>
      <w:r w:rsidR="00902DE0" w:rsidRPr="004515AF">
        <w:rPr>
          <w:rFonts w:asciiTheme="majorBidi" w:hAnsiTheme="majorBidi" w:cstheme="majorBidi"/>
          <w:i/>
          <w:iCs/>
          <w:sz w:val="24"/>
          <w:szCs w:val="24"/>
          <w:lang w:val="de-DE"/>
        </w:rPr>
        <w:t>Objekte der Vorstellung</w:t>
      </w:r>
      <w:r w:rsidR="00902DE0" w:rsidRPr="004515AF">
        <w:rPr>
          <w:rFonts w:asciiTheme="majorBidi" w:hAnsiTheme="majorBidi" w:cstheme="majorBidi"/>
          <w:sz w:val="24"/>
          <w:szCs w:val="24"/>
          <w:lang w:val="de-DE"/>
        </w:rPr>
        <w:t xml:space="preserve"> – etwa für Kants </w:t>
      </w:r>
      <w:r w:rsidR="002D7DE8" w:rsidRPr="004515AF">
        <w:rPr>
          <w:rFonts w:asciiTheme="majorBidi" w:hAnsiTheme="majorBidi" w:cstheme="majorBidi"/>
          <w:sz w:val="24"/>
          <w:szCs w:val="24"/>
          <w:lang w:val="de-DE"/>
        </w:rPr>
        <w:t>hundert Taler</w:t>
      </w:r>
      <w:r w:rsidR="007F2CFA" w:rsidRPr="004515AF">
        <w:rPr>
          <w:rFonts w:asciiTheme="majorBidi" w:hAnsiTheme="majorBidi" w:cstheme="majorBidi"/>
          <w:sz w:val="24"/>
          <w:szCs w:val="24"/>
          <w:lang w:val="de-DE"/>
        </w:rPr>
        <w:t xml:space="preserve"> – muss man </w:t>
      </w:r>
      <w:r w:rsidR="00EF301F" w:rsidRPr="004515AF">
        <w:rPr>
          <w:rFonts w:asciiTheme="majorBidi" w:hAnsiTheme="majorBidi" w:cstheme="majorBidi"/>
          <w:sz w:val="24"/>
          <w:szCs w:val="24"/>
          <w:lang w:val="de-DE"/>
        </w:rPr>
        <w:t xml:space="preserve">sich </w:t>
      </w:r>
      <w:r w:rsidR="004515AF" w:rsidRPr="004515AF">
        <w:rPr>
          <w:rFonts w:asciiTheme="majorBidi" w:hAnsiTheme="majorBidi" w:cstheme="majorBidi"/>
          <w:sz w:val="24"/>
          <w:szCs w:val="24"/>
          <w:lang w:val="de-DE"/>
        </w:rPr>
        <w:t xml:space="preserve">hingegen </w:t>
      </w:r>
      <w:r w:rsidR="002E665E" w:rsidRPr="004515AF">
        <w:rPr>
          <w:rFonts w:asciiTheme="majorBidi" w:hAnsiTheme="majorBidi" w:cstheme="majorBidi"/>
          <w:sz w:val="24"/>
          <w:szCs w:val="24"/>
          <w:lang w:val="de-DE"/>
        </w:rPr>
        <w:t>außerhalb</w:t>
      </w:r>
      <w:r w:rsidR="007F2CFA" w:rsidRPr="004515AF">
        <w:rPr>
          <w:rFonts w:asciiTheme="majorBidi" w:hAnsiTheme="majorBidi" w:cstheme="majorBidi"/>
          <w:sz w:val="24"/>
          <w:szCs w:val="24"/>
          <w:lang w:val="de-DE"/>
        </w:rPr>
        <w:t xml:space="preserve"> des Begriff</w:t>
      </w:r>
      <w:r w:rsidR="00344EE7" w:rsidRPr="004515AF">
        <w:rPr>
          <w:rFonts w:asciiTheme="majorBidi" w:hAnsiTheme="majorBidi" w:cstheme="majorBidi"/>
          <w:sz w:val="24"/>
          <w:szCs w:val="24"/>
          <w:lang w:val="de-DE"/>
        </w:rPr>
        <w:t>s</w:t>
      </w:r>
      <w:r w:rsidR="007F2CFA" w:rsidRPr="004515AF">
        <w:rPr>
          <w:rFonts w:asciiTheme="majorBidi" w:hAnsiTheme="majorBidi" w:cstheme="majorBidi"/>
          <w:sz w:val="24"/>
          <w:szCs w:val="24"/>
          <w:lang w:val="de-DE"/>
        </w:rPr>
        <w:t xml:space="preserve">, </w:t>
      </w:r>
      <w:r w:rsidR="002E665E" w:rsidRPr="004515AF">
        <w:rPr>
          <w:rFonts w:asciiTheme="majorBidi" w:hAnsiTheme="majorBidi" w:cstheme="majorBidi"/>
          <w:sz w:val="24"/>
          <w:szCs w:val="24"/>
          <w:lang w:val="de-DE"/>
        </w:rPr>
        <w:t>außerhalb</w:t>
      </w:r>
      <w:r w:rsidR="007F2CFA" w:rsidRPr="004515AF">
        <w:rPr>
          <w:rFonts w:asciiTheme="majorBidi" w:hAnsiTheme="majorBidi" w:cstheme="majorBidi"/>
          <w:sz w:val="24"/>
          <w:szCs w:val="24"/>
          <w:lang w:val="de-DE"/>
        </w:rPr>
        <w:t xml:space="preserve"> der Sache selbst</w:t>
      </w:r>
      <w:r w:rsidR="004515AF" w:rsidRPr="004515AF">
        <w:rPr>
          <w:rFonts w:asciiTheme="majorBidi" w:hAnsiTheme="majorBidi" w:cstheme="majorBidi"/>
          <w:sz w:val="24"/>
          <w:szCs w:val="24"/>
          <w:lang w:val="de-DE"/>
        </w:rPr>
        <w:t>,</w:t>
      </w:r>
      <w:r w:rsidR="002E665E" w:rsidRPr="004515AF">
        <w:rPr>
          <w:rFonts w:asciiTheme="majorBidi" w:hAnsiTheme="majorBidi" w:cstheme="majorBidi"/>
          <w:sz w:val="24"/>
          <w:szCs w:val="24"/>
          <w:lang w:val="de-DE"/>
        </w:rPr>
        <w:t xml:space="preserve"> </w:t>
      </w:r>
      <w:r w:rsidR="00EF301F" w:rsidRPr="004515AF">
        <w:rPr>
          <w:rFonts w:asciiTheme="majorBidi" w:hAnsiTheme="majorBidi" w:cstheme="majorBidi"/>
          <w:sz w:val="24"/>
          <w:szCs w:val="24"/>
          <w:lang w:val="de-DE"/>
        </w:rPr>
        <w:t>umsehen</w:t>
      </w:r>
      <w:r w:rsidR="002D7DE8" w:rsidRPr="004515AF">
        <w:rPr>
          <w:rFonts w:asciiTheme="majorBidi" w:hAnsiTheme="majorBidi" w:cstheme="majorBidi"/>
          <w:sz w:val="24"/>
          <w:szCs w:val="24"/>
          <w:lang w:val="de-DE"/>
        </w:rPr>
        <w:t xml:space="preserve">, </w:t>
      </w:r>
      <w:r w:rsidR="002E665E" w:rsidRPr="004515AF">
        <w:rPr>
          <w:rFonts w:asciiTheme="majorBidi" w:hAnsiTheme="majorBidi" w:cstheme="majorBidi"/>
          <w:sz w:val="24"/>
          <w:szCs w:val="24"/>
          <w:lang w:val="de-DE"/>
        </w:rPr>
        <w:t xml:space="preserve">um </w:t>
      </w:r>
      <w:r w:rsidR="002E665E" w:rsidRPr="00384521">
        <w:rPr>
          <w:rFonts w:asciiTheme="majorBidi" w:hAnsiTheme="majorBidi" w:cstheme="majorBidi"/>
          <w:sz w:val="24"/>
          <w:szCs w:val="24"/>
          <w:lang w:val="de-DE"/>
        </w:rPr>
        <w:t>ihr Sein – wa</w:t>
      </w:r>
      <w:r w:rsidR="002E665E" w:rsidRPr="00F922F4">
        <w:rPr>
          <w:rFonts w:asciiTheme="majorBidi" w:hAnsiTheme="majorBidi" w:cstheme="majorBidi"/>
          <w:sz w:val="24"/>
          <w:szCs w:val="24"/>
          <w:lang w:val="de-DE"/>
        </w:rPr>
        <w:t>s hier nichts</w:t>
      </w:r>
      <w:r w:rsidR="00401E50" w:rsidRPr="00F922F4">
        <w:rPr>
          <w:rFonts w:asciiTheme="majorBidi" w:hAnsiTheme="majorBidi" w:cstheme="majorBidi"/>
          <w:sz w:val="24"/>
          <w:szCs w:val="24"/>
          <w:lang w:val="de-DE"/>
        </w:rPr>
        <w:t xml:space="preserve"> anderes</w:t>
      </w:r>
      <w:r w:rsidR="002E665E" w:rsidRPr="00F922F4">
        <w:rPr>
          <w:rFonts w:asciiTheme="majorBidi" w:hAnsiTheme="majorBidi" w:cstheme="majorBidi"/>
          <w:sz w:val="24"/>
          <w:szCs w:val="24"/>
          <w:lang w:val="de-DE"/>
        </w:rPr>
        <w:t xml:space="preserve"> </w:t>
      </w:r>
      <w:r w:rsidR="00401E50" w:rsidRPr="00F922F4">
        <w:rPr>
          <w:rFonts w:asciiTheme="majorBidi" w:hAnsiTheme="majorBidi" w:cstheme="majorBidi"/>
          <w:sz w:val="24"/>
          <w:szCs w:val="24"/>
          <w:lang w:val="de-DE"/>
        </w:rPr>
        <w:t xml:space="preserve">bedeutet </w:t>
      </w:r>
      <w:r w:rsidR="002E665E" w:rsidRPr="00F922F4">
        <w:rPr>
          <w:rFonts w:asciiTheme="majorBidi" w:hAnsiTheme="majorBidi" w:cstheme="majorBidi"/>
          <w:sz w:val="24"/>
          <w:szCs w:val="24"/>
          <w:lang w:val="de-DE"/>
        </w:rPr>
        <w:t xml:space="preserve">als </w:t>
      </w:r>
      <w:r w:rsidR="00401E50" w:rsidRPr="00F922F4">
        <w:rPr>
          <w:rFonts w:asciiTheme="majorBidi" w:hAnsiTheme="majorBidi" w:cstheme="majorBidi"/>
          <w:sz w:val="24"/>
          <w:szCs w:val="24"/>
          <w:lang w:val="de-DE"/>
        </w:rPr>
        <w:t>ihr</w:t>
      </w:r>
      <w:r w:rsidR="002E665E" w:rsidRPr="00F922F4">
        <w:rPr>
          <w:rFonts w:asciiTheme="majorBidi" w:hAnsiTheme="majorBidi" w:cstheme="majorBidi"/>
          <w:sz w:val="24"/>
          <w:szCs w:val="24"/>
          <w:lang w:val="de-DE"/>
        </w:rPr>
        <w:t xml:space="preserve"> </w:t>
      </w:r>
      <w:r w:rsidR="002E665E" w:rsidRPr="00F922F4">
        <w:rPr>
          <w:rFonts w:asciiTheme="majorBidi" w:hAnsiTheme="majorBidi" w:cstheme="majorBidi"/>
          <w:i/>
          <w:iCs/>
          <w:sz w:val="24"/>
          <w:szCs w:val="24"/>
          <w:lang w:val="de-DE"/>
        </w:rPr>
        <w:t>konkrete</w:t>
      </w:r>
      <w:r w:rsidR="00344EE7" w:rsidRPr="00F922F4">
        <w:rPr>
          <w:rFonts w:asciiTheme="majorBidi" w:hAnsiTheme="majorBidi" w:cstheme="majorBidi"/>
          <w:i/>
          <w:iCs/>
          <w:sz w:val="24"/>
          <w:szCs w:val="24"/>
          <w:lang w:val="de-DE"/>
        </w:rPr>
        <w:t>s</w:t>
      </w:r>
      <w:r w:rsidR="002E665E" w:rsidRPr="00F922F4">
        <w:rPr>
          <w:rFonts w:asciiTheme="majorBidi" w:hAnsiTheme="majorBidi" w:cstheme="majorBidi"/>
          <w:i/>
          <w:iCs/>
          <w:sz w:val="24"/>
          <w:szCs w:val="24"/>
          <w:lang w:val="de-DE"/>
        </w:rPr>
        <w:t xml:space="preserve"> Dasein</w:t>
      </w:r>
      <w:r w:rsidR="00401E50" w:rsidRPr="00F922F4">
        <w:rPr>
          <w:rFonts w:asciiTheme="majorBidi" w:hAnsiTheme="majorBidi" w:cstheme="majorBidi"/>
          <w:i/>
          <w:iCs/>
          <w:sz w:val="24"/>
          <w:szCs w:val="24"/>
          <w:lang w:val="de-DE"/>
        </w:rPr>
        <w:t xml:space="preserve"> </w:t>
      </w:r>
      <w:r w:rsidR="00344EE7" w:rsidRPr="00F922F4">
        <w:rPr>
          <w:rFonts w:asciiTheme="majorBidi" w:hAnsiTheme="majorBidi" w:cstheme="majorBidi"/>
          <w:sz w:val="24"/>
          <w:szCs w:val="24"/>
          <w:lang w:val="de-DE"/>
        </w:rPr>
        <w:t>–</w:t>
      </w:r>
      <w:r w:rsidR="002E665E" w:rsidRPr="00F922F4">
        <w:rPr>
          <w:rFonts w:asciiTheme="majorBidi" w:hAnsiTheme="majorBidi" w:cstheme="majorBidi"/>
          <w:sz w:val="24"/>
          <w:szCs w:val="24"/>
          <w:lang w:val="de-DE"/>
        </w:rPr>
        <w:t xml:space="preserve"> </w:t>
      </w:r>
      <w:r w:rsidR="00344EE7" w:rsidRPr="00F922F4">
        <w:rPr>
          <w:rFonts w:asciiTheme="majorBidi" w:hAnsiTheme="majorBidi" w:cstheme="majorBidi"/>
          <w:sz w:val="24"/>
          <w:szCs w:val="24"/>
          <w:lang w:val="de-DE"/>
        </w:rPr>
        <w:t xml:space="preserve">zu </w:t>
      </w:r>
      <w:r w:rsidR="00344EE7" w:rsidRPr="00F922F4">
        <w:rPr>
          <w:rFonts w:asciiTheme="majorBidi" w:hAnsiTheme="majorBidi" w:cstheme="majorBidi"/>
          <w:i/>
          <w:iCs/>
          <w:sz w:val="24"/>
          <w:szCs w:val="24"/>
          <w:lang w:val="de-DE"/>
        </w:rPr>
        <w:t>finden</w:t>
      </w:r>
      <w:r w:rsidR="00344EE7" w:rsidRPr="00F922F4">
        <w:rPr>
          <w:rFonts w:asciiTheme="majorBidi" w:hAnsiTheme="majorBidi" w:cstheme="majorBidi"/>
          <w:sz w:val="24"/>
          <w:szCs w:val="24"/>
          <w:lang w:val="de-DE"/>
        </w:rPr>
        <w:t xml:space="preserve">. </w:t>
      </w:r>
      <w:r w:rsidR="002D7DE8" w:rsidRPr="00F922F4">
        <w:rPr>
          <w:rFonts w:asciiTheme="majorBidi" w:hAnsiTheme="majorBidi" w:cstheme="majorBidi"/>
          <w:sz w:val="24"/>
          <w:szCs w:val="24"/>
          <w:lang w:val="de-DE"/>
        </w:rPr>
        <w:t>Nur hundert tatsächlich existierende</w:t>
      </w:r>
      <w:r w:rsidR="004515AF" w:rsidRPr="00F922F4">
        <w:rPr>
          <w:rFonts w:asciiTheme="majorBidi" w:hAnsiTheme="majorBidi" w:cstheme="majorBidi"/>
          <w:sz w:val="24"/>
          <w:szCs w:val="24"/>
          <w:lang w:val="de-DE"/>
        </w:rPr>
        <w:t>, also</w:t>
      </w:r>
      <w:r w:rsidR="00F70F01" w:rsidRPr="00F922F4">
        <w:rPr>
          <w:rFonts w:asciiTheme="majorBidi" w:hAnsiTheme="majorBidi" w:cstheme="majorBidi"/>
          <w:sz w:val="24"/>
          <w:szCs w:val="24"/>
          <w:lang w:val="de-DE"/>
        </w:rPr>
        <w:t xml:space="preserve"> </w:t>
      </w:r>
      <w:r w:rsidR="00A33149" w:rsidRPr="00F922F4">
        <w:rPr>
          <w:rFonts w:ascii="Times New Roman" w:hAnsi="Times New Roman" w:cs="Times New Roman"/>
          <w:sz w:val="24"/>
          <w:szCs w:val="24"/>
          <w:lang w:val="de-DE"/>
        </w:rPr>
        <w:t>›</w:t>
      </w:r>
      <w:proofErr w:type="spellStart"/>
      <w:r w:rsidR="00FD1308" w:rsidRPr="00F922F4">
        <w:rPr>
          <w:rFonts w:asciiTheme="majorBidi" w:hAnsiTheme="majorBidi" w:cstheme="majorBidi"/>
          <w:sz w:val="24"/>
          <w:szCs w:val="24"/>
          <w:lang w:val="de-DE"/>
        </w:rPr>
        <w:t>habbare</w:t>
      </w:r>
      <w:proofErr w:type="spellEnd"/>
      <w:r w:rsidR="00A33149" w:rsidRPr="00F922F4">
        <w:rPr>
          <w:rFonts w:ascii="Times New Roman" w:hAnsi="Times New Roman" w:cs="Times New Roman"/>
          <w:sz w:val="24"/>
          <w:szCs w:val="24"/>
          <w:lang w:val="de-DE"/>
        </w:rPr>
        <w:t>‹</w:t>
      </w:r>
      <w:r w:rsidR="00FD1308" w:rsidRPr="00F922F4">
        <w:rPr>
          <w:rFonts w:asciiTheme="majorBidi" w:hAnsiTheme="majorBidi" w:cstheme="majorBidi"/>
          <w:sz w:val="24"/>
          <w:szCs w:val="24"/>
          <w:lang w:val="de-DE"/>
        </w:rPr>
        <w:t xml:space="preserve">, </w:t>
      </w:r>
      <w:r w:rsidR="00A33149" w:rsidRPr="00F922F4">
        <w:rPr>
          <w:rFonts w:ascii="Times New Roman" w:hAnsi="Times New Roman" w:cs="Times New Roman"/>
          <w:sz w:val="24"/>
          <w:szCs w:val="24"/>
          <w:lang w:val="de-DE"/>
        </w:rPr>
        <w:t>›</w:t>
      </w:r>
      <w:proofErr w:type="spellStart"/>
      <w:r w:rsidR="00FD1308" w:rsidRPr="00F922F4">
        <w:rPr>
          <w:rFonts w:asciiTheme="majorBidi" w:hAnsiTheme="majorBidi" w:cstheme="majorBidi"/>
          <w:sz w:val="24"/>
          <w:szCs w:val="24"/>
          <w:lang w:val="de-DE"/>
        </w:rPr>
        <w:t>besitztbare</w:t>
      </w:r>
      <w:proofErr w:type="spellEnd"/>
      <w:r w:rsidR="00A33149" w:rsidRPr="00F922F4">
        <w:rPr>
          <w:rFonts w:ascii="Times New Roman" w:hAnsi="Times New Roman" w:cs="Times New Roman"/>
          <w:sz w:val="24"/>
          <w:szCs w:val="24"/>
          <w:lang w:val="de-DE"/>
        </w:rPr>
        <w:t>‹</w:t>
      </w:r>
      <w:r w:rsidR="00FD1308" w:rsidRPr="00F922F4">
        <w:rPr>
          <w:rFonts w:asciiTheme="majorBidi" w:hAnsiTheme="majorBidi" w:cstheme="majorBidi"/>
          <w:sz w:val="24"/>
          <w:szCs w:val="24"/>
          <w:lang w:val="de-DE"/>
        </w:rPr>
        <w:t xml:space="preserve"> </w:t>
      </w:r>
      <w:r w:rsidR="002D7DE8" w:rsidRPr="00F922F4">
        <w:rPr>
          <w:rFonts w:asciiTheme="majorBidi" w:hAnsiTheme="majorBidi" w:cstheme="majorBidi"/>
          <w:sz w:val="24"/>
          <w:szCs w:val="24"/>
          <w:lang w:val="de-DE"/>
        </w:rPr>
        <w:t>Taler sind hundert wirkliche Taler.</w:t>
      </w:r>
      <w:r w:rsidR="00EE3EC6" w:rsidRPr="00F922F4">
        <w:rPr>
          <w:rFonts w:asciiTheme="majorBidi" w:hAnsiTheme="majorBidi" w:cstheme="majorBidi"/>
          <w:sz w:val="24"/>
          <w:szCs w:val="24"/>
          <w:lang w:val="de-DE"/>
        </w:rPr>
        <w:t xml:space="preserve"> </w:t>
      </w:r>
      <w:r w:rsidR="00792FAA" w:rsidRPr="00F922F4">
        <w:rPr>
          <w:rFonts w:asciiTheme="majorBidi" w:hAnsiTheme="majorBidi" w:cstheme="majorBidi"/>
          <w:sz w:val="24"/>
          <w:szCs w:val="24"/>
          <w:lang w:val="de-DE"/>
        </w:rPr>
        <w:t xml:space="preserve">Das ist nach Schelling nichts </w:t>
      </w:r>
      <w:r w:rsidR="00401E50" w:rsidRPr="00F922F4">
        <w:rPr>
          <w:rFonts w:asciiTheme="majorBidi" w:hAnsiTheme="majorBidi" w:cstheme="majorBidi"/>
          <w:sz w:val="24"/>
          <w:szCs w:val="24"/>
          <w:lang w:val="de-DE"/>
        </w:rPr>
        <w:t xml:space="preserve">anderes </w:t>
      </w:r>
      <w:r w:rsidR="00792FAA" w:rsidRPr="00F922F4">
        <w:rPr>
          <w:rFonts w:asciiTheme="majorBidi" w:hAnsiTheme="majorBidi" w:cstheme="majorBidi"/>
          <w:sz w:val="24"/>
          <w:szCs w:val="24"/>
          <w:lang w:val="de-DE"/>
        </w:rPr>
        <w:t xml:space="preserve">als – wie </w:t>
      </w:r>
      <w:r w:rsidR="00401E50" w:rsidRPr="00F922F4">
        <w:rPr>
          <w:rFonts w:asciiTheme="majorBidi" w:hAnsiTheme="majorBidi" w:cstheme="majorBidi"/>
          <w:sz w:val="24"/>
          <w:szCs w:val="24"/>
          <w:lang w:val="de-DE"/>
        </w:rPr>
        <w:t>i</w:t>
      </w:r>
      <w:r w:rsidR="00792FAA" w:rsidRPr="00F922F4">
        <w:rPr>
          <w:rFonts w:asciiTheme="majorBidi" w:hAnsiTheme="majorBidi" w:cstheme="majorBidi"/>
          <w:sz w:val="24"/>
          <w:szCs w:val="24"/>
          <w:lang w:val="de-DE"/>
        </w:rPr>
        <w:t>n der oben zitierten Passage hie</w:t>
      </w:r>
      <w:r w:rsidR="001E3B44" w:rsidRPr="00F922F4">
        <w:rPr>
          <w:rFonts w:asciiTheme="majorBidi" w:hAnsiTheme="majorBidi" w:cstheme="majorBidi"/>
          <w:sz w:val="24"/>
          <w:szCs w:val="24"/>
          <w:lang w:val="de-DE"/>
        </w:rPr>
        <w:t>ß</w:t>
      </w:r>
      <w:r w:rsidR="00792FAA" w:rsidRPr="00F922F4">
        <w:rPr>
          <w:rFonts w:asciiTheme="majorBidi" w:hAnsiTheme="majorBidi" w:cstheme="majorBidi"/>
          <w:sz w:val="24"/>
          <w:szCs w:val="24"/>
          <w:lang w:val="de-DE"/>
        </w:rPr>
        <w:t xml:space="preserve"> – </w:t>
      </w:r>
      <w:r w:rsidR="001E3B44" w:rsidRPr="00F922F4">
        <w:rPr>
          <w:rFonts w:asciiTheme="majorBidi" w:hAnsiTheme="majorBidi" w:cstheme="majorBidi"/>
          <w:sz w:val="24"/>
          <w:szCs w:val="24"/>
          <w:lang w:val="de-DE"/>
        </w:rPr>
        <w:t xml:space="preserve">das </w:t>
      </w:r>
      <w:r w:rsidR="001E3B44" w:rsidRPr="00F922F4">
        <w:rPr>
          <w:rFonts w:asciiTheme="majorBidi" w:hAnsiTheme="majorBidi" w:cstheme="majorBidi"/>
          <w:i/>
          <w:iCs/>
          <w:sz w:val="24"/>
          <w:szCs w:val="24"/>
          <w:lang w:val="de-DE"/>
        </w:rPr>
        <w:t>gemeine</w:t>
      </w:r>
      <w:r w:rsidR="00384521" w:rsidRPr="00F922F4">
        <w:rPr>
          <w:rFonts w:asciiTheme="majorBidi" w:hAnsiTheme="majorBidi" w:cstheme="majorBidi"/>
          <w:sz w:val="24"/>
          <w:szCs w:val="24"/>
          <w:lang w:val="de-DE"/>
        </w:rPr>
        <w:t>,</w:t>
      </w:r>
      <w:r w:rsidR="001E3B44" w:rsidRPr="00F922F4">
        <w:rPr>
          <w:rFonts w:asciiTheme="majorBidi" w:hAnsiTheme="majorBidi" w:cstheme="majorBidi"/>
          <w:sz w:val="24"/>
          <w:szCs w:val="24"/>
          <w:lang w:val="de-DE"/>
        </w:rPr>
        <w:t xml:space="preserve"> </w:t>
      </w:r>
      <w:r w:rsidR="00401E50" w:rsidRPr="00F922F4">
        <w:rPr>
          <w:rFonts w:asciiTheme="majorBidi" w:hAnsiTheme="majorBidi" w:cstheme="majorBidi"/>
          <w:sz w:val="24"/>
          <w:szCs w:val="24"/>
          <w:lang w:val="de-DE"/>
        </w:rPr>
        <w:t>d.h.</w:t>
      </w:r>
      <w:r w:rsidR="00384521" w:rsidRPr="00F922F4">
        <w:rPr>
          <w:rFonts w:asciiTheme="majorBidi" w:hAnsiTheme="majorBidi" w:cstheme="majorBidi"/>
          <w:sz w:val="24"/>
          <w:szCs w:val="24"/>
          <w:lang w:val="de-DE"/>
        </w:rPr>
        <w:t>:</w:t>
      </w:r>
      <w:r w:rsidR="001E14E3" w:rsidRPr="00F922F4">
        <w:rPr>
          <w:rFonts w:asciiTheme="majorBidi" w:hAnsiTheme="majorBidi" w:cstheme="majorBidi"/>
          <w:sz w:val="24"/>
          <w:szCs w:val="24"/>
          <w:lang w:val="de-DE"/>
        </w:rPr>
        <w:t xml:space="preserve"> </w:t>
      </w:r>
      <w:r w:rsidR="00EE2404" w:rsidRPr="00F922F4">
        <w:rPr>
          <w:rFonts w:asciiTheme="majorBidi" w:hAnsiTheme="majorBidi" w:cstheme="majorBidi"/>
          <w:sz w:val="24"/>
          <w:szCs w:val="24"/>
          <w:lang w:val="de-DE"/>
        </w:rPr>
        <w:t xml:space="preserve">grobe, </w:t>
      </w:r>
      <w:r w:rsidR="001E3B44" w:rsidRPr="00F922F4">
        <w:rPr>
          <w:rFonts w:asciiTheme="majorBidi" w:hAnsiTheme="majorBidi" w:cstheme="majorBidi"/>
          <w:sz w:val="24"/>
          <w:szCs w:val="24"/>
          <w:lang w:val="de-DE"/>
        </w:rPr>
        <w:t xml:space="preserve">vulgäre </w:t>
      </w:r>
      <w:r w:rsidR="00E80F40" w:rsidRPr="00F922F4">
        <w:rPr>
          <w:rFonts w:asciiTheme="majorBidi" w:hAnsiTheme="majorBidi" w:cstheme="majorBidi"/>
          <w:i/>
          <w:iCs/>
          <w:sz w:val="24"/>
          <w:szCs w:val="24"/>
          <w:lang w:val="de-DE"/>
        </w:rPr>
        <w:t>Wissen</w:t>
      </w:r>
      <w:r w:rsidR="00F561B8" w:rsidRPr="00F922F4">
        <w:rPr>
          <w:rFonts w:asciiTheme="majorBidi" w:hAnsiTheme="majorBidi" w:cstheme="majorBidi"/>
          <w:sz w:val="24"/>
          <w:szCs w:val="24"/>
          <w:lang w:val="de-DE"/>
        </w:rPr>
        <w:t xml:space="preserve">, eine </w:t>
      </w:r>
      <w:r w:rsidR="00F561B8" w:rsidRPr="00F922F4">
        <w:rPr>
          <w:rFonts w:asciiTheme="majorBidi" w:hAnsiTheme="majorBidi" w:cstheme="majorBidi"/>
          <w:i/>
          <w:iCs/>
          <w:sz w:val="24"/>
          <w:szCs w:val="24"/>
          <w:lang w:val="de-DE"/>
        </w:rPr>
        <w:t>gemeine</w:t>
      </w:r>
      <w:r w:rsidR="00384521" w:rsidRPr="00F922F4">
        <w:rPr>
          <w:rFonts w:asciiTheme="majorBidi" w:hAnsiTheme="majorBidi" w:cstheme="majorBidi"/>
          <w:sz w:val="24"/>
          <w:szCs w:val="24"/>
          <w:lang w:val="de-DE"/>
        </w:rPr>
        <w:t xml:space="preserve">, </w:t>
      </w:r>
      <w:r w:rsidR="00F561B8" w:rsidRPr="00F922F4">
        <w:rPr>
          <w:rFonts w:asciiTheme="majorBidi" w:hAnsiTheme="majorBidi" w:cstheme="majorBidi"/>
          <w:sz w:val="24"/>
          <w:szCs w:val="24"/>
          <w:lang w:val="de-DE"/>
        </w:rPr>
        <w:t xml:space="preserve">vulgäre </w:t>
      </w:r>
      <w:r w:rsidR="00F561B8" w:rsidRPr="00F922F4">
        <w:rPr>
          <w:rFonts w:asciiTheme="majorBidi" w:hAnsiTheme="majorBidi" w:cstheme="majorBidi"/>
          <w:i/>
          <w:iCs/>
          <w:sz w:val="24"/>
          <w:szCs w:val="24"/>
          <w:lang w:val="de-DE"/>
        </w:rPr>
        <w:t>Logik</w:t>
      </w:r>
      <w:r w:rsidR="00F561B8" w:rsidRPr="00F922F4">
        <w:rPr>
          <w:rFonts w:asciiTheme="majorBidi" w:hAnsiTheme="majorBidi" w:cstheme="majorBidi"/>
          <w:sz w:val="24"/>
          <w:szCs w:val="24"/>
          <w:lang w:val="de-DE"/>
        </w:rPr>
        <w:t>, d</w:t>
      </w:r>
      <w:r w:rsidR="001B3A90" w:rsidRPr="00F922F4">
        <w:rPr>
          <w:rFonts w:asciiTheme="majorBidi" w:hAnsiTheme="majorBidi" w:cstheme="majorBidi"/>
          <w:sz w:val="24"/>
          <w:szCs w:val="24"/>
          <w:lang w:val="de-DE"/>
        </w:rPr>
        <w:t xml:space="preserve">eren </w:t>
      </w:r>
      <w:r w:rsidR="00384521" w:rsidRPr="00F922F4">
        <w:rPr>
          <w:rFonts w:asciiTheme="majorBidi" w:hAnsiTheme="majorBidi" w:cstheme="majorBidi"/>
          <w:sz w:val="24"/>
          <w:szCs w:val="24"/>
          <w:lang w:val="de-DE"/>
        </w:rPr>
        <w:t>sogenannte</w:t>
      </w:r>
      <w:r w:rsidR="001B3A90" w:rsidRPr="00F922F4">
        <w:rPr>
          <w:rFonts w:asciiTheme="majorBidi" w:hAnsiTheme="majorBidi" w:cstheme="majorBidi"/>
          <w:sz w:val="24"/>
          <w:szCs w:val="24"/>
          <w:lang w:val="de-DE"/>
        </w:rPr>
        <w:t xml:space="preserve"> Beweise </w:t>
      </w:r>
      <w:r w:rsidR="001B3A90" w:rsidRPr="00792F79">
        <w:rPr>
          <w:rFonts w:asciiTheme="majorBidi" w:hAnsiTheme="majorBidi" w:cstheme="majorBidi"/>
          <w:sz w:val="24"/>
          <w:szCs w:val="24"/>
          <w:lang w:val="de-DE"/>
        </w:rPr>
        <w:t xml:space="preserve">allein </w:t>
      </w:r>
      <w:r w:rsidR="001B3A90" w:rsidRPr="00792F79">
        <w:rPr>
          <w:rFonts w:asciiTheme="majorBidi" w:hAnsiTheme="majorBidi" w:cstheme="majorBidi"/>
          <w:i/>
          <w:iCs/>
          <w:sz w:val="24"/>
          <w:szCs w:val="24"/>
          <w:lang w:val="de-DE"/>
        </w:rPr>
        <w:t>Dingen</w:t>
      </w:r>
      <w:r w:rsidR="001B3A90" w:rsidRPr="00792F79">
        <w:rPr>
          <w:rFonts w:asciiTheme="majorBidi" w:hAnsiTheme="majorBidi" w:cstheme="majorBidi"/>
          <w:sz w:val="24"/>
          <w:szCs w:val="24"/>
          <w:lang w:val="de-DE"/>
        </w:rPr>
        <w:t xml:space="preserve"> oder </w:t>
      </w:r>
      <w:r w:rsidR="001B3A90" w:rsidRPr="00792F79">
        <w:rPr>
          <w:rFonts w:asciiTheme="majorBidi" w:hAnsiTheme="majorBidi" w:cstheme="majorBidi"/>
          <w:i/>
          <w:iCs/>
          <w:sz w:val="24"/>
          <w:szCs w:val="24"/>
          <w:lang w:val="de-DE"/>
        </w:rPr>
        <w:t>Objekten</w:t>
      </w:r>
      <w:r w:rsidR="001B3A90" w:rsidRPr="00792F79">
        <w:rPr>
          <w:rFonts w:asciiTheme="majorBidi" w:hAnsiTheme="majorBidi" w:cstheme="majorBidi"/>
          <w:sz w:val="24"/>
          <w:szCs w:val="24"/>
          <w:lang w:val="de-DE"/>
        </w:rPr>
        <w:t xml:space="preserve"> dienen</w:t>
      </w:r>
      <w:r w:rsidR="00384521" w:rsidRPr="00792F79">
        <w:rPr>
          <w:rFonts w:asciiTheme="majorBidi" w:hAnsiTheme="majorBidi" w:cstheme="majorBidi"/>
          <w:sz w:val="24"/>
          <w:szCs w:val="24"/>
          <w:lang w:val="de-DE"/>
        </w:rPr>
        <w:t>,</w:t>
      </w:r>
      <w:r w:rsidR="0017016C" w:rsidRPr="00792F79">
        <w:rPr>
          <w:rFonts w:asciiTheme="majorBidi" w:hAnsiTheme="majorBidi" w:cstheme="majorBidi"/>
          <w:sz w:val="24"/>
          <w:szCs w:val="24"/>
          <w:lang w:val="de-DE"/>
        </w:rPr>
        <w:t xml:space="preserve"> letztlich </w:t>
      </w:r>
      <w:r w:rsidR="00F922F4" w:rsidRPr="00792F79">
        <w:rPr>
          <w:rFonts w:asciiTheme="majorBidi" w:hAnsiTheme="majorBidi" w:cstheme="majorBidi"/>
          <w:sz w:val="24"/>
          <w:szCs w:val="24"/>
          <w:lang w:val="de-DE"/>
        </w:rPr>
        <w:t xml:space="preserve">also </w:t>
      </w:r>
      <w:r w:rsidR="0017016C" w:rsidRPr="00792F79">
        <w:rPr>
          <w:rFonts w:asciiTheme="majorBidi" w:hAnsiTheme="majorBidi" w:cstheme="majorBidi"/>
          <w:sz w:val="24"/>
          <w:szCs w:val="24"/>
          <w:lang w:val="de-DE"/>
        </w:rPr>
        <w:t xml:space="preserve">dem </w:t>
      </w:r>
      <w:r w:rsidR="00F922F4" w:rsidRPr="00792F79">
        <w:rPr>
          <w:rFonts w:asciiTheme="majorBidi" w:hAnsiTheme="majorBidi" w:cstheme="majorBidi"/>
          <w:sz w:val="24"/>
          <w:szCs w:val="24"/>
          <w:lang w:val="de-DE"/>
        </w:rPr>
        <w:t>vermeintlich</w:t>
      </w:r>
      <w:r w:rsidR="0017016C" w:rsidRPr="00792F79">
        <w:rPr>
          <w:rFonts w:asciiTheme="majorBidi" w:hAnsiTheme="majorBidi" w:cstheme="majorBidi"/>
          <w:sz w:val="24"/>
          <w:szCs w:val="24"/>
          <w:lang w:val="de-DE"/>
        </w:rPr>
        <w:t xml:space="preserve"> Erkennenden selbst. </w:t>
      </w:r>
      <w:r w:rsidR="00E103ED" w:rsidRPr="00792F79">
        <w:rPr>
          <w:rFonts w:asciiTheme="majorBidi" w:hAnsiTheme="majorBidi" w:cstheme="majorBidi"/>
          <w:sz w:val="24"/>
          <w:szCs w:val="24"/>
          <w:lang w:val="de-DE"/>
        </w:rPr>
        <w:t>Nicht für das Unbedingte</w:t>
      </w:r>
      <w:r w:rsidR="00833005" w:rsidRPr="00792F79">
        <w:rPr>
          <w:rFonts w:asciiTheme="majorBidi" w:hAnsiTheme="majorBidi" w:cstheme="majorBidi"/>
          <w:sz w:val="24"/>
          <w:szCs w:val="24"/>
          <w:lang w:val="de-DE"/>
        </w:rPr>
        <w:t xml:space="preserve"> –</w:t>
      </w:r>
      <w:r w:rsidR="00E103ED" w:rsidRPr="00792F79">
        <w:rPr>
          <w:rFonts w:asciiTheme="majorBidi" w:hAnsiTheme="majorBidi" w:cstheme="majorBidi"/>
          <w:sz w:val="24"/>
          <w:szCs w:val="24"/>
          <w:lang w:val="de-DE"/>
        </w:rPr>
        <w:t xml:space="preserve"> nicht also für Gott als das Absolute</w:t>
      </w:r>
      <w:r w:rsidR="00833005" w:rsidRPr="00792F79">
        <w:rPr>
          <w:rFonts w:asciiTheme="majorBidi" w:hAnsiTheme="majorBidi" w:cstheme="majorBidi"/>
          <w:sz w:val="24"/>
          <w:szCs w:val="24"/>
          <w:lang w:val="de-DE"/>
        </w:rPr>
        <w:t xml:space="preserve"> –</w:t>
      </w:r>
      <w:r w:rsidR="00B61A89" w:rsidRPr="00792F79">
        <w:rPr>
          <w:rFonts w:asciiTheme="majorBidi" w:hAnsiTheme="majorBidi" w:cstheme="majorBidi"/>
          <w:sz w:val="24"/>
          <w:szCs w:val="24"/>
          <w:lang w:val="de-DE"/>
        </w:rPr>
        <w:t xml:space="preserve"> g</w:t>
      </w:r>
      <w:r w:rsidR="00792F79" w:rsidRPr="00792F79">
        <w:rPr>
          <w:rFonts w:asciiTheme="majorBidi" w:hAnsiTheme="majorBidi" w:cstheme="majorBidi"/>
          <w:sz w:val="24"/>
          <w:szCs w:val="24"/>
          <w:lang w:val="de-DE"/>
        </w:rPr>
        <w:t>ilt</w:t>
      </w:r>
      <w:r w:rsidR="00B61A89" w:rsidRPr="00792F79">
        <w:rPr>
          <w:rFonts w:asciiTheme="majorBidi" w:hAnsiTheme="majorBidi" w:cstheme="majorBidi"/>
          <w:sz w:val="24"/>
          <w:szCs w:val="24"/>
          <w:lang w:val="de-DE"/>
        </w:rPr>
        <w:t xml:space="preserve"> </w:t>
      </w:r>
      <w:r w:rsidR="00792F79" w:rsidRPr="00792F79">
        <w:rPr>
          <w:rFonts w:asciiTheme="majorBidi" w:hAnsiTheme="majorBidi" w:cstheme="majorBidi"/>
          <w:sz w:val="24"/>
          <w:szCs w:val="24"/>
          <w:lang w:val="de-DE"/>
        </w:rPr>
        <w:t>daher</w:t>
      </w:r>
      <w:r w:rsidR="00EF301F" w:rsidRPr="00792F79">
        <w:rPr>
          <w:rFonts w:asciiTheme="majorBidi" w:hAnsiTheme="majorBidi" w:cstheme="majorBidi"/>
          <w:sz w:val="24"/>
          <w:szCs w:val="24"/>
          <w:lang w:val="de-DE"/>
        </w:rPr>
        <w:t xml:space="preserve"> </w:t>
      </w:r>
      <w:r w:rsidR="00B61A89" w:rsidRPr="00792F79">
        <w:rPr>
          <w:rFonts w:asciiTheme="majorBidi" w:hAnsiTheme="majorBidi" w:cstheme="majorBidi"/>
          <w:sz w:val="24"/>
          <w:szCs w:val="24"/>
          <w:lang w:val="de-DE"/>
        </w:rPr>
        <w:t xml:space="preserve">die thomistische Widerlegung des ontologischen Arguments, sondern, wie Schelling bereits </w:t>
      </w:r>
      <w:r w:rsidR="002D7DE8" w:rsidRPr="00792F79">
        <w:rPr>
          <w:rFonts w:asciiTheme="majorBidi" w:hAnsiTheme="majorBidi" w:cstheme="majorBidi"/>
          <w:sz w:val="24"/>
          <w:szCs w:val="24"/>
          <w:lang w:val="de-DE"/>
        </w:rPr>
        <w:t xml:space="preserve">in </w:t>
      </w:r>
      <w:r w:rsidR="00B61A89" w:rsidRPr="00792F79">
        <w:rPr>
          <w:rFonts w:asciiTheme="majorBidi" w:hAnsiTheme="majorBidi" w:cstheme="majorBidi"/>
          <w:sz w:val="24"/>
          <w:szCs w:val="24"/>
          <w:lang w:val="de-DE"/>
        </w:rPr>
        <w:t>seiner früheren</w:t>
      </w:r>
      <w:r w:rsidR="002D7DE8" w:rsidRPr="00792F79">
        <w:rPr>
          <w:rFonts w:asciiTheme="majorBidi" w:hAnsiTheme="majorBidi" w:cstheme="majorBidi"/>
          <w:sz w:val="24"/>
          <w:szCs w:val="24"/>
          <w:lang w:val="de-DE"/>
        </w:rPr>
        <w:t xml:space="preserve"> Abhandlung </w:t>
      </w:r>
      <w:r w:rsidR="002D7DE8" w:rsidRPr="00792F79">
        <w:rPr>
          <w:rFonts w:asciiTheme="majorBidi" w:hAnsiTheme="majorBidi" w:cstheme="majorBidi"/>
          <w:i/>
          <w:iCs/>
          <w:sz w:val="24"/>
          <w:szCs w:val="24"/>
          <w:lang w:val="de-DE"/>
        </w:rPr>
        <w:t xml:space="preserve">Vom Ich als </w:t>
      </w:r>
      <w:proofErr w:type="spellStart"/>
      <w:r w:rsidR="002D7DE8" w:rsidRPr="00792F79">
        <w:rPr>
          <w:rFonts w:asciiTheme="majorBidi" w:hAnsiTheme="majorBidi" w:cstheme="majorBidi"/>
          <w:i/>
          <w:iCs/>
          <w:sz w:val="24"/>
          <w:szCs w:val="24"/>
          <w:lang w:val="de-DE"/>
        </w:rPr>
        <w:t>Princip</w:t>
      </w:r>
      <w:proofErr w:type="spellEnd"/>
      <w:r w:rsidR="002D7DE8" w:rsidRPr="00792F79">
        <w:rPr>
          <w:rFonts w:asciiTheme="majorBidi" w:hAnsiTheme="majorBidi" w:cstheme="majorBidi"/>
          <w:i/>
          <w:iCs/>
          <w:sz w:val="24"/>
          <w:szCs w:val="24"/>
          <w:lang w:val="de-DE"/>
        </w:rPr>
        <w:t xml:space="preserve"> der Philosophie</w:t>
      </w:r>
      <w:r w:rsidR="00B61A89" w:rsidRPr="00792F79">
        <w:rPr>
          <w:rFonts w:asciiTheme="majorBidi" w:hAnsiTheme="majorBidi" w:cstheme="majorBidi"/>
          <w:sz w:val="24"/>
          <w:szCs w:val="24"/>
          <w:lang w:val="de-DE"/>
        </w:rPr>
        <w:t xml:space="preserve"> ausdrücklich </w:t>
      </w:r>
      <w:r w:rsidR="00EF301F" w:rsidRPr="00792F79">
        <w:rPr>
          <w:rFonts w:asciiTheme="majorBidi" w:hAnsiTheme="majorBidi" w:cstheme="majorBidi"/>
          <w:sz w:val="24"/>
          <w:szCs w:val="24"/>
          <w:lang w:val="de-DE"/>
        </w:rPr>
        <w:t>betont</w:t>
      </w:r>
      <w:r w:rsidR="00B61A89" w:rsidRPr="00792F79">
        <w:rPr>
          <w:rFonts w:asciiTheme="majorBidi" w:hAnsiTheme="majorBidi" w:cstheme="majorBidi"/>
          <w:sz w:val="24"/>
          <w:szCs w:val="24"/>
          <w:lang w:val="de-DE"/>
        </w:rPr>
        <w:t xml:space="preserve">, </w:t>
      </w:r>
      <w:r w:rsidR="00316151" w:rsidRPr="00792F79">
        <w:rPr>
          <w:rFonts w:asciiTheme="majorBidi" w:hAnsiTheme="majorBidi" w:cstheme="majorBidi"/>
          <w:sz w:val="24"/>
          <w:szCs w:val="24"/>
          <w:lang w:val="de-DE"/>
        </w:rPr>
        <w:t>allein für Dinge als Objekte der bloßen Vorstellung:</w:t>
      </w:r>
      <w:r w:rsidR="002D7DE8" w:rsidRPr="00792F79">
        <w:rPr>
          <w:rFonts w:asciiTheme="majorBidi" w:hAnsiTheme="majorBidi" w:cstheme="majorBidi"/>
          <w:sz w:val="24"/>
          <w:szCs w:val="24"/>
          <w:lang w:val="de-DE"/>
        </w:rPr>
        <w:t xml:space="preserve"> </w:t>
      </w:r>
    </w:p>
    <w:p w14:paraId="5FB14E37" w14:textId="052229C3" w:rsidR="002D7DE8" w:rsidRPr="00792F79" w:rsidRDefault="002D7DE8" w:rsidP="002D7DE8">
      <w:pPr>
        <w:spacing w:before="120" w:after="120" w:line="312" w:lineRule="auto"/>
        <w:ind w:left="567" w:right="566"/>
        <w:jc w:val="both"/>
        <w:rPr>
          <w:rFonts w:asciiTheme="majorBidi" w:hAnsiTheme="majorBidi" w:cstheme="majorBidi"/>
          <w:sz w:val="20"/>
          <w:szCs w:val="20"/>
          <w:lang w:val="de-DE"/>
        </w:rPr>
      </w:pPr>
      <w:r w:rsidRPr="00792F79">
        <w:rPr>
          <w:rFonts w:asciiTheme="majorBidi" w:hAnsiTheme="majorBidi" w:cstheme="majorBidi"/>
          <w:sz w:val="20"/>
          <w:szCs w:val="20"/>
          <w:lang w:val="de-DE"/>
        </w:rPr>
        <w:t xml:space="preserve">»das Unbedingte </w:t>
      </w:r>
      <w:r w:rsidR="00316151" w:rsidRPr="00792F79">
        <w:rPr>
          <w:rFonts w:asciiTheme="majorBidi" w:hAnsiTheme="majorBidi" w:cstheme="majorBidi"/>
          <w:sz w:val="20"/>
          <w:szCs w:val="20"/>
          <w:lang w:val="de-DE"/>
        </w:rPr>
        <w:t xml:space="preserve">[kann] </w:t>
      </w:r>
      <w:r w:rsidRPr="00792F79">
        <w:rPr>
          <w:rFonts w:asciiTheme="majorBidi" w:hAnsiTheme="majorBidi" w:cstheme="majorBidi"/>
          <w:sz w:val="20"/>
          <w:szCs w:val="20"/>
          <w:lang w:val="de-DE"/>
        </w:rPr>
        <w:t xml:space="preserve">sich selbst </w:t>
      </w:r>
      <w:proofErr w:type="spellStart"/>
      <w:r w:rsidRPr="00792F79">
        <w:rPr>
          <w:rFonts w:asciiTheme="majorBidi" w:hAnsiTheme="majorBidi" w:cstheme="majorBidi"/>
          <w:sz w:val="20"/>
          <w:szCs w:val="20"/>
          <w:lang w:val="de-DE"/>
        </w:rPr>
        <w:t>realisiren</w:t>
      </w:r>
      <w:proofErr w:type="spellEnd"/>
      <w:r w:rsidRPr="00792F79">
        <w:rPr>
          <w:rFonts w:asciiTheme="majorBidi" w:hAnsiTheme="majorBidi" w:cstheme="majorBidi"/>
          <w:sz w:val="20"/>
          <w:szCs w:val="20"/>
          <w:lang w:val="de-DE"/>
        </w:rPr>
        <w:t xml:space="preserve">, sich selbst durch sein Denken hervorbringen; das </w:t>
      </w:r>
      <w:proofErr w:type="spellStart"/>
      <w:r w:rsidRPr="00792F79">
        <w:rPr>
          <w:rFonts w:asciiTheme="majorBidi" w:hAnsiTheme="majorBidi" w:cstheme="majorBidi"/>
          <w:sz w:val="20"/>
          <w:szCs w:val="20"/>
          <w:lang w:val="de-DE"/>
        </w:rPr>
        <w:t>Princip</w:t>
      </w:r>
      <w:proofErr w:type="spellEnd"/>
      <w:r w:rsidRPr="00792F79">
        <w:rPr>
          <w:rFonts w:asciiTheme="majorBidi" w:hAnsiTheme="majorBidi" w:cstheme="majorBidi"/>
          <w:sz w:val="20"/>
          <w:szCs w:val="20"/>
          <w:lang w:val="de-DE"/>
        </w:rPr>
        <w:t xml:space="preserve"> seines </w:t>
      </w:r>
      <w:proofErr w:type="spellStart"/>
      <w:r w:rsidRPr="00792F79">
        <w:rPr>
          <w:rFonts w:asciiTheme="majorBidi" w:hAnsiTheme="majorBidi" w:cstheme="majorBidi"/>
          <w:sz w:val="20"/>
          <w:szCs w:val="20"/>
          <w:lang w:val="de-DE"/>
        </w:rPr>
        <w:t>Seyns</w:t>
      </w:r>
      <w:proofErr w:type="spellEnd"/>
      <w:r w:rsidRPr="00792F79">
        <w:rPr>
          <w:rFonts w:asciiTheme="majorBidi" w:hAnsiTheme="majorBidi" w:cstheme="majorBidi"/>
          <w:sz w:val="20"/>
          <w:szCs w:val="20"/>
          <w:lang w:val="de-DE"/>
        </w:rPr>
        <w:t xml:space="preserve"> und seines Denkens soll zusammenfallen. Allein ein </w:t>
      </w:r>
      <w:proofErr w:type="spellStart"/>
      <w:r w:rsidRPr="00792F79">
        <w:rPr>
          <w:rFonts w:asciiTheme="majorBidi" w:hAnsiTheme="majorBidi" w:cstheme="majorBidi"/>
          <w:sz w:val="20"/>
          <w:szCs w:val="20"/>
          <w:lang w:val="de-DE"/>
        </w:rPr>
        <w:t>Object</w:t>
      </w:r>
      <w:proofErr w:type="spellEnd"/>
      <w:r w:rsidRPr="00792F79">
        <w:rPr>
          <w:rFonts w:asciiTheme="majorBidi" w:hAnsiTheme="majorBidi" w:cstheme="majorBidi"/>
          <w:sz w:val="20"/>
          <w:szCs w:val="20"/>
          <w:lang w:val="de-DE"/>
        </w:rPr>
        <w:t xml:space="preserve"> </w:t>
      </w:r>
      <w:proofErr w:type="spellStart"/>
      <w:r w:rsidRPr="00792F79">
        <w:rPr>
          <w:rFonts w:asciiTheme="majorBidi" w:hAnsiTheme="majorBidi" w:cstheme="majorBidi"/>
          <w:sz w:val="20"/>
          <w:szCs w:val="20"/>
          <w:lang w:val="de-DE"/>
        </w:rPr>
        <w:t>realisirt</w:t>
      </w:r>
      <w:proofErr w:type="spellEnd"/>
      <w:r w:rsidRPr="00792F79">
        <w:rPr>
          <w:rFonts w:asciiTheme="majorBidi" w:hAnsiTheme="majorBidi" w:cstheme="majorBidi"/>
          <w:sz w:val="20"/>
          <w:szCs w:val="20"/>
          <w:lang w:val="de-DE"/>
        </w:rPr>
        <w:t xml:space="preserve"> sich niemals selbst; um zur Existenz eines Objects zu gelangen, </w:t>
      </w:r>
      <w:proofErr w:type="spellStart"/>
      <w:r w:rsidRPr="00792F79">
        <w:rPr>
          <w:rFonts w:asciiTheme="majorBidi" w:hAnsiTheme="majorBidi" w:cstheme="majorBidi"/>
          <w:sz w:val="20"/>
          <w:szCs w:val="20"/>
          <w:lang w:val="de-DE"/>
        </w:rPr>
        <w:t>muß</w:t>
      </w:r>
      <w:proofErr w:type="spellEnd"/>
      <w:r w:rsidRPr="00792F79">
        <w:rPr>
          <w:rFonts w:asciiTheme="majorBidi" w:hAnsiTheme="majorBidi" w:cstheme="majorBidi"/>
          <w:sz w:val="20"/>
          <w:szCs w:val="20"/>
          <w:lang w:val="de-DE"/>
        </w:rPr>
        <w:t xml:space="preserve"> ich aus der Sphäre </w:t>
      </w:r>
      <w:r w:rsidR="003C7B1A">
        <w:rPr>
          <w:rFonts w:asciiTheme="majorBidi" w:hAnsiTheme="majorBidi" w:cstheme="majorBidi"/>
          <w:sz w:val="20"/>
          <w:szCs w:val="20"/>
          <w:lang w:val="de-DE"/>
        </w:rPr>
        <w:t>[</w:t>
      </w:r>
      <w:r w:rsidRPr="00792F79">
        <w:rPr>
          <w:rFonts w:asciiTheme="majorBidi" w:hAnsiTheme="majorBidi" w:cstheme="majorBidi"/>
          <w:sz w:val="20"/>
          <w:szCs w:val="20"/>
          <w:lang w:val="de-DE"/>
        </w:rPr>
        <w:t>über den Begriff</w:t>
      </w:r>
      <w:r w:rsidR="003C7B1A">
        <w:rPr>
          <w:rFonts w:asciiTheme="majorBidi" w:hAnsiTheme="majorBidi" w:cstheme="majorBidi"/>
          <w:sz w:val="20"/>
          <w:szCs w:val="20"/>
          <w:lang w:val="de-DE"/>
        </w:rPr>
        <w:t>]</w:t>
      </w:r>
      <w:r w:rsidRPr="00792F79">
        <w:rPr>
          <w:rFonts w:asciiTheme="majorBidi" w:hAnsiTheme="majorBidi" w:cstheme="majorBidi"/>
          <w:b/>
          <w:bCs/>
          <w:sz w:val="20"/>
          <w:szCs w:val="20"/>
          <w:lang w:val="de-DE"/>
        </w:rPr>
        <w:t xml:space="preserve"> </w:t>
      </w:r>
      <w:r w:rsidRPr="00792F79">
        <w:rPr>
          <w:rFonts w:asciiTheme="majorBidi" w:hAnsiTheme="majorBidi" w:cstheme="majorBidi"/>
          <w:sz w:val="20"/>
          <w:szCs w:val="20"/>
          <w:lang w:val="de-DE"/>
        </w:rPr>
        <w:t xml:space="preserve">des Objects hinausgehen: seine Existenz ist kein Theil seiner Realität: ich kann seine Realität denken, ohne es zugleich als </w:t>
      </w:r>
      <w:proofErr w:type="spellStart"/>
      <w:r w:rsidRPr="00792F79">
        <w:rPr>
          <w:rFonts w:asciiTheme="majorBidi" w:hAnsiTheme="majorBidi" w:cstheme="majorBidi"/>
          <w:sz w:val="20"/>
          <w:szCs w:val="20"/>
          <w:lang w:val="de-DE"/>
        </w:rPr>
        <w:t>existirend</w:t>
      </w:r>
      <w:proofErr w:type="spellEnd"/>
      <w:r w:rsidRPr="00792F79">
        <w:rPr>
          <w:rFonts w:asciiTheme="majorBidi" w:hAnsiTheme="majorBidi" w:cstheme="majorBidi"/>
          <w:sz w:val="20"/>
          <w:szCs w:val="20"/>
          <w:lang w:val="de-DE"/>
        </w:rPr>
        <w:t xml:space="preserve"> zu </w:t>
      </w:r>
      <w:proofErr w:type="spellStart"/>
      <w:r w:rsidRPr="00792F79">
        <w:rPr>
          <w:rFonts w:asciiTheme="majorBidi" w:hAnsiTheme="majorBidi" w:cstheme="majorBidi"/>
          <w:sz w:val="20"/>
          <w:szCs w:val="20"/>
          <w:lang w:val="de-DE"/>
        </w:rPr>
        <w:t>sezen</w:t>
      </w:r>
      <w:proofErr w:type="spellEnd"/>
      <w:r w:rsidRPr="00792F79">
        <w:rPr>
          <w:rFonts w:asciiTheme="majorBidi" w:hAnsiTheme="majorBidi" w:cstheme="majorBidi"/>
          <w:sz w:val="20"/>
          <w:szCs w:val="20"/>
          <w:lang w:val="de-DE"/>
        </w:rPr>
        <w:t>«.</w:t>
      </w:r>
      <w:r w:rsidRPr="00792F79">
        <w:rPr>
          <w:rStyle w:val="Funotenzeichen"/>
          <w:rFonts w:asciiTheme="majorBidi" w:hAnsiTheme="majorBidi"/>
          <w:szCs w:val="20"/>
          <w:lang w:val="en-US"/>
        </w:rPr>
        <w:footnoteReference w:id="49"/>
      </w:r>
    </w:p>
    <w:p w14:paraId="655DE976" w14:textId="01EE221F" w:rsidR="002D7DE8" w:rsidRPr="00806D42" w:rsidRDefault="006B2B60" w:rsidP="00D27CFF">
      <w:pPr>
        <w:spacing w:after="0" w:line="312" w:lineRule="auto"/>
        <w:jc w:val="both"/>
        <w:rPr>
          <w:rFonts w:asciiTheme="majorBidi" w:hAnsiTheme="majorBidi" w:cstheme="majorBidi"/>
          <w:sz w:val="24"/>
          <w:szCs w:val="24"/>
          <w:lang w:val="de-DE"/>
        </w:rPr>
      </w:pPr>
      <w:r w:rsidRPr="00806D42">
        <w:rPr>
          <w:rFonts w:asciiTheme="majorBidi" w:hAnsiTheme="majorBidi" w:cstheme="majorBidi"/>
          <w:sz w:val="24"/>
          <w:szCs w:val="24"/>
          <w:lang w:val="de-DE"/>
        </w:rPr>
        <w:lastRenderedPageBreak/>
        <w:t xml:space="preserve">Allein für </w:t>
      </w:r>
      <w:r w:rsidR="00074BCD">
        <w:rPr>
          <w:rFonts w:asciiTheme="majorBidi" w:hAnsiTheme="majorBidi" w:cstheme="majorBidi"/>
          <w:sz w:val="24"/>
          <w:szCs w:val="24"/>
          <w:lang w:val="de-DE"/>
        </w:rPr>
        <w:t xml:space="preserve">das </w:t>
      </w:r>
      <w:r w:rsidRPr="00806D42">
        <w:rPr>
          <w:rFonts w:asciiTheme="majorBidi" w:hAnsiTheme="majorBidi" w:cstheme="majorBidi"/>
          <w:sz w:val="24"/>
          <w:szCs w:val="24"/>
          <w:lang w:val="de-DE"/>
        </w:rPr>
        <w:t>Verdinglichte g</w:t>
      </w:r>
      <w:r w:rsidR="00806D42" w:rsidRPr="00806D42">
        <w:rPr>
          <w:rFonts w:asciiTheme="majorBidi" w:hAnsiTheme="majorBidi" w:cstheme="majorBidi"/>
          <w:sz w:val="24"/>
          <w:szCs w:val="24"/>
          <w:lang w:val="de-DE"/>
        </w:rPr>
        <w:t>i</w:t>
      </w:r>
      <w:r w:rsidR="00122ABC" w:rsidRPr="00806D42">
        <w:rPr>
          <w:rFonts w:asciiTheme="majorBidi" w:hAnsiTheme="majorBidi" w:cstheme="majorBidi"/>
          <w:sz w:val="24"/>
          <w:szCs w:val="24"/>
          <w:lang w:val="de-DE"/>
        </w:rPr>
        <w:t>lt</w:t>
      </w:r>
      <w:r w:rsidRPr="00806D42">
        <w:rPr>
          <w:rFonts w:asciiTheme="majorBidi" w:hAnsiTheme="majorBidi" w:cstheme="majorBidi"/>
          <w:sz w:val="24"/>
          <w:szCs w:val="24"/>
          <w:lang w:val="de-DE"/>
        </w:rPr>
        <w:t xml:space="preserve"> das ontologische Argument</w:t>
      </w:r>
      <w:r w:rsidR="002839EB" w:rsidRPr="00806D42">
        <w:rPr>
          <w:rFonts w:asciiTheme="majorBidi" w:hAnsiTheme="majorBidi" w:cstheme="majorBidi"/>
          <w:sz w:val="24"/>
          <w:szCs w:val="24"/>
          <w:lang w:val="de-DE"/>
        </w:rPr>
        <w:t xml:space="preserve"> nach Schelling also </w:t>
      </w:r>
      <w:r w:rsidR="002839EB" w:rsidRPr="00806D42">
        <w:rPr>
          <w:rFonts w:asciiTheme="majorBidi" w:hAnsiTheme="majorBidi" w:cstheme="majorBidi"/>
          <w:i/>
          <w:iCs/>
          <w:sz w:val="24"/>
          <w:szCs w:val="24"/>
          <w:lang w:val="de-DE"/>
        </w:rPr>
        <w:t>nicht</w:t>
      </w:r>
      <w:r w:rsidR="007868A6" w:rsidRPr="00806D42">
        <w:rPr>
          <w:rFonts w:asciiTheme="majorBidi" w:hAnsiTheme="majorBidi" w:cstheme="majorBidi"/>
          <w:sz w:val="24"/>
          <w:szCs w:val="24"/>
          <w:lang w:val="de-DE"/>
        </w:rPr>
        <w:t>;</w:t>
      </w:r>
      <w:r w:rsidR="002839EB" w:rsidRPr="00806D42">
        <w:rPr>
          <w:rFonts w:asciiTheme="majorBidi" w:hAnsiTheme="majorBidi" w:cstheme="majorBidi"/>
          <w:sz w:val="24"/>
          <w:szCs w:val="24"/>
          <w:lang w:val="de-DE"/>
        </w:rPr>
        <w:t xml:space="preserve"> die Welt jedoch, wie sie </w:t>
      </w:r>
      <w:r w:rsidR="002839EB" w:rsidRPr="00806D42">
        <w:rPr>
          <w:rFonts w:asciiTheme="majorBidi" w:hAnsiTheme="majorBidi" w:cstheme="majorBidi"/>
          <w:i/>
          <w:iCs/>
          <w:sz w:val="24"/>
          <w:szCs w:val="24"/>
          <w:lang w:val="de-DE"/>
        </w:rPr>
        <w:t>an sich</w:t>
      </w:r>
      <w:r w:rsidR="002839EB" w:rsidRPr="00806D42">
        <w:rPr>
          <w:rFonts w:asciiTheme="majorBidi" w:hAnsiTheme="majorBidi" w:cstheme="majorBidi"/>
          <w:sz w:val="24"/>
          <w:szCs w:val="24"/>
          <w:lang w:val="de-DE"/>
        </w:rPr>
        <w:t xml:space="preserve"> ist</w:t>
      </w:r>
      <w:r w:rsidR="00F91C71" w:rsidRPr="00806D42">
        <w:rPr>
          <w:rFonts w:asciiTheme="majorBidi" w:hAnsiTheme="majorBidi" w:cstheme="majorBidi"/>
          <w:sz w:val="24"/>
          <w:szCs w:val="24"/>
          <w:lang w:val="de-DE"/>
        </w:rPr>
        <w:t xml:space="preserve"> – die wirkliche</w:t>
      </w:r>
      <w:r w:rsidR="00806D42">
        <w:rPr>
          <w:rFonts w:asciiTheme="majorBidi" w:hAnsiTheme="majorBidi" w:cstheme="majorBidi"/>
          <w:sz w:val="24"/>
          <w:szCs w:val="24"/>
          <w:lang w:val="de-DE"/>
        </w:rPr>
        <w:t>, göttlich</w:t>
      </w:r>
      <w:r w:rsidR="00F91C71" w:rsidRPr="00806D42">
        <w:rPr>
          <w:rFonts w:asciiTheme="majorBidi" w:hAnsiTheme="majorBidi" w:cstheme="majorBidi"/>
          <w:sz w:val="24"/>
          <w:szCs w:val="24"/>
          <w:lang w:val="de-DE"/>
        </w:rPr>
        <w:t xml:space="preserve"> Welt –</w:t>
      </w:r>
      <w:r w:rsidR="007868A6" w:rsidRPr="00806D42">
        <w:rPr>
          <w:rFonts w:asciiTheme="majorBidi" w:hAnsiTheme="majorBidi" w:cstheme="majorBidi"/>
          <w:sz w:val="24"/>
          <w:szCs w:val="24"/>
          <w:lang w:val="de-DE"/>
        </w:rPr>
        <w:t>,</w:t>
      </w:r>
      <w:r w:rsidR="00F91C71" w:rsidRPr="00806D42">
        <w:rPr>
          <w:rFonts w:asciiTheme="majorBidi" w:hAnsiTheme="majorBidi" w:cstheme="majorBidi"/>
          <w:sz w:val="24"/>
          <w:szCs w:val="24"/>
          <w:lang w:val="de-DE"/>
        </w:rPr>
        <w:t xml:space="preserve"> wird gerade </w:t>
      </w:r>
      <w:r w:rsidR="006B6210" w:rsidRPr="00806D42">
        <w:rPr>
          <w:rFonts w:asciiTheme="majorBidi" w:hAnsiTheme="majorBidi" w:cstheme="majorBidi"/>
          <w:sz w:val="24"/>
          <w:szCs w:val="24"/>
          <w:lang w:val="de-DE"/>
        </w:rPr>
        <w:t>durch d</w:t>
      </w:r>
      <w:r w:rsidR="00D27CFF" w:rsidRPr="00806D42">
        <w:rPr>
          <w:rFonts w:asciiTheme="majorBidi" w:hAnsiTheme="majorBidi" w:cstheme="majorBidi"/>
          <w:sz w:val="24"/>
          <w:szCs w:val="24"/>
          <w:lang w:val="de-DE"/>
        </w:rPr>
        <w:t>as</w:t>
      </w:r>
      <w:r w:rsidR="006B6210" w:rsidRPr="00806D42">
        <w:rPr>
          <w:rFonts w:asciiTheme="majorBidi" w:hAnsiTheme="majorBidi" w:cstheme="majorBidi"/>
          <w:sz w:val="24"/>
          <w:szCs w:val="24"/>
          <w:lang w:val="de-DE"/>
        </w:rPr>
        <w:t xml:space="preserve"> ontologische Argument</w:t>
      </w:r>
      <w:r w:rsidR="00D27CFF" w:rsidRPr="00806D42">
        <w:rPr>
          <w:rFonts w:asciiTheme="majorBidi" w:hAnsiTheme="majorBidi" w:cstheme="majorBidi"/>
          <w:sz w:val="24"/>
          <w:szCs w:val="24"/>
          <w:lang w:val="de-DE"/>
        </w:rPr>
        <w:t xml:space="preserve"> konstituiert.</w:t>
      </w:r>
      <w:r w:rsidR="006B6210" w:rsidRPr="00806D42">
        <w:rPr>
          <w:rFonts w:asciiTheme="majorBidi" w:hAnsiTheme="majorBidi" w:cstheme="majorBidi"/>
          <w:sz w:val="24"/>
          <w:szCs w:val="24"/>
          <w:lang w:val="de-DE"/>
        </w:rPr>
        <w:t xml:space="preserve"> </w:t>
      </w:r>
      <w:r w:rsidR="009634AD" w:rsidRPr="00806D42">
        <w:rPr>
          <w:rFonts w:asciiTheme="majorBidi" w:hAnsiTheme="majorBidi" w:cstheme="majorBidi"/>
          <w:sz w:val="24"/>
          <w:szCs w:val="24"/>
          <w:lang w:val="de-DE"/>
        </w:rPr>
        <w:t xml:space="preserve">Die thomistische </w:t>
      </w:r>
      <w:r w:rsidR="009634AD" w:rsidRPr="00806D42">
        <w:rPr>
          <w:rFonts w:asciiTheme="majorBidi" w:hAnsiTheme="majorBidi" w:cstheme="majorBidi"/>
          <w:i/>
          <w:iCs/>
          <w:sz w:val="24"/>
          <w:szCs w:val="24"/>
          <w:lang w:val="de-DE"/>
        </w:rPr>
        <w:t>Meinung</w:t>
      </w:r>
      <w:r w:rsidR="009634AD" w:rsidRPr="00806D42">
        <w:rPr>
          <w:rFonts w:asciiTheme="majorBidi" w:hAnsiTheme="majorBidi" w:cstheme="majorBidi"/>
          <w:sz w:val="24"/>
          <w:szCs w:val="24"/>
          <w:lang w:val="de-DE"/>
        </w:rPr>
        <w:t xml:space="preserve"> ist insofern </w:t>
      </w:r>
      <w:r w:rsidR="009634AD" w:rsidRPr="00806D42">
        <w:rPr>
          <w:rFonts w:asciiTheme="majorBidi" w:hAnsiTheme="majorBidi" w:cstheme="majorBidi"/>
          <w:i/>
          <w:iCs/>
          <w:sz w:val="24"/>
          <w:szCs w:val="24"/>
          <w:lang w:val="de-DE"/>
        </w:rPr>
        <w:t>grob und gemein</w:t>
      </w:r>
      <w:r w:rsidR="001B11E8" w:rsidRPr="00806D42">
        <w:rPr>
          <w:rFonts w:asciiTheme="majorBidi" w:hAnsiTheme="majorBidi" w:cstheme="majorBidi"/>
          <w:sz w:val="24"/>
          <w:szCs w:val="24"/>
          <w:lang w:val="de-DE"/>
        </w:rPr>
        <w:t xml:space="preserve">, als sie das Sein – das konkrete Dasein – Gottes </w:t>
      </w:r>
      <w:r w:rsidR="00FD7036" w:rsidRPr="00806D42">
        <w:rPr>
          <w:rFonts w:asciiTheme="majorBidi" w:hAnsiTheme="majorBidi" w:cstheme="majorBidi"/>
          <w:sz w:val="24"/>
          <w:szCs w:val="24"/>
          <w:lang w:val="de-DE"/>
        </w:rPr>
        <w:t>außerhalb</w:t>
      </w:r>
      <w:r w:rsidR="001B11E8" w:rsidRPr="00806D42">
        <w:rPr>
          <w:rFonts w:asciiTheme="majorBidi" w:hAnsiTheme="majorBidi" w:cstheme="majorBidi"/>
          <w:sz w:val="24"/>
          <w:szCs w:val="24"/>
          <w:lang w:val="de-DE"/>
        </w:rPr>
        <w:t xml:space="preserve"> </w:t>
      </w:r>
      <w:r w:rsidR="00981268" w:rsidRPr="00806D42">
        <w:rPr>
          <w:rFonts w:asciiTheme="majorBidi" w:hAnsiTheme="majorBidi" w:cstheme="majorBidi"/>
          <w:sz w:val="24"/>
          <w:szCs w:val="24"/>
          <w:lang w:val="de-DE"/>
        </w:rPr>
        <w:t xml:space="preserve">seines abstrakten Seins, </w:t>
      </w:r>
      <w:r w:rsidR="007868A6" w:rsidRPr="00806D42">
        <w:rPr>
          <w:rFonts w:asciiTheme="majorBidi" w:hAnsiTheme="majorBidi" w:cstheme="majorBidi"/>
          <w:sz w:val="24"/>
          <w:szCs w:val="24"/>
          <w:lang w:val="de-DE"/>
        </w:rPr>
        <w:t xml:space="preserve">d.h. </w:t>
      </w:r>
      <w:r w:rsidR="00981268" w:rsidRPr="00806D42">
        <w:rPr>
          <w:rFonts w:asciiTheme="majorBidi" w:hAnsiTheme="majorBidi" w:cstheme="majorBidi"/>
          <w:sz w:val="24"/>
          <w:szCs w:val="24"/>
          <w:lang w:val="de-DE"/>
        </w:rPr>
        <w:t xml:space="preserve">seines Begriffs, sucht und dadurch </w:t>
      </w:r>
      <w:r w:rsidR="00806D42">
        <w:rPr>
          <w:rFonts w:asciiTheme="majorBidi" w:hAnsiTheme="majorBidi" w:cstheme="majorBidi"/>
          <w:sz w:val="24"/>
          <w:szCs w:val="24"/>
          <w:lang w:val="de-DE"/>
        </w:rPr>
        <w:t>I</w:t>
      </w:r>
      <w:r w:rsidR="00FD7036" w:rsidRPr="00806D42">
        <w:rPr>
          <w:rFonts w:asciiTheme="majorBidi" w:hAnsiTheme="majorBidi" w:cstheme="majorBidi"/>
          <w:sz w:val="24"/>
          <w:szCs w:val="24"/>
          <w:lang w:val="de-DE"/>
        </w:rPr>
        <w:t>hn zum bloßen Objekt der Vorstellung, zum bloßen Ding</w:t>
      </w:r>
      <w:r w:rsidR="007868A6" w:rsidRPr="00806D42">
        <w:rPr>
          <w:rFonts w:asciiTheme="majorBidi" w:hAnsiTheme="majorBidi" w:cstheme="majorBidi"/>
          <w:sz w:val="24"/>
          <w:szCs w:val="24"/>
          <w:lang w:val="de-DE"/>
        </w:rPr>
        <w:t>,</w:t>
      </w:r>
      <w:r w:rsidR="00FD7036" w:rsidRPr="00806D42">
        <w:rPr>
          <w:rFonts w:asciiTheme="majorBidi" w:hAnsiTheme="majorBidi" w:cstheme="majorBidi"/>
          <w:sz w:val="24"/>
          <w:szCs w:val="24"/>
          <w:lang w:val="de-DE"/>
        </w:rPr>
        <w:t xml:space="preserve"> degradiert.</w:t>
      </w:r>
      <w:r w:rsidR="00981268" w:rsidRPr="00806D42">
        <w:rPr>
          <w:rFonts w:asciiTheme="majorBidi" w:hAnsiTheme="majorBidi" w:cstheme="majorBidi"/>
          <w:sz w:val="24"/>
          <w:szCs w:val="24"/>
          <w:lang w:val="de-DE"/>
        </w:rPr>
        <w:t xml:space="preserve"> </w:t>
      </w:r>
      <w:r w:rsidR="00CA57B5">
        <w:rPr>
          <w:rFonts w:asciiTheme="majorBidi" w:hAnsiTheme="majorBidi" w:cstheme="majorBidi"/>
          <w:sz w:val="24"/>
          <w:szCs w:val="24"/>
          <w:lang w:val="de-DE"/>
        </w:rPr>
        <w:t xml:space="preserve">Natürlich </w:t>
      </w:r>
      <w:r w:rsidR="00991865">
        <w:rPr>
          <w:rFonts w:asciiTheme="majorBidi" w:hAnsiTheme="majorBidi" w:cstheme="majorBidi"/>
          <w:sz w:val="24"/>
          <w:szCs w:val="24"/>
          <w:lang w:val="de-DE"/>
        </w:rPr>
        <w:t xml:space="preserve">wird der orthodoxe Thomist </w:t>
      </w:r>
      <w:r w:rsidR="006F2BEF">
        <w:rPr>
          <w:rFonts w:asciiTheme="majorBidi" w:hAnsiTheme="majorBidi" w:cstheme="majorBidi"/>
          <w:sz w:val="24"/>
          <w:szCs w:val="24"/>
          <w:lang w:val="de-DE"/>
        </w:rPr>
        <w:t xml:space="preserve">eine solche These – erwartungsgemäß – nicht gelten lassen wollen, </w:t>
      </w:r>
      <w:r w:rsidR="00CC7346">
        <w:rPr>
          <w:rFonts w:asciiTheme="majorBidi" w:hAnsiTheme="majorBidi" w:cstheme="majorBidi"/>
          <w:sz w:val="24"/>
          <w:szCs w:val="24"/>
          <w:lang w:val="de-DE"/>
        </w:rPr>
        <w:t>denn</w:t>
      </w:r>
      <w:r w:rsidR="007F6AA3">
        <w:rPr>
          <w:rFonts w:asciiTheme="majorBidi" w:hAnsiTheme="majorBidi" w:cstheme="majorBidi"/>
          <w:sz w:val="24"/>
          <w:szCs w:val="24"/>
          <w:lang w:val="de-DE"/>
        </w:rPr>
        <w:t xml:space="preserve"> der Begriff </w:t>
      </w:r>
      <w:r w:rsidR="00594ADC" w:rsidRPr="00F922F4">
        <w:rPr>
          <w:rFonts w:ascii="Times New Roman" w:hAnsi="Times New Roman" w:cs="Times New Roman"/>
          <w:sz w:val="24"/>
          <w:szCs w:val="24"/>
          <w:lang w:val="de-DE"/>
        </w:rPr>
        <w:t>›</w:t>
      </w:r>
      <w:r w:rsidR="007F6AA3">
        <w:rPr>
          <w:rFonts w:asciiTheme="majorBidi" w:hAnsiTheme="majorBidi" w:cstheme="majorBidi"/>
          <w:sz w:val="24"/>
          <w:szCs w:val="24"/>
          <w:lang w:val="de-DE"/>
        </w:rPr>
        <w:t>Ding</w:t>
      </w:r>
      <w:r w:rsidR="00594ADC" w:rsidRPr="00F922F4">
        <w:rPr>
          <w:rFonts w:ascii="Times New Roman" w:hAnsi="Times New Roman" w:cs="Times New Roman"/>
          <w:sz w:val="24"/>
          <w:szCs w:val="24"/>
          <w:lang w:val="de-DE"/>
        </w:rPr>
        <w:t>‹</w:t>
      </w:r>
      <w:r w:rsidR="007F6AA3">
        <w:rPr>
          <w:rFonts w:asciiTheme="majorBidi" w:hAnsiTheme="majorBidi" w:cstheme="majorBidi"/>
          <w:sz w:val="24"/>
          <w:szCs w:val="24"/>
          <w:lang w:val="de-DE"/>
        </w:rPr>
        <w:t xml:space="preserve"> (</w:t>
      </w:r>
      <w:proofErr w:type="spellStart"/>
      <w:r w:rsidR="007F6AA3" w:rsidRPr="00333834">
        <w:rPr>
          <w:rFonts w:asciiTheme="majorBidi" w:hAnsiTheme="majorBidi" w:cstheme="majorBidi"/>
          <w:i/>
          <w:iCs/>
          <w:sz w:val="24"/>
          <w:szCs w:val="24"/>
          <w:lang w:val="de-DE"/>
        </w:rPr>
        <w:t>res</w:t>
      </w:r>
      <w:proofErr w:type="spellEnd"/>
      <w:r w:rsidR="007F6AA3">
        <w:rPr>
          <w:rFonts w:asciiTheme="majorBidi" w:hAnsiTheme="majorBidi" w:cstheme="majorBidi"/>
          <w:sz w:val="24"/>
          <w:szCs w:val="24"/>
          <w:lang w:val="de-DE"/>
        </w:rPr>
        <w:t xml:space="preserve">), mit dem er operiert, </w:t>
      </w:r>
      <w:r w:rsidR="00CC7346">
        <w:rPr>
          <w:rFonts w:asciiTheme="majorBidi" w:hAnsiTheme="majorBidi" w:cstheme="majorBidi"/>
          <w:sz w:val="24"/>
          <w:szCs w:val="24"/>
          <w:lang w:val="de-DE"/>
        </w:rPr>
        <w:t xml:space="preserve">ist </w:t>
      </w:r>
      <w:r w:rsidR="007F6AA3">
        <w:rPr>
          <w:rFonts w:asciiTheme="majorBidi" w:hAnsiTheme="majorBidi" w:cstheme="majorBidi"/>
          <w:sz w:val="24"/>
          <w:szCs w:val="24"/>
          <w:lang w:val="de-DE"/>
        </w:rPr>
        <w:t>ein anderer als der hier</w:t>
      </w:r>
      <w:r w:rsidR="00055959">
        <w:rPr>
          <w:rFonts w:asciiTheme="majorBidi" w:hAnsiTheme="majorBidi" w:cstheme="majorBidi"/>
          <w:sz w:val="24"/>
          <w:szCs w:val="24"/>
          <w:lang w:val="de-DE"/>
        </w:rPr>
        <w:t xml:space="preserve"> von der idealistischen Tradition her </w:t>
      </w:r>
      <w:r w:rsidR="00A911AD">
        <w:rPr>
          <w:rFonts w:asciiTheme="majorBidi" w:hAnsiTheme="majorBidi" w:cstheme="majorBidi"/>
          <w:sz w:val="24"/>
          <w:szCs w:val="24"/>
          <w:lang w:val="de-DE"/>
        </w:rPr>
        <w:t>verstandene Begriff</w:t>
      </w:r>
      <w:r w:rsidR="00055959">
        <w:rPr>
          <w:rFonts w:asciiTheme="majorBidi" w:hAnsiTheme="majorBidi" w:cstheme="majorBidi"/>
          <w:sz w:val="24"/>
          <w:szCs w:val="24"/>
          <w:lang w:val="de-DE"/>
        </w:rPr>
        <w:t xml:space="preserve">, nach welchem </w:t>
      </w:r>
      <w:r w:rsidR="00AB72E8">
        <w:rPr>
          <w:rFonts w:asciiTheme="majorBidi" w:hAnsiTheme="majorBidi" w:cstheme="majorBidi"/>
          <w:sz w:val="24"/>
          <w:szCs w:val="24"/>
          <w:lang w:val="de-DE"/>
        </w:rPr>
        <w:t xml:space="preserve">jegliche Erwartung an Gott ihn verdingliche. </w:t>
      </w:r>
      <w:r w:rsidR="006D6A56">
        <w:rPr>
          <w:rFonts w:asciiTheme="majorBidi" w:hAnsiTheme="majorBidi" w:cstheme="majorBidi"/>
          <w:sz w:val="24"/>
          <w:szCs w:val="24"/>
          <w:lang w:val="de-DE"/>
        </w:rPr>
        <w:t xml:space="preserve">Nun geht es dem Idealisten </w:t>
      </w:r>
      <w:r w:rsidR="00052BD6">
        <w:rPr>
          <w:rFonts w:asciiTheme="majorBidi" w:hAnsiTheme="majorBidi" w:cstheme="majorBidi"/>
          <w:sz w:val="24"/>
          <w:szCs w:val="24"/>
          <w:lang w:val="de-DE"/>
        </w:rPr>
        <w:t xml:space="preserve">sicherlich </w:t>
      </w:r>
      <w:r w:rsidR="006D6A56">
        <w:rPr>
          <w:rFonts w:asciiTheme="majorBidi" w:hAnsiTheme="majorBidi" w:cstheme="majorBidi"/>
          <w:sz w:val="24"/>
          <w:szCs w:val="24"/>
          <w:lang w:val="de-DE"/>
        </w:rPr>
        <w:t xml:space="preserve">nicht darum, </w:t>
      </w:r>
      <w:r w:rsidR="00713335">
        <w:rPr>
          <w:rFonts w:asciiTheme="majorBidi" w:hAnsiTheme="majorBidi" w:cstheme="majorBidi"/>
          <w:sz w:val="24"/>
          <w:szCs w:val="24"/>
          <w:lang w:val="de-DE"/>
        </w:rPr>
        <w:t xml:space="preserve">den </w:t>
      </w:r>
      <w:r w:rsidR="00052BD6">
        <w:rPr>
          <w:rFonts w:asciiTheme="majorBidi" w:hAnsiTheme="majorBidi" w:cstheme="majorBidi"/>
          <w:sz w:val="24"/>
          <w:szCs w:val="24"/>
          <w:lang w:val="de-DE"/>
        </w:rPr>
        <w:t xml:space="preserve">Thomisten </w:t>
      </w:r>
      <w:r w:rsidR="00052BD6" w:rsidRPr="00052BD6">
        <w:rPr>
          <w:rFonts w:asciiTheme="majorBidi" w:hAnsiTheme="majorBidi" w:cstheme="majorBidi"/>
          <w:i/>
          <w:iCs/>
          <w:sz w:val="24"/>
          <w:szCs w:val="24"/>
          <w:lang w:val="de-DE"/>
        </w:rPr>
        <w:t>zufriedenzustellen</w:t>
      </w:r>
      <w:r w:rsidR="009F1AC7">
        <w:rPr>
          <w:rFonts w:asciiTheme="majorBidi" w:hAnsiTheme="majorBidi" w:cstheme="majorBidi"/>
          <w:sz w:val="24"/>
          <w:szCs w:val="24"/>
          <w:lang w:val="de-DE"/>
        </w:rPr>
        <w:t xml:space="preserve">, sondern seine </w:t>
      </w:r>
      <w:r w:rsidR="009F1AC7" w:rsidRPr="003A502A">
        <w:rPr>
          <w:rFonts w:asciiTheme="majorBidi" w:hAnsiTheme="majorBidi" w:cstheme="majorBidi"/>
          <w:i/>
          <w:iCs/>
          <w:sz w:val="24"/>
          <w:szCs w:val="24"/>
          <w:lang w:val="de-DE"/>
        </w:rPr>
        <w:t>kritische</w:t>
      </w:r>
      <w:r w:rsidR="009F1AC7">
        <w:rPr>
          <w:rFonts w:asciiTheme="majorBidi" w:hAnsiTheme="majorBidi" w:cstheme="majorBidi"/>
          <w:sz w:val="24"/>
          <w:szCs w:val="24"/>
          <w:lang w:val="de-DE"/>
        </w:rPr>
        <w:t xml:space="preserve"> Haltung </w:t>
      </w:r>
      <w:r w:rsidR="00260FDF">
        <w:rPr>
          <w:rFonts w:asciiTheme="majorBidi" w:hAnsiTheme="majorBidi" w:cstheme="majorBidi"/>
          <w:sz w:val="24"/>
          <w:szCs w:val="24"/>
          <w:lang w:val="de-DE"/>
        </w:rPr>
        <w:t>zur Geltung zu bringen.</w:t>
      </w:r>
    </w:p>
    <w:p w14:paraId="45B7C446" w14:textId="71F28142" w:rsidR="003E37B6" w:rsidRPr="00806D42" w:rsidRDefault="003E37B6" w:rsidP="003E37B6">
      <w:pPr>
        <w:spacing w:after="0" w:line="312" w:lineRule="auto"/>
        <w:ind w:firstLine="567"/>
        <w:jc w:val="both"/>
        <w:rPr>
          <w:rFonts w:asciiTheme="majorBidi" w:hAnsiTheme="majorBidi" w:cstheme="majorBidi"/>
          <w:sz w:val="24"/>
          <w:szCs w:val="24"/>
          <w:lang w:val="de-DE"/>
        </w:rPr>
      </w:pPr>
      <w:r w:rsidRPr="00806D42">
        <w:rPr>
          <w:rFonts w:asciiTheme="majorBidi" w:hAnsiTheme="majorBidi" w:cstheme="majorBidi"/>
          <w:sz w:val="24"/>
          <w:szCs w:val="24"/>
          <w:lang w:val="de-DE"/>
        </w:rPr>
        <w:t xml:space="preserve">Auf die thomistische Kritik, welche </w:t>
      </w:r>
      <w:r w:rsidR="00E0003B" w:rsidRPr="00806D42">
        <w:rPr>
          <w:rFonts w:asciiTheme="majorBidi" w:hAnsiTheme="majorBidi" w:cstheme="majorBidi"/>
          <w:sz w:val="24"/>
          <w:szCs w:val="24"/>
          <w:lang w:val="de-DE"/>
        </w:rPr>
        <w:t xml:space="preserve">das Absolute als das abstrakte Sein der Sache für </w:t>
      </w:r>
      <w:r w:rsidR="00142743" w:rsidRPr="00806D42">
        <w:rPr>
          <w:rFonts w:asciiTheme="majorBidi" w:hAnsiTheme="majorBidi" w:cstheme="majorBidi"/>
          <w:sz w:val="24"/>
          <w:szCs w:val="24"/>
          <w:lang w:val="de-DE"/>
        </w:rPr>
        <w:t>nichts</w:t>
      </w:r>
      <w:r w:rsidR="00806D42" w:rsidRPr="00806D42">
        <w:rPr>
          <w:rFonts w:asciiTheme="majorBidi" w:hAnsiTheme="majorBidi" w:cstheme="majorBidi"/>
          <w:sz w:val="24"/>
          <w:szCs w:val="24"/>
          <w:lang w:val="de-DE"/>
        </w:rPr>
        <w:t>,</w:t>
      </w:r>
      <w:r w:rsidR="00B22982" w:rsidRPr="00806D42">
        <w:rPr>
          <w:rFonts w:asciiTheme="majorBidi" w:hAnsiTheme="majorBidi" w:cstheme="majorBidi"/>
          <w:sz w:val="24"/>
          <w:szCs w:val="24"/>
          <w:lang w:val="de-DE"/>
        </w:rPr>
        <w:t xml:space="preserve"> f</w:t>
      </w:r>
      <w:r w:rsidR="00142743" w:rsidRPr="00806D42">
        <w:rPr>
          <w:rFonts w:asciiTheme="majorBidi" w:hAnsiTheme="majorBidi" w:cstheme="majorBidi"/>
          <w:sz w:val="24"/>
          <w:szCs w:val="24"/>
          <w:lang w:val="de-DE"/>
        </w:rPr>
        <w:t>ür eine Chimär</w:t>
      </w:r>
      <w:r w:rsidR="00B22982" w:rsidRPr="00806D42">
        <w:rPr>
          <w:rFonts w:asciiTheme="majorBidi" w:hAnsiTheme="majorBidi" w:cstheme="majorBidi"/>
          <w:sz w:val="24"/>
          <w:szCs w:val="24"/>
          <w:lang w:val="de-DE"/>
        </w:rPr>
        <w:t>e</w:t>
      </w:r>
      <w:r w:rsidR="00806D42" w:rsidRPr="00806D42">
        <w:rPr>
          <w:rFonts w:asciiTheme="majorBidi" w:hAnsiTheme="majorBidi" w:cstheme="majorBidi"/>
          <w:sz w:val="24"/>
          <w:szCs w:val="24"/>
          <w:lang w:val="de-DE"/>
        </w:rPr>
        <w:t>,</w:t>
      </w:r>
      <w:r w:rsidR="00B22982" w:rsidRPr="00806D42">
        <w:rPr>
          <w:rFonts w:asciiTheme="majorBidi" w:hAnsiTheme="majorBidi" w:cstheme="majorBidi"/>
          <w:sz w:val="24"/>
          <w:szCs w:val="24"/>
          <w:lang w:val="de-DE"/>
        </w:rPr>
        <w:t xml:space="preserve"> </w:t>
      </w:r>
      <w:r w:rsidR="00E666E8" w:rsidRPr="00806D42">
        <w:rPr>
          <w:rFonts w:asciiTheme="majorBidi" w:hAnsiTheme="majorBidi" w:cstheme="majorBidi"/>
          <w:sz w:val="24"/>
          <w:szCs w:val="24"/>
          <w:lang w:val="de-DE"/>
        </w:rPr>
        <w:t xml:space="preserve">erachtet, finden wir </w:t>
      </w:r>
      <w:r w:rsidR="00806D42" w:rsidRPr="00806D42">
        <w:rPr>
          <w:rFonts w:asciiTheme="majorBidi" w:hAnsiTheme="majorBidi" w:cstheme="majorBidi"/>
          <w:sz w:val="24"/>
          <w:szCs w:val="24"/>
          <w:lang w:val="de-DE"/>
        </w:rPr>
        <w:t xml:space="preserve">bei Schelling </w:t>
      </w:r>
      <w:r w:rsidR="00E666E8" w:rsidRPr="00806D42">
        <w:rPr>
          <w:rFonts w:asciiTheme="majorBidi" w:hAnsiTheme="majorBidi" w:cstheme="majorBidi"/>
          <w:sz w:val="24"/>
          <w:szCs w:val="24"/>
          <w:lang w:val="de-DE"/>
        </w:rPr>
        <w:t xml:space="preserve">die edle Antwort in </w:t>
      </w:r>
      <w:r w:rsidR="002C5A76" w:rsidRPr="00806D42">
        <w:rPr>
          <w:rFonts w:asciiTheme="majorBidi" w:hAnsiTheme="majorBidi" w:cstheme="majorBidi"/>
          <w:sz w:val="24"/>
          <w:szCs w:val="24"/>
          <w:lang w:val="de-DE"/>
        </w:rPr>
        <w:t xml:space="preserve">einer zentralen, von der Mystik Meister Eckharts eindeutig geprägte Passage der </w:t>
      </w:r>
      <w:r w:rsidR="002C5A76" w:rsidRPr="00806D42">
        <w:rPr>
          <w:rFonts w:asciiTheme="majorBidi" w:hAnsiTheme="majorBidi" w:cstheme="majorBidi"/>
          <w:i/>
          <w:iCs/>
          <w:sz w:val="24"/>
          <w:szCs w:val="24"/>
          <w:lang w:val="de-DE"/>
        </w:rPr>
        <w:t>Weltalter</w:t>
      </w:r>
      <w:r w:rsidR="002C5A76" w:rsidRPr="00806D42">
        <w:rPr>
          <w:rFonts w:asciiTheme="majorBidi" w:hAnsiTheme="majorBidi" w:cstheme="majorBidi"/>
          <w:sz w:val="24"/>
          <w:szCs w:val="24"/>
          <w:lang w:val="de-DE"/>
        </w:rPr>
        <w:t>:</w:t>
      </w:r>
    </w:p>
    <w:p w14:paraId="2DECF029" w14:textId="60944F94" w:rsidR="00815252" w:rsidRPr="00806D42" w:rsidRDefault="00536F35" w:rsidP="0093467E">
      <w:pPr>
        <w:spacing w:before="120" w:after="0" w:line="312" w:lineRule="auto"/>
        <w:ind w:left="567" w:right="566"/>
        <w:jc w:val="both"/>
        <w:rPr>
          <w:rFonts w:ascii="Times New Roman" w:hAnsi="Times New Roman" w:cs="Times New Roman"/>
          <w:sz w:val="20"/>
          <w:szCs w:val="20"/>
          <w:lang w:val="de-DE"/>
        </w:rPr>
      </w:pPr>
      <w:r w:rsidRPr="00806D42">
        <w:rPr>
          <w:rFonts w:asciiTheme="majorBidi" w:hAnsiTheme="majorBidi" w:cstheme="majorBidi"/>
          <w:sz w:val="20"/>
          <w:szCs w:val="20"/>
          <w:lang w:val="de-DE"/>
        </w:rPr>
        <w:t>»</w:t>
      </w:r>
      <w:r w:rsidR="00815252" w:rsidRPr="00806D42">
        <w:rPr>
          <w:rFonts w:ascii="Times New Roman" w:hAnsi="Times New Roman" w:cs="Times New Roman"/>
          <w:sz w:val="20"/>
          <w:szCs w:val="20"/>
          <w:lang w:val="de-DE"/>
        </w:rPr>
        <w:t xml:space="preserve">Nur über dem </w:t>
      </w:r>
      <w:proofErr w:type="spellStart"/>
      <w:r w:rsidR="00815252" w:rsidRPr="00806D42">
        <w:rPr>
          <w:rFonts w:ascii="Times New Roman" w:hAnsi="Times New Roman" w:cs="Times New Roman"/>
          <w:sz w:val="20"/>
          <w:szCs w:val="20"/>
          <w:lang w:val="de-DE"/>
        </w:rPr>
        <w:t>Seyn</w:t>
      </w:r>
      <w:proofErr w:type="spellEnd"/>
      <w:r w:rsidR="00815252" w:rsidRPr="00806D42">
        <w:rPr>
          <w:rFonts w:ascii="Times New Roman" w:hAnsi="Times New Roman" w:cs="Times New Roman"/>
          <w:sz w:val="20"/>
          <w:szCs w:val="20"/>
          <w:lang w:val="de-DE"/>
        </w:rPr>
        <w:t xml:space="preserve"> </w:t>
      </w:r>
      <w:r w:rsidR="004B1B74" w:rsidRPr="00806D42">
        <w:rPr>
          <w:rFonts w:ascii="Times New Roman" w:hAnsi="Times New Roman" w:cs="Times New Roman"/>
          <w:sz w:val="20"/>
          <w:szCs w:val="20"/>
          <w:lang w:val="de-DE"/>
        </w:rPr>
        <w:t>[</w:t>
      </w:r>
      <w:r w:rsidR="004B1B74" w:rsidRPr="00806D42">
        <w:rPr>
          <w:rFonts w:ascii="Times New Roman" w:hAnsi="Times New Roman" w:cs="Times New Roman"/>
          <w:i/>
          <w:iCs/>
          <w:sz w:val="20"/>
          <w:szCs w:val="20"/>
          <w:lang w:val="de-DE"/>
        </w:rPr>
        <w:t xml:space="preserve">gemeint ist hier: das konkrete </w:t>
      </w:r>
      <w:proofErr w:type="spellStart"/>
      <w:r w:rsidR="004B1B74" w:rsidRPr="00806D42">
        <w:rPr>
          <w:rFonts w:ascii="Times New Roman" w:hAnsi="Times New Roman" w:cs="Times New Roman"/>
          <w:i/>
          <w:iCs/>
          <w:sz w:val="20"/>
          <w:szCs w:val="20"/>
          <w:lang w:val="de-DE"/>
        </w:rPr>
        <w:t>Daseien</w:t>
      </w:r>
      <w:proofErr w:type="spellEnd"/>
      <w:r w:rsidRPr="00806D42">
        <w:rPr>
          <w:rFonts w:ascii="Times New Roman" w:hAnsi="Times New Roman" w:cs="Times New Roman"/>
          <w:i/>
          <w:iCs/>
          <w:sz w:val="20"/>
          <w:szCs w:val="20"/>
          <w:lang w:val="de-DE"/>
        </w:rPr>
        <w:t>, A.Q.-S.</w:t>
      </w:r>
      <w:r w:rsidR="004B1B74" w:rsidRPr="00806D42">
        <w:rPr>
          <w:rFonts w:ascii="Times New Roman" w:hAnsi="Times New Roman" w:cs="Times New Roman"/>
          <w:sz w:val="20"/>
          <w:szCs w:val="20"/>
          <w:lang w:val="de-DE"/>
        </w:rPr>
        <w:t>]</w:t>
      </w:r>
      <w:r w:rsidRPr="00806D42">
        <w:rPr>
          <w:rFonts w:ascii="Times New Roman" w:hAnsi="Times New Roman" w:cs="Times New Roman"/>
          <w:sz w:val="20"/>
          <w:szCs w:val="20"/>
          <w:lang w:val="de-DE"/>
        </w:rPr>
        <w:t xml:space="preserve"> </w:t>
      </w:r>
      <w:r w:rsidR="00815252" w:rsidRPr="00806D42">
        <w:rPr>
          <w:rFonts w:ascii="Times New Roman" w:hAnsi="Times New Roman" w:cs="Times New Roman"/>
          <w:sz w:val="20"/>
          <w:szCs w:val="20"/>
          <w:lang w:val="de-DE"/>
        </w:rPr>
        <w:t xml:space="preserve">wohnt die wahre, die ewige </w:t>
      </w:r>
      <w:proofErr w:type="spellStart"/>
      <w:r w:rsidR="00815252" w:rsidRPr="00806D42">
        <w:rPr>
          <w:rFonts w:ascii="Times New Roman" w:hAnsi="Times New Roman" w:cs="Times New Roman"/>
          <w:sz w:val="20"/>
          <w:szCs w:val="20"/>
          <w:lang w:val="de-DE"/>
        </w:rPr>
        <w:t>Freyheit</w:t>
      </w:r>
      <w:proofErr w:type="spellEnd"/>
      <w:r w:rsidR="00815252" w:rsidRPr="00806D42">
        <w:rPr>
          <w:rFonts w:ascii="Times New Roman" w:hAnsi="Times New Roman" w:cs="Times New Roman"/>
          <w:sz w:val="20"/>
          <w:szCs w:val="20"/>
          <w:lang w:val="de-DE"/>
        </w:rPr>
        <w:t xml:space="preserve">. </w:t>
      </w:r>
      <w:proofErr w:type="spellStart"/>
      <w:r w:rsidR="00815252" w:rsidRPr="00806D42">
        <w:rPr>
          <w:rFonts w:ascii="Times New Roman" w:hAnsi="Times New Roman" w:cs="Times New Roman"/>
          <w:sz w:val="20"/>
          <w:szCs w:val="20"/>
          <w:lang w:val="de-DE"/>
        </w:rPr>
        <w:t>Freyheit</w:t>
      </w:r>
      <w:proofErr w:type="spellEnd"/>
      <w:r w:rsidR="00815252" w:rsidRPr="00806D42">
        <w:rPr>
          <w:rFonts w:ascii="Times New Roman" w:hAnsi="Times New Roman" w:cs="Times New Roman"/>
          <w:sz w:val="20"/>
          <w:szCs w:val="20"/>
          <w:lang w:val="de-DE"/>
        </w:rPr>
        <w:t xml:space="preserve"> ist der bejahende Begriff der Ewigkeit oder dessen, was über aller Zeit ist. </w:t>
      </w:r>
    </w:p>
    <w:p w14:paraId="6CED271E" w14:textId="77777777" w:rsidR="0093467E" w:rsidRPr="00806D42" w:rsidRDefault="00815252" w:rsidP="0093467E">
      <w:pPr>
        <w:spacing w:after="0" w:line="312" w:lineRule="auto"/>
        <w:ind w:left="567" w:right="566" w:firstLine="567"/>
        <w:jc w:val="both"/>
        <w:rPr>
          <w:rFonts w:ascii="Times New Roman" w:hAnsi="Times New Roman" w:cs="Times New Roman"/>
          <w:sz w:val="20"/>
          <w:szCs w:val="20"/>
          <w:lang w:val="de-DE"/>
        </w:rPr>
      </w:pPr>
      <w:r w:rsidRPr="00806D42">
        <w:rPr>
          <w:rFonts w:ascii="Times New Roman" w:hAnsi="Times New Roman" w:cs="Times New Roman"/>
          <w:sz w:val="20"/>
          <w:szCs w:val="20"/>
          <w:lang w:val="de-DE"/>
        </w:rPr>
        <w:t xml:space="preserve">Den meisten, weil sie jene höchste </w:t>
      </w:r>
      <w:proofErr w:type="spellStart"/>
      <w:r w:rsidRPr="00806D42">
        <w:rPr>
          <w:rFonts w:ascii="Times New Roman" w:hAnsi="Times New Roman" w:cs="Times New Roman"/>
          <w:sz w:val="20"/>
          <w:szCs w:val="20"/>
          <w:lang w:val="de-DE"/>
        </w:rPr>
        <w:t>Freyheit</w:t>
      </w:r>
      <w:proofErr w:type="spellEnd"/>
      <w:r w:rsidRPr="00806D42">
        <w:rPr>
          <w:rFonts w:ascii="Times New Roman" w:hAnsi="Times New Roman" w:cs="Times New Roman"/>
          <w:sz w:val="20"/>
          <w:szCs w:val="20"/>
          <w:lang w:val="de-DE"/>
        </w:rPr>
        <w:t xml:space="preserve"> nie empfanden, scheint es das Höchste, ein </w:t>
      </w:r>
      <w:proofErr w:type="spellStart"/>
      <w:r w:rsidRPr="00806D42">
        <w:rPr>
          <w:rFonts w:ascii="Times New Roman" w:hAnsi="Times New Roman" w:cs="Times New Roman"/>
          <w:sz w:val="20"/>
          <w:szCs w:val="20"/>
          <w:lang w:val="de-DE"/>
        </w:rPr>
        <w:t>Seyendes</w:t>
      </w:r>
      <w:proofErr w:type="spellEnd"/>
      <w:r w:rsidRPr="00806D42">
        <w:rPr>
          <w:rFonts w:ascii="Times New Roman" w:hAnsi="Times New Roman" w:cs="Times New Roman"/>
          <w:sz w:val="20"/>
          <w:szCs w:val="20"/>
          <w:lang w:val="de-DE"/>
        </w:rPr>
        <w:t xml:space="preserve"> oder Subjekt zu </w:t>
      </w:r>
      <w:proofErr w:type="spellStart"/>
      <w:r w:rsidRPr="00806D42">
        <w:rPr>
          <w:rFonts w:ascii="Times New Roman" w:hAnsi="Times New Roman" w:cs="Times New Roman"/>
          <w:sz w:val="20"/>
          <w:szCs w:val="20"/>
          <w:lang w:val="de-DE"/>
        </w:rPr>
        <w:t>seyn</w:t>
      </w:r>
      <w:proofErr w:type="spellEnd"/>
      <w:r w:rsidRPr="00806D42">
        <w:rPr>
          <w:rFonts w:ascii="Times New Roman" w:hAnsi="Times New Roman" w:cs="Times New Roman"/>
          <w:sz w:val="20"/>
          <w:szCs w:val="20"/>
          <w:lang w:val="de-DE"/>
        </w:rPr>
        <w:t xml:space="preserve">; daher fragen sie: was denn über dem </w:t>
      </w:r>
      <w:proofErr w:type="spellStart"/>
      <w:r w:rsidRPr="00806D42">
        <w:rPr>
          <w:rFonts w:ascii="Times New Roman" w:hAnsi="Times New Roman" w:cs="Times New Roman"/>
          <w:sz w:val="20"/>
          <w:szCs w:val="20"/>
          <w:lang w:val="de-DE"/>
        </w:rPr>
        <w:t>Seyn</w:t>
      </w:r>
      <w:proofErr w:type="spellEnd"/>
      <w:r w:rsidRPr="00806D42">
        <w:rPr>
          <w:rFonts w:ascii="Times New Roman" w:hAnsi="Times New Roman" w:cs="Times New Roman"/>
          <w:sz w:val="20"/>
          <w:szCs w:val="20"/>
          <w:lang w:val="de-DE"/>
        </w:rPr>
        <w:t xml:space="preserve"> gedacht werden könne? und antworten sich selbst: Das Nichts, oder dem </w:t>
      </w:r>
      <w:proofErr w:type="spellStart"/>
      <w:r w:rsidRPr="00806D42">
        <w:rPr>
          <w:rFonts w:ascii="Times New Roman" w:hAnsi="Times New Roman" w:cs="Times New Roman"/>
          <w:sz w:val="20"/>
          <w:szCs w:val="20"/>
          <w:lang w:val="de-DE"/>
        </w:rPr>
        <w:t>Aehnliches</w:t>
      </w:r>
      <w:proofErr w:type="spellEnd"/>
      <w:r w:rsidRPr="00806D42">
        <w:rPr>
          <w:rFonts w:ascii="Times New Roman" w:hAnsi="Times New Roman" w:cs="Times New Roman"/>
          <w:sz w:val="20"/>
          <w:szCs w:val="20"/>
          <w:lang w:val="de-DE"/>
        </w:rPr>
        <w:t xml:space="preserve">. </w:t>
      </w:r>
    </w:p>
    <w:p w14:paraId="1D6D5ADB" w14:textId="36FE130C" w:rsidR="00815252" w:rsidRPr="00045151" w:rsidRDefault="00815252" w:rsidP="0093467E">
      <w:pPr>
        <w:spacing w:after="120" w:line="312" w:lineRule="auto"/>
        <w:ind w:left="567" w:right="567" w:firstLine="567"/>
        <w:jc w:val="both"/>
        <w:rPr>
          <w:rFonts w:ascii="Times New Roman" w:hAnsi="Times New Roman" w:cs="Times New Roman"/>
          <w:sz w:val="20"/>
          <w:szCs w:val="20"/>
          <w:lang w:val="de-DE"/>
        </w:rPr>
      </w:pPr>
      <w:r w:rsidRPr="00806D42">
        <w:rPr>
          <w:rFonts w:ascii="Times New Roman" w:hAnsi="Times New Roman" w:cs="Times New Roman"/>
          <w:sz w:val="20"/>
          <w:szCs w:val="20"/>
          <w:lang w:val="de-DE"/>
        </w:rPr>
        <w:t xml:space="preserve">Ja wohl ist es ein Nichts, oder wie die </w:t>
      </w:r>
      <w:proofErr w:type="spellStart"/>
      <w:r w:rsidRPr="00806D42">
        <w:rPr>
          <w:rFonts w:ascii="Times New Roman" w:hAnsi="Times New Roman" w:cs="Times New Roman"/>
          <w:sz w:val="20"/>
          <w:szCs w:val="20"/>
          <w:lang w:val="de-DE"/>
        </w:rPr>
        <w:t>lautre</w:t>
      </w:r>
      <w:proofErr w:type="spellEnd"/>
      <w:r w:rsidRPr="00806D42">
        <w:rPr>
          <w:rFonts w:ascii="Times New Roman" w:hAnsi="Times New Roman" w:cs="Times New Roman"/>
          <w:sz w:val="20"/>
          <w:szCs w:val="20"/>
          <w:lang w:val="de-DE"/>
        </w:rPr>
        <w:t xml:space="preserve"> </w:t>
      </w:r>
      <w:proofErr w:type="spellStart"/>
      <w:r w:rsidRPr="00806D42">
        <w:rPr>
          <w:rFonts w:ascii="Times New Roman" w:hAnsi="Times New Roman" w:cs="Times New Roman"/>
          <w:sz w:val="20"/>
          <w:szCs w:val="20"/>
          <w:lang w:val="de-DE"/>
        </w:rPr>
        <w:t>Freyheit</w:t>
      </w:r>
      <w:proofErr w:type="spellEnd"/>
      <w:r w:rsidRPr="00806D42">
        <w:rPr>
          <w:rFonts w:ascii="Times New Roman" w:hAnsi="Times New Roman" w:cs="Times New Roman"/>
          <w:sz w:val="20"/>
          <w:szCs w:val="20"/>
          <w:lang w:val="de-DE"/>
        </w:rPr>
        <w:t xml:space="preserve"> ein Nichts ist; wie der Wille, der nichts will, der keiner Sache begehrt, dem alle Dinge gleich sind, und der darum von keinem bewegt wird. Ein solcher Wille ist </w:t>
      </w:r>
      <w:r w:rsidRPr="00045151">
        <w:rPr>
          <w:rFonts w:ascii="Times New Roman" w:hAnsi="Times New Roman" w:cs="Times New Roman"/>
          <w:sz w:val="20"/>
          <w:szCs w:val="20"/>
          <w:lang w:val="de-DE"/>
        </w:rPr>
        <w:t xml:space="preserve">Nichts und Alles. Er ist Nichts, </w:t>
      </w:r>
      <w:proofErr w:type="gramStart"/>
      <w:r w:rsidRPr="00045151">
        <w:rPr>
          <w:rFonts w:ascii="Times New Roman" w:hAnsi="Times New Roman" w:cs="Times New Roman"/>
          <w:sz w:val="20"/>
          <w:szCs w:val="20"/>
          <w:lang w:val="de-DE"/>
        </w:rPr>
        <w:t>in wie fern</w:t>
      </w:r>
      <w:proofErr w:type="gramEnd"/>
      <w:r w:rsidRPr="00045151">
        <w:rPr>
          <w:rFonts w:ascii="Times New Roman" w:hAnsi="Times New Roman" w:cs="Times New Roman"/>
          <w:sz w:val="20"/>
          <w:szCs w:val="20"/>
          <w:lang w:val="de-DE"/>
        </w:rPr>
        <w:t xml:space="preserve"> er weder </w:t>
      </w:r>
      <w:proofErr w:type="gramStart"/>
      <w:r w:rsidRPr="00045151">
        <w:rPr>
          <w:rFonts w:ascii="Times New Roman" w:hAnsi="Times New Roman" w:cs="Times New Roman"/>
          <w:sz w:val="20"/>
          <w:szCs w:val="20"/>
          <w:lang w:val="de-DE"/>
        </w:rPr>
        <w:t>selbst wirkend</w:t>
      </w:r>
      <w:proofErr w:type="gramEnd"/>
      <w:r w:rsidRPr="00045151">
        <w:rPr>
          <w:rFonts w:ascii="Times New Roman" w:hAnsi="Times New Roman" w:cs="Times New Roman"/>
          <w:sz w:val="20"/>
          <w:szCs w:val="20"/>
          <w:lang w:val="de-DE"/>
        </w:rPr>
        <w:t xml:space="preserve"> zu werden </w:t>
      </w:r>
      <w:proofErr w:type="gramStart"/>
      <w:r w:rsidRPr="00045151">
        <w:rPr>
          <w:rFonts w:ascii="Times New Roman" w:hAnsi="Times New Roman" w:cs="Times New Roman"/>
          <w:sz w:val="20"/>
          <w:szCs w:val="20"/>
          <w:lang w:val="de-DE"/>
        </w:rPr>
        <w:t>begehrt,</w:t>
      </w:r>
      <w:proofErr w:type="gramEnd"/>
      <w:r w:rsidRPr="00045151">
        <w:rPr>
          <w:rFonts w:ascii="Times New Roman" w:hAnsi="Times New Roman" w:cs="Times New Roman"/>
          <w:sz w:val="20"/>
          <w:szCs w:val="20"/>
          <w:lang w:val="de-DE"/>
        </w:rPr>
        <w:t xml:space="preserve"> noch nach </w:t>
      </w:r>
      <w:proofErr w:type="gramStart"/>
      <w:r w:rsidRPr="00045151">
        <w:rPr>
          <w:rFonts w:ascii="Times New Roman" w:hAnsi="Times New Roman" w:cs="Times New Roman"/>
          <w:sz w:val="20"/>
          <w:szCs w:val="20"/>
          <w:lang w:val="de-DE"/>
        </w:rPr>
        <w:t>irgend einer</w:t>
      </w:r>
      <w:proofErr w:type="gramEnd"/>
      <w:r w:rsidRPr="00045151">
        <w:rPr>
          <w:rFonts w:ascii="Times New Roman" w:hAnsi="Times New Roman" w:cs="Times New Roman"/>
          <w:sz w:val="20"/>
          <w:szCs w:val="20"/>
          <w:lang w:val="de-DE"/>
        </w:rPr>
        <w:t xml:space="preserve"> Wirklichkeit verlangt. Er ist Alles, weil doch von ihm als der ewigen </w:t>
      </w:r>
      <w:proofErr w:type="spellStart"/>
      <w:r w:rsidRPr="00045151">
        <w:rPr>
          <w:rFonts w:ascii="Times New Roman" w:hAnsi="Times New Roman" w:cs="Times New Roman"/>
          <w:sz w:val="20"/>
          <w:szCs w:val="20"/>
          <w:lang w:val="de-DE"/>
        </w:rPr>
        <w:t>Freyheit</w:t>
      </w:r>
      <w:proofErr w:type="spellEnd"/>
      <w:r w:rsidRPr="00045151">
        <w:rPr>
          <w:rFonts w:ascii="Times New Roman" w:hAnsi="Times New Roman" w:cs="Times New Roman"/>
          <w:sz w:val="20"/>
          <w:szCs w:val="20"/>
          <w:lang w:val="de-DE"/>
        </w:rPr>
        <w:t xml:space="preserve"> allein alle Kraft kommt, weil er alle Dinge unter sich hat, alles beherrscht und von keinem beherrscht wird</w:t>
      </w:r>
      <w:r w:rsidR="00536F35" w:rsidRPr="00045151">
        <w:rPr>
          <w:rFonts w:asciiTheme="majorBidi" w:hAnsiTheme="majorBidi" w:cstheme="majorBidi"/>
          <w:sz w:val="20"/>
          <w:szCs w:val="20"/>
          <w:lang w:val="de-DE"/>
        </w:rPr>
        <w:t>«</w:t>
      </w:r>
      <w:r w:rsidR="005F65F2" w:rsidRPr="00045151">
        <w:rPr>
          <w:rFonts w:asciiTheme="majorBidi" w:hAnsiTheme="majorBidi" w:cstheme="majorBidi"/>
          <w:sz w:val="20"/>
          <w:szCs w:val="20"/>
          <w:lang w:val="de-DE"/>
        </w:rPr>
        <w:t>.</w:t>
      </w:r>
      <w:r w:rsidR="00EF57BB" w:rsidRPr="00045151">
        <w:rPr>
          <w:rStyle w:val="Funotenzeichen"/>
          <w:rFonts w:asciiTheme="majorBidi" w:hAnsiTheme="majorBidi"/>
          <w:szCs w:val="20"/>
          <w:lang w:val="en-US"/>
        </w:rPr>
        <w:footnoteReference w:id="50"/>
      </w:r>
    </w:p>
    <w:p w14:paraId="7B1D88AB" w14:textId="1C287556" w:rsidR="003F02A1" w:rsidRPr="00045151" w:rsidRDefault="00FE4B7B" w:rsidP="00D27CFF">
      <w:pPr>
        <w:spacing w:after="0" w:line="312" w:lineRule="auto"/>
        <w:jc w:val="both"/>
        <w:rPr>
          <w:rFonts w:ascii="Times New Roman" w:hAnsi="Times New Roman" w:cs="Times New Roman"/>
          <w:sz w:val="24"/>
          <w:szCs w:val="24"/>
          <w:lang w:val="de-DE"/>
        </w:rPr>
      </w:pPr>
      <w:r w:rsidRPr="00045151">
        <w:rPr>
          <w:rFonts w:ascii="Times New Roman" w:hAnsi="Times New Roman" w:cs="Times New Roman"/>
          <w:sz w:val="24"/>
          <w:szCs w:val="24"/>
          <w:lang w:val="de-DE"/>
        </w:rPr>
        <w:t xml:space="preserve">Für die edle Gesinnung ist das </w:t>
      </w:r>
      <w:r w:rsidR="007E0486" w:rsidRPr="00045151">
        <w:rPr>
          <w:rFonts w:ascii="Times New Roman" w:hAnsi="Times New Roman" w:cs="Times New Roman"/>
          <w:sz w:val="24"/>
          <w:szCs w:val="24"/>
          <w:lang w:val="de-DE"/>
        </w:rPr>
        <w:t>Sein der Sache selbst tatsächlich nichts</w:t>
      </w:r>
      <w:r w:rsidR="009833DC" w:rsidRPr="00045151">
        <w:rPr>
          <w:rFonts w:ascii="Times New Roman" w:hAnsi="Times New Roman" w:cs="Times New Roman"/>
          <w:sz w:val="24"/>
          <w:szCs w:val="24"/>
          <w:lang w:val="de-DE"/>
        </w:rPr>
        <w:t xml:space="preserve"> – ja,</w:t>
      </w:r>
      <w:r w:rsidR="007E0486" w:rsidRPr="00045151">
        <w:rPr>
          <w:rFonts w:ascii="Times New Roman" w:hAnsi="Times New Roman" w:cs="Times New Roman"/>
          <w:sz w:val="24"/>
          <w:szCs w:val="24"/>
          <w:lang w:val="de-DE"/>
        </w:rPr>
        <w:t xml:space="preserve"> Nichts –</w:t>
      </w:r>
      <w:r w:rsidR="009833DC" w:rsidRPr="00045151">
        <w:rPr>
          <w:rFonts w:ascii="Times New Roman" w:hAnsi="Times New Roman" w:cs="Times New Roman"/>
          <w:sz w:val="24"/>
          <w:szCs w:val="24"/>
          <w:lang w:val="de-DE"/>
        </w:rPr>
        <w:t>,</w:t>
      </w:r>
      <w:r w:rsidR="007E0486" w:rsidRPr="00045151">
        <w:rPr>
          <w:rFonts w:ascii="Times New Roman" w:hAnsi="Times New Roman" w:cs="Times New Roman"/>
          <w:sz w:val="24"/>
          <w:szCs w:val="24"/>
          <w:lang w:val="de-DE"/>
        </w:rPr>
        <w:t xml:space="preserve"> wie es an der </w:t>
      </w:r>
      <w:r w:rsidR="009833DC" w:rsidRPr="00045151">
        <w:rPr>
          <w:rFonts w:ascii="Times New Roman" w:hAnsi="Times New Roman" w:cs="Times New Roman"/>
          <w:sz w:val="24"/>
          <w:szCs w:val="24"/>
          <w:lang w:val="de-DE"/>
        </w:rPr>
        <w:t>eben</w:t>
      </w:r>
      <w:r w:rsidR="007E0486" w:rsidRPr="00045151">
        <w:rPr>
          <w:rFonts w:ascii="Times New Roman" w:hAnsi="Times New Roman" w:cs="Times New Roman"/>
          <w:sz w:val="24"/>
          <w:szCs w:val="24"/>
          <w:lang w:val="de-DE"/>
        </w:rPr>
        <w:t xml:space="preserve"> zitierten Stelle heißt: </w:t>
      </w:r>
      <w:r w:rsidR="007E0486" w:rsidRPr="00045151">
        <w:rPr>
          <w:rFonts w:asciiTheme="majorBidi" w:hAnsiTheme="majorBidi" w:cstheme="majorBidi"/>
          <w:sz w:val="24"/>
          <w:szCs w:val="24"/>
          <w:lang w:val="de-DE"/>
        </w:rPr>
        <w:t>»Ja wohl ist es ein Nichts«.</w:t>
      </w:r>
    </w:p>
    <w:p w14:paraId="59964260" w14:textId="77777777" w:rsidR="007E0486" w:rsidRPr="004C489F" w:rsidRDefault="007E0486" w:rsidP="00D27CFF">
      <w:pPr>
        <w:spacing w:after="0" w:line="312" w:lineRule="auto"/>
        <w:jc w:val="both"/>
        <w:rPr>
          <w:rFonts w:ascii="Times New Roman" w:hAnsi="Times New Roman" w:cs="Times New Roman"/>
          <w:color w:val="BF4E14" w:themeColor="accent2" w:themeShade="BF"/>
          <w:sz w:val="24"/>
          <w:szCs w:val="24"/>
          <w:lang w:val="de-DE"/>
        </w:rPr>
      </w:pPr>
    </w:p>
    <w:p w14:paraId="192D23E5" w14:textId="4A807543" w:rsidR="008D26C5" w:rsidRPr="00E36099" w:rsidRDefault="000925B1" w:rsidP="008D26C5">
      <w:pPr>
        <w:spacing w:before="120" w:after="120" w:line="312" w:lineRule="auto"/>
        <w:jc w:val="both"/>
        <w:rPr>
          <w:rFonts w:ascii="Times New Roman" w:hAnsi="Times New Roman" w:cs="Times New Roman"/>
          <w:sz w:val="24"/>
          <w:szCs w:val="24"/>
          <w:lang w:val="de-DE"/>
        </w:rPr>
      </w:pPr>
      <w:r w:rsidRPr="00F3446C">
        <w:rPr>
          <w:rFonts w:ascii="Times New Roman" w:hAnsi="Times New Roman" w:cs="Times New Roman"/>
          <w:sz w:val="24"/>
          <w:szCs w:val="24"/>
          <w:lang w:val="de-DE"/>
        </w:rPr>
        <w:t>V</w:t>
      </w:r>
      <w:r w:rsidR="008D26C5">
        <w:rPr>
          <w:rFonts w:ascii="Times New Roman" w:hAnsi="Times New Roman" w:cs="Times New Roman"/>
          <w:sz w:val="24"/>
          <w:szCs w:val="24"/>
          <w:lang w:val="de-DE"/>
        </w:rPr>
        <w:t>. Philosophie und Hoffnungslosigkeit: Alles ist umsonst</w:t>
      </w:r>
      <w:r w:rsidR="008D26C5" w:rsidRPr="00E36099">
        <w:rPr>
          <w:rFonts w:ascii="Times New Roman" w:hAnsi="Times New Roman" w:cs="Times New Roman"/>
          <w:sz w:val="24"/>
          <w:szCs w:val="24"/>
          <w:lang w:val="de-DE"/>
        </w:rPr>
        <w:t xml:space="preserve"> </w:t>
      </w:r>
      <w:r w:rsidR="008D26C5">
        <w:rPr>
          <w:rFonts w:ascii="Times New Roman" w:hAnsi="Times New Roman" w:cs="Times New Roman"/>
          <w:sz w:val="24"/>
          <w:szCs w:val="24"/>
          <w:lang w:val="de-DE"/>
        </w:rPr>
        <w:t>– und es ist gut so</w:t>
      </w:r>
    </w:p>
    <w:p w14:paraId="77F0E4F6" w14:textId="77777777" w:rsidR="008D26C5" w:rsidRDefault="00653DD0" w:rsidP="00A220B1">
      <w:pPr>
        <w:pStyle w:val="Listenabsatz"/>
        <w:spacing w:after="0" w:line="312" w:lineRule="auto"/>
        <w:ind w:left="0"/>
        <w:jc w:val="both"/>
        <w:rPr>
          <w:rFonts w:ascii="Times New Roman" w:hAnsi="Times New Roman" w:cs="Times New Roman"/>
          <w:lang w:val="de-DE"/>
        </w:rPr>
      </w:pPr>
      <w:r w:rsidRPr="009B60B3">
        <w:rPr>
          <w:rFonts w:ascii="Times New Roman" w:hAnsi="Times New Roman" w:cs="Times New Roman"/>
          <w:lang w:val="de-DE"/>
        </w:rPr>
        <w:t xml:space="preserve">Das Sein ist </w:t>
      </w:r>
      <w:r w:rsidR="006F5EEC" w:rsidRPr="00F922F4">
        <w:rPr>
          <w:rFonts w:ascii="Times New Roman" w:hAnsi="Times New Roman" w:cs="Times New Roman"/>
          <w:lang w:val="de-DE"/>
        </w:rPr>
        <w:t>›</w:t>
      </w:r>
      <w:r w:rsidRPr="009B60B3">
        <w:rPr>
          <w:rFonts w:ascii="Times New Roman" w:hAnsi="Times New Roman" w:cs="Times New Roman"/>
          <w:lang w:val="de-DE"/>
        </w:rPr>
        <w:t>das Vollkommenste von allem</w:t>
      </w:r>
      <w:r w:rsidR="006F5EEC" w:rsidRPr="004A6B3F">
        <w:rPr>
          <w:rFonts w:ascii="Times New Roman" w:hAnsi="Times New Roman" w:cs="Times New Roman"/>
          <w:lang w:val="de-DE"/>
        </w:rPr>
        <w:t>‹</w:t>
      </w:r>
      <w:r w:rsidR="008B5894" w:rsidRPr="009B60B3">
        <w:rPr>
          <w:rFonts w:ascii="Times New Roman" w:hAnsi="Times New Roman" w:cs="Times New Roman"/>
          <w:lang w:val="de-DE"/>
        </w:rPr>
        <w:t xml:space="preserve"> </w:t>
      </w:r>
      <w:r w:rsidR="00BD634A" w:rsidRPr="009B60B3">
        <w:rPr>
          <w:rFonts w:ascii="Times New Roman" w:hAnsi="Times New Roman" w:cs="Times New Roman"/>
          <w:lang w:val="de-DE"/>
        </w:rPr>
        <w:t>(</w:t>
      </w:r>
      <w:proofErr w:type="spellStart"/>
      <w:r w:rsidR="00BD634A" w:rsidRPr="009B60B3">
        <w:rPr>
          <w:rFonts w:ascii="Times New Roman" w:hAnsi="Times New Roman" w:cs="Times New Roman"/>
          <w:i/>
          <w:iCs/>
          <w:lang w:val="de-DE"/>
        </w:rPr>
        <w:t>perfectissi</w:t>
      </w:r>
      <w:r w:rsidR="009B60B3" w:rsidRPr="009B60B3">
        <w:rPr>
          <w:rFonts w:ascii="Times New Roman" w:hAnsi="Times New Roman" w:cs="Times New Roman"/>
          <w:i/>
          <w:iCs/>
          <w:lang w:val="de-DE"/>
        </w:rPr>
        <w:t>m</w:t>
      </w:r>
      <w:r w:rsidR="00BD634A" w:rsidRPr="009B60B3">
        <w:rPr>
          <w:rFonts w:ascii="Times New Roman" w:hAnsi="Times New Roman" w:cs="Times New Roman"/>
          <w:i/>
          <w:iCs/>
          <w:lang w:val="de-DE"/>
        </w:rPr>
        <w:t>um</w:t>
      </w:r>
      <w:proofErr w:type="spellEnd"/>
      <w:r w:rsidR="00BD634A" w:rsidRPr="009B60B3">
        <w:rPr>
          <w:rFonts w:ascii="Times New Roman" w:hAnsi="Times New Roman" w:cs="Times New Roman"/>
          <w:i/>
          <w:iCs/>
          <w:lang w:val="de-DE"/>
        </w:rPr>
        <w:t xml:space="preserve"> </w:t>
      </w:r>
      <w:proofErr w:type="spellStart"/>
      <w:r w:rsidR="00BD634A" w:rsidRPr="009B60B3">
        <w:rPr>
          <w:rFonts w:ascii="Times New Roman" w:hAnsi="Times New Roman" w:cs="Times New Roman"/>
          <w:i/>
          <w:iCs/>
          <w:lang w:val="de-DE"/>
        </w:rPr>
        <w:t>omnium</w:t>
      </w:r>
      <w:proofErr w:type="spellEnd"/>
      <w:r w:rsidR="00BD634A" w:rsidRPr="009B60B3">
        <w:rPr>
          <w:rFonts w:ascii="Times New Roman" w:hAnsi="Times New Roman" w:cs="Times New Roman"/>
          <w:lang w:val="de-DE"/>
        </w:rPr>
        <w:t xml:space="preserve">) </w:t>
      </w:r>
      <w:r w:rsidR="008B5894" w:rsidRPr="009B60B3">
        <w:rPr>
          <w:rFonts w:ascii="Times New Roman" w:hAnsi="Times New Roman" w:cs="Times New Roman"/>
          <w:lang w:val="de-DE"/>
        </w:rPr>
        <w:t>– so legt bekanntlich die thomistische Gesinnung fest</w:t>
      </w:r>
      <w:r w:rsidR="00BD634A" w:rsidRPr="009B60B3">
        <w:rPr>
          <w:rFonts w:ascii="Times New Roman" w:hAnsi="Times New Roman" w:cs="Times New Roman"/>
          <w:lang w:val="de-DE"/>
        </w:rPr>
        <w:t xml:space="preserve"> – und meint dabei letztlich, wie oben gezeigt, das </w:t>
      </w:r>
      <w:r w:rsidR="00BD634A" w:rsidRPr="009B60B3">
        <w:rPr>
          <w:rFonts w:ascii="Times New Roman" w:hAnsi="Times New Roman" w:cs="Times New Roman"/>
          <w:i/>
          <w:iCs/>
          <w:lang w:val="de-DE"/>
        </w:rPr>
        <w:t>konkrete</w:t>
      </w:r>
      <w:r w:rsidR="00BD634A" w:rsidRPr="009B60B3">
        <w:rPr>
          <w:rFonts w:ascii="Times New Roman" w:hAnsi="Times New Roman" w:cs="Times New Roman"/>
          <w:lang w:val="de-DE"/>
        </w:rPr>
        <w:t xml:space="preserve"> </w:t>
      </w:r>
      <w:r w:rsidR="00BD634A" w:rsidRPr="009B60B3">
        <w:rPr>
          <w:rFonts w:ascii="Times New Roman" w:hAnsi="Times New Roman" w:cs="Times New Roman"/>
          <w:i/>
          <w:iCs/>
          <w:lang w:val="de-DE"/>
        </w:rPr>
        <w:t>Dasein</w:t>
      </w:r>
      <w:r w:rsidR="008B5894" w:rsidRPr="009B60B3">
        <w:rPr>
          <w:rFonts w:ascii="Times New Roman" w:hAnsi="Times New Roman" w:cs="Times New Roman"/>
          <w:lang w:val="de-DE"/>
        </w:rPr>
        <w:t>.</w:t>
      </w:r>
      <w:r w:rsidR="00806758" w:rsidRPr="009B60B3">
        <w:rPr>
          <w:rStyle w:val="Funotenzeichen"/>
          <w:rFonts w:cstheme="majorBidi"/>
          <w:sz w:val="24"/>
          <w:lang w:val="de-DE"/>
        </w:rPr>
        <w:footnoteReference w:id="51"/>
      </w:r>
      <w:r w:rsidR="008B5894" w:rsidRPr="009B60B3">
        <w:rPr>
          <w:rFonts w:ascii="Times New Roman" w:hAnsi="Times New Roman" w:cs="Times New Roman"/>
          <w:lang w:val="de-DE"/>
        </w:rPr>
        <w:t xml:space="preserve"> </w:t>
      </w:r>
      <w:r w:rsidR="00C5551D" w:rsidRPr="009B60B3">
        <w:rPr>
          <w:rFonts w:ascii="Times New Roman" w:hAnsi="Times New Roman" w:cs="Times New Roman"/>
          <w:lang w:val="de-DE"/>
        </w:rPr>
        <w:t>Nun</w:t>
      </w:r>
      <w:r w:rsidR="009B60B3" w:rsidRPr="009B60B3">
        <w:rPr>
          <w:rFonts w:ascii="Times New Roman" w:hAnsi="Times New Roman" w:cs="Times New Roman"/>
          <w:lang w:val="de-DE"/>
        </w:rPr>
        <w:t>:</w:t>
      </w:r>
      <w:r w:rsidR="00C5551D" w:rsidRPr="009B60B3">
        <w:rPr>
          <w:rFonts w:ascii="Times New Roman" w:hAnsi="Times New Roman" w:cs="Times New Roman"/>
          <w:lang w:val="de-DE"/>
        </w:rPr>
        <w:t xml:space="preserve"> l</w:t>
      </w:r>
      <w:r w:rsidR="00646075" w:rsidRPr="009B60B3">
        <w:rPr>
          <w:rFonts w:ascii="Times New Roman" w:hAnsi="Times New Roman" w:cs="Times New Roman"/>
          <w:lang w:val="de-DE"/>
        </w:rPr>
        <w:t>ie</w:t>
      </w:r>
      <w:r w:rsidR="00C5551D" w:rsidRPr="009B60B3">
        <w:rPr>
          <w:rFonts w:ascii="Times New Roman" w:hAnsi="Times New Roman" w:cs="Times New Roman"/>
          <w:lang w:val="de-DE"/>
        </w:rPr>
        <w:t>gt eine</w:t>
      </w:r>
      <w:r w:rsidR="00646075" w:rsidRPr="009B60B3">
        <w:rPr>
          <w:rFonts w:ascii="Times New Roman" w:hAnsi="Times New Roman" w:cs="Times New Roman"/>
          <w:lang w:val="de-DE"/>
        </w:rPr>
        <w:t>r</w:t>
      </w:r>
      <w:r w:rsidR="00C5551D" w:rsidRPr="009B60B3">
        <w:rPr>
          <w:rFonts w:ascii="Times New Roman" w:hAnsi="Times New Roman" w:cs="Times New Roman"/>
          <w:lang w:val="de-DE"/>
        </w:rPr>
        <w:t xml:space="preserve"> solche</w:t>
      </w:r>
      <w:r w:rsidR="00646075" w:rsidRPr="009B60B3">
        <w:rPr>
          <w:rFonts w:ascii="Times New Roman" w:hAnsi="Times New Roman" w:cs="Times New Roman"/>
          <w:lang w:val="de-DE"/>
        </w:rPr>
        <w:t>n</w:t>
      </w:r>
      <w:r w:rsidR="00C5551D" w:rsidRPr="009B60B3">
        <w:rPr>
          <w:rFonts w:ascii="Times New Roman" w:hAnsi="Times New Roman" w:cs="Times New Roman"/>
          <w:lang w:val="de-DE"/>
        </w:rPr>
        <w:t xml:space="preserve"> Gesinnung</w:t>
      </w:r>
      <w:r w:rsidR="00646075" w:rsidRPr="009B60B3">
        <w:rPr>
          <w:rFonts w:ascii="Times New Roman" w:hAnsi="Times New Roman" w:cs="Times New Roman"/>
          <w:lang w:val="de-DE"/>
        </w:rPr>
        <w:t xml:space="preserve"> damit zugleich</w:t>
      </w:r>
      <w:r w:rsidR="00B70270" w:rsidRPr="009B60B3">
        <w:rPr>
          <w:rFonts w:ascii="Times New Roman" w:hAnsi="Times New Roman" w:cs="Times New Roman"/>
          <w:lang w:val="de-DE"/>
        </w:rPr>
        <w:t xml:space="preserve"> das </w:t>
      </w:r>
      <w:proofErr w:type="spellStart"/>
      <w:r w:rsidR="00B70270" w:rsidRPr="009B60B3">
        <w:rPr>
          <w:rFonts w:ascii="Times New Roman" w:hAnsi="Times New Roman" w:cs="Times New Roman"/>
          <w:i/>
          <w:iCs/>
          <w:lang w:val="de-DE"/>
        </w:rPr>
        <w:t>grobe</w:t>
      </w:r>
      <w:proofErr w:type="spellEnd"/>
      <w:r w:rsidR="00B70270" w:rsidRPr="009B60B3">
        <w:rPr>
          <w:rFonts w:ascii="Times New Roman" w:hAnsi="Times New Roman" w:cs="Times New Roman"/>
          <w:lang w:val="de-DE"/>
        </w:rPr>
        <w:t xml:space="preserve"> Interesse an </w:t>
      </w:r>
      <w:r w:rsidR="00B70270" w:rsidRPr="009B60B3">
        <w:rPr>
          <w:rFonts w:ascii="Times New Roman" w:hAnsi="Times New Roman" w:cs="Times New Roman"/>
          <w:i/>
          <w:iCs/>
          <w:lang w:val="de-DE"/>
        </w:rPr>
        <w:t>Dinge</w:t>
      </w:r>
      <w:r w:rsidR="00DA71A0" w:rsidRPr="009B60B3">
        <w:rPr>
          <w:rFonts w:ascii="Times New Roman" w:hAnsi="Times New Roman" w:cs="Times New Roman"/>
          <w:i/>
          <w:iCs/>
          <w:lang w:val="de-DE"/>
        </w:rPr>
        <w:t>n</w:t>
      </w:r>
      <w:r w:rsidR="00DA71A0" w:rsidRPr="009B60B3">
        <w:rPr>
          <w:rFonts w:ascii="Times New Roman" w:hAnsi="Times New Roman" w:cs="Times New Roman"/>
          <w:lang w:val="de-DE"/>
        </w:rPr>
        <w:t>,</w:t>
      </w:r>
      <w:r w:rsidR="00B70270" w:rsidRPr="009B60B3">
        <w:rPr>
          <w:rFonts w:ascii="Times New Roman" w:hAnsi="Times New Roman" w:cs="Times New Roman"/>
          <w:lang w:val="de-DE"/>
        </w:rPr>
        <w:t xml:space="preserve"> </w:t>
      </w:r>
      <w:r w:rsidR="00B70270" w:rsidRPr="006F5EEC">
        <w:rPr>
          <w:rFonts w:ascii="Times New Roman" w:hAnsi="Times New Roman" w:cs="Times New Roman"/>
          <w:lang w:val="de-DE"/>
        </w:rPr>
        <w:t xml:space="preserve">letztlich also die </w:t>
      </w:r>
      <w:r w:rsidR="00646075" w:rsidRPr="006F5EEC">
        <w:rPr>
          <w:rFonts w:ascii="Times New Roman" w:hAnsi="Times New Roman" w:cs="Times New Roman"/>
          <w:lang w:val="de-DE"/>
        </w:rPr>
        <w:t>Realität als Z</w:t>
      </w:r>
      <w:r w:rsidR="00B70270" w:rsidRPr="006F5EEC">
        <w:rPr>
          <w:rFonts w:ascii="Times New Roman" w:hAnsi="Times New Roman" w:cs="Times New Roman"/>
          <w:lang w:val="de-DE"/>
        </w:rPr>
        <w:t>u-</w:t>
      </w:r>
      <w:r w:rsidR="00646075" w:rsidRPr="006F5EEC">
        <w:rPr>
          <w:rFonts w:ascii="Times New Roman" w:hAnsi="Times New Roman" w:cs="Times New Roman"/>
          <w:lang w:val="de-DE"/>
        </w:rPr>
        <w:t>H</w:t>
      </w:r>
      <w:r w:rsidR="00B70270" w:rsidRPr="006F5EEC">
        <w:rPr>
          <w:rFonts w:ascii="Times New Roman" w:hAnsi="Times New Roman" w:cs="Times New Roman"/>
          <w:lang w:val="de-DE"/>
        </w:rPr>
        <w:t>abende</w:t>
      </w:r>
      <w:r w:rsidR="00646075" w:rsidRPr="006F5EEC">
        <w:rPr>
          <w:rFonts w:ascii="Times New Roman" w:hAnsi="Times New Roman" w:cs="Times New Roman"/>
          <w:lang w:val="de-DE"/>
        </w:rPr>
        <w:t>s</w:t>
      </w:r>
      <w:r w:rsidR="00487FCF" w:rsidRPr="006F5EEC">
        <w:rPr>
          <w:rFonts w:ascii="Times New Roman" w:hAnsi="Times New Roman" w:cs="Times New Roman"/>
          <w:lang w:val="de-DE"/>
        </w:rPr>
        <w:t>,</w:t>
      </w:r>
      <w:r w:rsidR="00DA71A0" w:rsidRPr="006F5EEC">
        <w:rPr>
          <w:rFonts w:ascii="Times New Roman" w:hAnsi="Times New Roman" w:cs="Times New Roman"/>
          <w:lang w:val="de-DE"/>
        </w:rPr>
        <w:t xml:space="preserve"> </w:t>
      </w:r>
      <w:r w:rsidR="007146A4" w:rsidRPr="006F5EEC">
        <w:rPr>
          <w:rFonts w:ascii="Times New Roman" w:hAnsi="Times New Roman" w:cs="Times New Roman"/>
          <w:lang w:val="de-DE"/>
        </w:rPr>
        <w:t xml:space="preserve">sozusagen </w:t>
      </w:r>
      <w:r w:rsidR="00646075" w:rsidRPr="006F5EEC">
        <w:rPr>
          <w:rFonts w:ascii="Times New Roman" w:hAnsi="Times New Roman" w:cs="Times New Roman"/>
          <w:lang w:val="de-DE"/>
        </w:rPr>
        <w:t xml:space="preserve">die </w:t>
      </w:r>
      <w:r w:rsidR="006F5EEC" w:rsidRPr="006F5EEC">
        <w:rPr>
          <w:rFonts w:ascii="Times New Roman" w:hAnsi="Times New Roman" w:cs="Times New Roman"/>
          <w:lang w:val="de-DE"/>
        </w:rPr>
        <w:t>›</w:t>
      </w:r>
      <w:r w:rsidR="00646075" w:rsidRPr="006F5EEC">
        <w:rPr>
          <w:rFonts w:ascii="Times New Roman" w:hAnsi="Times New Roman" w:cs="Times New Roman"/>
          <w:lang w:val="de-DE"/>
        </w:rPr>
        <w:t>hundert Taler</w:t>
      </w:r>
      <w:r w:rsidR="006F5EEC" w:rsidRPr="006F5EEC">
        <w:rPr>
          <w:rFonts w:ascii="Times New Roman" w:hAnsi="Times New Roman" w:cs="Times New Roman"/>
          <w:lang w:val="de-DE"/>
        </w:rPr>
        <w:t>‹</w:t>
      </w:r>
      <w:r w:rsidR="00646075" w:rsidRPr="006F5EEC">
        <w:rPr>
          <w:rFonts w:ascii="Times New Roman" w:hAnsi="Times New Roman" w:cs="Times New Roman"/>
          <w:lang w:val="de-DE"/>
        </w:rPr>
        <w:t xml:space="preserve"> des Kantianers</w:t>
      </w:r>
      <w:r w:rsidR="00FE02F5" w:rsidRPr="006F5EEC">
        <w:rPr>
          <w:rFonts w:ascii="Times New Roman" w:hAnsi="Times New Roman" w:cs="Times New Roman"/>
          <w:lang w:val="de-DE"/>
        </w:rPr>
        <w:t xml:space="preserve"> – zugrunde?</w:t>
      </w:r>
      <w:r w:rsidR="00C8262E" w:rsidRPr="006F5EEC">
        <w:rPr>
          <w:rFonts w:ascii="Times New Roman" w:hAnsi="Times New Roman" w:cs="Times New Roman"/>
          <w:lang w:val="de-DE"/>
        </w:rPr>
        <w:t xml:space="preserve"> </w:t>
      </w:r>
      <w:r w:rsidR="00C8262E" w:rsidRPr="000B4CD8">
        <w:rPr>
          <w:rFonts w:ascii="Times New Roman" w:hAnsi="Times New Roman" w:cs="Times New Roman"/>
          <w:i/>
          <w:iCs/>
          <w:lang w:val="de-DE"/>
        </w:rPr>
        <w:t xml:space="preserve">Vom idealistischen Standpunkt </w:t>
      </w:r>
      <w:r w:rsidR="00646075" w:rsidRPr="000B4CD8">
        <w:rPr>
          <w:rFonts w:ascii="Times New Roman" w:hAnsi="Times New Roman" w:cs="Times New Roman"/>
          <w:i/>
          <w:iCs/>
          <w:lang w:val="de-DE"/>
        </w:rPr>
        <w:t xml:space="preserve">Schellings und Hegels </w:t>
      </w:r>
      <w:r w:rsidR="006F5EEC" w:rsidRPr="000B4CD8">
        <w:rPr>
          <w:rFonts w:ascii="Times New Roman" w:hAnsi="Times New Roman" w:cs="Times New Roman"/>
          <w:i/>
          <w:iCs/>
          <w:lang w:val="de-DE"/>
        </w:rPr>
        <w:lastRenderedPageBreak/>
        <w:t>aus</w:t>
      </w:r>
      <w:r w:rsidR="00C8262E" w:rsidRPr="000B4CD8">
        <w:rPr>
          <w:rFonts w:ascii="Times New Roman" w:hAnsi="Times New Roman" w:cs="Times New Roman"/>
          <w:i/>
          <w:iCs/>
          <w:lang w:val="de-DE"/>
        </w:rPr>
        <w:t xml:space="preserve"> betrachtet</w:t>
      </w:r>
      <w:r w:rsidR="00646075" w:rsidRPr="006F5EEC">
        <w:rPr>
          <w:rFonts w:ascii="Times New Roman" w:hAnsi="Times New Roman" w:cs="Times New Roman"/>
          <w:lang w:val="de-DE"/>
        </w:rPr>
        <w:t>,</w:t>
      </w:r>
      <w:r w:rsidR="00C8262E" w:rsidRPr="006F5EEC">
        <w:rPr>
          <w:rFonts w:ascii="Times New Roman" w:hAnsi="Times New Roman" w:cs="Times New Roman"/>
          <w:lang w:val="de-DE"/>
        </w:rPr>
        <w:t xml:space="preserve"> kann Thomas </w:t>
      </w:r>
      <w:r w:rsidR="00646075" w:rsidRPr="006F5EEC">
        <w:rPr>
          <w:rFonts w:ascii="Times New Roman" w:hAnsi="Times New Roman" w:cs="Times New Roman"/>
          <w:lang w:val="de-DE"/>
        </w:rPr>
        <w:t xml:space="preserve">von Aquin </w:t>
      </w:r>
      <w:r w:rsidR="00744FE8" w:rsidRPr="006F5EEC">
        <w:rPr>
          <w:rFonts w:ascii="Times New Roman" w:hAnsi="Times New Roman" w:cs="Times New Roman"/>
          <w:lang w:val="de-DE"/>
        </w:rPr>
        <w:t xml:space="preserve">das </w:t>
      </w:r>
      <w:r w:rsidR="00744FE8" w:rsidRPr="001172C2">
        <w:rPr>
          <w:rFonts w:ascii="Times New Roman" w:hAnsi="Times New Roman" w:cs="Times New Roman"/>
          <w:lang w:val="de-DE"/>
        </w:rPr>
        <w:t>ontologische Argument nur deswegen widerlegen</w:t>
      </w:r>
      <w:r w:rsidR="00646075" w:rsidRPr="001172C2">
        <w:rPr>
          <w:rFonts w:ascii="Times New Roman" w:hAnsi="Times New Roman" w:cs="Times New Roman"/>
          <w:lang w:val="de-DE"/>
        </w:rPr>
        <w:t xml:space="preserve"> </w:t>
      </w:r>
      <w:r w:rsidR="00646075" w:rsidRPr="001172C2">
        <w:rPr>
          <w:rFonts w:ascii="Times New Roman" w:hAnsi="Times New Roman" w:cs="Times New Roman"/>
          <w:i/>
          <w:iCs/>
          <w:lang w:val="de-DE"/>
        </w:rPr>
        <w:t>wollen</w:t>
      </w:r>
      <w:r w:rsidR="00744FE8" w:rsidRPr="001172C2">
        <w:rPr>
          <w:rFonts w:ascii="Times New Roman" w:hAnsi="Times New Roman" w:cs="Times New Roman"/>
          <w:lang w:val="de-DE"/>
        </w:rPr>
        <w:t xml:space="preserve">, </w:t>
      </w:r>
      <w:r w:rsidR="00744FE8" w:rsidRPr="001172C2">
        <w:rPr>
          <w:rFonts w:ascii="Times New Roman" w:hAnsi="Times New Roman" w:cs="Times New Roman"/>
          <w:i/>
          <w:iCs/>
          <w:lang w:val="de-DE"/>
        </w:rPr>
        <w:t>weil</w:t>
      </w:r>
      <w:r w:rsidR="00744FE8" w:rsidRPr="001172C2">
        <w:rPr>
          <w:rFonts w:ascii="Times New Roman" w:hAnsi="Times New Roman" w:cs="Times New Roman"/>
          <w:lang w:val="de-DE"/>
        </w:rPr>
        <w:t xml:space="preserve"> er </w:t>
      </w:r>
      <w:r w:rsidR="00646075" w:rsidRPr="001172C2">
        <w:rPr>
          <w:rFonts w:ascii="Times New Roman" w:hAnsi="Times New Roman" w:cs="Times New Roman"/>
          <w:lang w:val="de-DE"/>
        </w:rPr>
        <w:t xml:space="preserve">um sich herum </w:t>
      </w:r>
      <w:r w:rsidR="00744FE8" w:rsidRPr="001172C2">
        <w:rPr>
          <w:rFonts w:ascii="Times New Roman" w:hAnsi="Times New Roman" w:cs="Times New Roman"/>
          <w:lang w:val="de-DE"/>
        </w:rPr>
        <w:t xml:space="preserve">nichts </w:t>
      </w:r>
      <w:r w:rsidR="00646075" w:rsidRPr="001172C2">
        <w:rPr>
          <w:rFonts w:ascii="Times New Roman" w:hAnsi="Times New Roman" w:cs="Times New Roman"/>
          <w:lang w:val="de-DE"/>
        </w:rPr>
        <w:t xml:space="preserve">anderes </w:t>
      </w:r>
      <w:r w:rsidR="00744FE8" w:rsidRPr="001172C2">
        <w:rPr>
          <w:rFonts w:ascii="Times New Roman" w:hAnsi="Times New Roman" w:cs="Times New Roman"/>
          <w:lang w:val="de-DE"/>
        </w:rPr>
        <w:t xml:space="preserve">als </w:t>
      </w:r>
      <w:r w:rsidR="00744FE8" w:rsidRPr="001172C2">
        <w:rPr>
          <w:rFonts w:ascii="Times New Roman" w:hAnsi="Times New Roman" w:cs="Times New Roman"/>
          <w:i/>
          <w:iCs/>
          <w:lang w:val="de-DE"/>
        </w:rPr>
        <w:t>Dinge</w:t>
      </w:r>
      <w:r w:rsidR="00744FE8" w:rsidRPr="001172C2">
        <w:rPr>
          <w:rFonts w:ascii="Times New Roman" w:hAnsi="Times New Roman" w:cs="Times New Roman"/>
          <w:lang w:val="de-DE"/>
        </w:rPr>
        <w:t xml:space="preserve"> </w:t>
      </w:r>
      <w:r w:rsidR="006F5EEC" w:rsidRPr="001172C2">
        <w:rPr>
          <w:rFonts w:ascii="Times New Roman" w:hAnsi="Times New Roman" w:cs="Times New Roman"/>
          <w:lang w:val="de-DE"/>
        </w:rPr>
        <w:t xml:space="preserve">zu sehen </w:t>
      </w:r>
      <w:r w:rsidR="00744FE8" w:rsidRPr="001172C2">
        <w:rPr>
          <w:rFonts w:ascii="Times New Roman" w:hAnsi="Times New Roman" w:cs="Times New Roman"/>
          <w:lang w:val="de-DE"/>
        </w:rPr>
        <w:t xml:space="preserve">imstande </w:t>
      </w:r>
      <w:r w:rsidR="00646075" w:rsidRPr="001172C2">
        <w:rPr>
          <w:rFonts w:ascii="Times New Roman" w:hAnsi="Times New Roman" w:cs="Times New Roman"/>
          <w:lang w:val="de-DE"/>
        </w:rPr>
        <w:t>sei</w:t>
      </w:r>
      <w:r w:rsidR="006E74A4" w:rsidRPr="001172C2">
        <w:rPr>
          <w:rFonts w:ascii="Times New Roman" w:hAnsi="Times New Roman" w:cs="Times New Roman"/>
          <w:lang w:val="de-DE"/>
        </w:rPr>
        <w:t xml:space="preserve"> – </w:t>
      </w:r>
      <w:r w:rsidR="00744FE8" w:rsidRPr="001172C2">
        <w:rPr>
          <w:rFonts w:ascii="Times New Roman" w:hAnsi="Times New Roman" w:cs="Times New Roman"/>
          <w:i/>
          <w:iCs/>
          <w:lang w:val="de-DE"/>
        </w:rPr>
        <w:t>weil</w:t>
      </w:r>
      <w:r w:rsidR="00744FE8" w:rsidRPr="001172C2">
        <w:rPr>
          <w:rFonts w:ascii="Times New Roman" w:hAnsi="Times New Roman" w:cs="Times New Roman"/>
          <w:lang w:val="de-DE"/>
        </w:rPr>
        <w:t xml:space="preserve"> er</w:t>
      </w:r>
      <w:r w:rsidR="005B2D08" w:rsidRPr="001172C2">
        <w:rPr>
          <w:rFonts w:ascii="Times New Roman" w:hAnsi="Times New Roman" w:cs="Times New Roman"/>
          <w:lang w:val="de-DE"/>
        </w:rPr>
        <w:t xml:space="preserve"> die Welt</w:t>
      </w:r>
      <w:r w:rsidR="006E74A4" w:rsidRPr="001172C2">
        <w:rPr>
          <w:rFonts w:ascii="Times New Roman" w:hAnsi="Times New Roman" w:cs="Times New Roman"/>
          <w:lang w:val="de-DE"/>
        </w:rPr>
        <w:t>,</w:t>
      </w:r>
      <w:r w:rsidR="005B2D08" w:rsidRPr="001172C2">
        <w:rPr>
          <w:rFonts w:ascii="Times New Roman" w:hAnsi="Times New Roman" w:cs="Times New Roman"/>
          <w:lang w:val="de-DE"/>
        </w:rPr>
        <w:t xml:space="preserve"> </w:t>
      </w:r>
      <w:r w:rsidR="0023205F" w:rsidRPr="001172C2">
        <w:rPr>
          <w:rFonts w:ascii="Times New Roman" w:hAnsi="Times New Roman" w:cs="Times New Roman"/>
          <w:lang w:val="de-DE"/>
        </w:rPr>
        <w:t>ja</w:t>
      </w:r>
      <w:r w:rsidR="005B2D08" w:rsidRPr="001172C2">
        <w:rPr>
          <w:rFonts w:ascii="Times New Roman" w:hAnsi="Times New Roman" w:cs="Times New Roman"/>
          <w:lang w:val="de-DE"/>
        </w:rPr>
        <w:t xml:space="preserve"> </w:t>
      </w:r>
      <w:r w:rsidR="0023205F" w:rsidRPr="001172C2">
        <w:rPr>
          <w:rFonts w:ascii="Times New Roman" w:hAnsi="Times New Roman" w:cs="Times New Roman"/>
          <w:lang w:val="de-DE"/>
        </w:rPr>
        <w:t xml:space="preserve">selbst </w:t>
      </w:r>
      <w:r w:rsidR="005B2D08" w:rsidRPr="001172C2">
        <w:rPr>
          <w:rFonts w:ascii="Times New Roman" w:hAnsi="Times New Roman" w:cs="Times New Roman"/>
          <w:lang w:val="de-DE"/>
        </w:rPr>
        <w:t>Gott</w:t>
      </w:r>
      <w:r w:rsidR="006E74A4" w:rsidRPr="001172C2">
        <w:rPr>
          <w:rFonts w:ascii="Times New Roman" w:hAnsi="Times New Roman" w:cs="Times New Roman"/>
          <w:lang w:val="de-DE"/>
        </w:rPr>
        <w:t>,</w:t>
      </w:r>
      <w:r w:rsidR="005B2D08" w:rsidRPr="001172C2">
        <w:rPr>
          <w:rFonts w:ascii="Times New Roman" w:hAnsi="Times New Roman" w:cs="Times New Roman"/>
          <w:lang w:val="de-DE"/>
        </w:rPr>
        <w:t xml:space="preserve"> </w:t>
      </w:r>
      <w:r w:rsidR="005B2D08" w:rsidRPr="001172C2">
        <w:rPr>
          <w:rFonts w:ascii="Times New Roman" w:hAnsi="Times New Roman" w:cs="Times New Roman"/>
          <w:i/>
          <w:iCs/>
          <w:lang w:val="de-DE"/>
        </w:rPr>
        <w:t>verdinglich</w:t>
      </w:r>
      <w:r w:rsidR="00DF15F2" w:rsidRPr="001172C2">
        <w:rPr>
          <w:rFonts w:ascii="Times New Roman" w:hAnsi="Times New Roman" w:cs="Times New Roman"/>
          <w:i/>
          <w:iCs/>
          <w:lang w:val="de-DE"/>
        </w:rPr>
        <w:t>e</w:t>
      </w:r>
      <w:r w:rsidR="005B2D08" w:rsidRPr="001172C2">
        <w:rPr>
          <w:rFonts w:ascii="Times New Roman" w:hAnsi="Times New Roman" w:cs="Times New Roman"/>
          <w:lang w:val="de-DE"/>
        </w:rPr>
        <w:t>. Und das scheint tatsächlich der Fall</w:t>
      </w:r>
      <w:r w:rsidR="00646075" w:rsidRPr="001172C2">
        <w:rPr>
          <w:rFonts w:ascii="Times New Roman" w:hAnsi="Times New Roman" w:cs="Times New Roman"/>
          <w:lang w:val="de-DE"/>
        </w:rPr>
        <w:t xml:space="preserve"> </w:t>
      </w:r>
      <w:r w:rsidR="005B2D08" w:rsidRPr="001172C2">
        <w:rPr>
          <w:rFonts w:ascii="Times New Roman" w:hAnsi="Times New Roman" w:cs="Times New Roman"/>
          <w:lang w:val="de-DE"/>
        </w:rPr>
        <w:t>zu sein</w:t>
      </w:r>
      <w:r w:rsidR="00646075" w:rsidRPr="001172C2">
        <w:rPr>
          <w:rFonts w:ascii="Times New Roman" w:hAnsi="Times New Roman" w:cs="Times New Roman"/>
          <w:lang w:val="de-DE"/>
        </w:rPr>
        <w:t>.</w:t>
      </w:r>
      <w:r w:rsidR="00646075" w:rsidRPr="001172C2">
        <w:rPr>
          <w:rStyle w:val="Funotenzeichen"/>
          <w:rFonts w:asciiTheme="majorBidi" w:hAnsiTheme="majorBidi"/>
          <w:sz w:val="24"/>
          <w:lang w:val="en-US"/>
        </w:rPr>
        <w:footnoteReference w:id="52"/>
      </w:r>
      <w:r w:rsidR="00646075" w:rsidRPr="001172C2">
        <w:rPr>
          <w:rFonts w:asciiTheme="majorBidi" w:hAnsiTheme="majorBidi" w:cstheme="majorBidi"/>
          <w:lang w:val="de-DE"/>
        </w:rPr>
        <w:t xml:space="preserve"> </w:t>
      </w:r>
      <w:r w:rsidR="00974E2B" w:rsidRPr="001172C2">
        <w:rPr>
          <w:rFonts w:ascii="Times New Roman" w:hAnsi="Times New Roman" w:cs="Times New Roman"/>
          <w:lang w:val="de-DE"/>
        </w:rPr>
        <w:t xml:space="preserve">»Dadurch nun«, so schreibt Thomas in seiner </w:t>
      </w:r>
      <w:r w:rsidR="00974E2B" w:rsidRPr="001172C2">
        <w:rPr>
          <w:rFonts w:ascii="Times New Roman" w:hAnsi="Times New Roman" w:cs="Times New Roman"/>
          <w:i/>
          <w:iCs/>
          <w:lang w:val="de-DE"/>
        </w:rPr>
        <w:t>Summe der Theologie</w:t>
      </w:r>
      <w:r w:rsidR="00974E2B" w:rsidRPr="001172C2">
        <w:rPr>
          <w:rFonts w:ascii="Times New Roman" w:hAnsi="Times New Roman" w:cs="Times New Roman"/>
          <w:lang w:val="de-DE"/>
        </w:rPr>
        <w:t xml:space="preserve">, »dass ein Mensch sich von einem anderen </w:t>
      </w:r>
      <w:r w:rsidR="00974E2B" w:rsidRPr="001172C2">
        <w:rPr>
          <w:rFonts w:ascii="Times New Roman" w:hAnsi="Times New Roman" w:cs="Times New Roman"/>
          <w:i/>
          <w:iCs/>
          <w:lang w:val="de-DE"/>
        </w:rPr>
        <w:t>erhofft</w:t>
      </w:r>
      <w:r w:rsidR="00974E2B" w:rsidRPr="001172C2">
        <w:rPr>
          <w:rFonts w:ascii="Times New Roman" w:hAnsi="Times New Roman" w:cs="Times New Roman"/>
          <w:lang w:val="de-DE"/>
        </w:rPr>
        <w:t xml:space="preserve"> – oder gar ›sich von einem anderen </w:t>
      </w:r>
      <w:r w:rsidR="00974E2B" w:rsidRPr="001172C2">
        <w:rPr>
          <w:rFonts w:ascii="Times New Roman" w:hAnsi="Times New Roman" w:cs="Times New Roman"/>
          <w:i/>
          <w:iCs/>
          <w:lang w:val="de-DE"/>
        </w:rPr>
        <w:t>erwartet</w:t>
      </w:r>
      <w:r w:rsidR="00974E2B" w:rsidRPr="001172C2">
        <w:rPr>
          <w:rFonts w:ascii="Times New Roman" w:hAnsi="Times New Roman" w:cs="Times New Roman"/>
          <w:lang w:val="de-DE"/>
        </w:rPr>
        <w:t>‹ (</w:t>
      </w:r>
      <w:r w:rsidR="00974E2B" w:rsidRPr="001172C2">
        <w:rPr>
          <w:rFonts w:ascii="Times New Roman" w:hAnsi="Times New Roman" w:cs="Times New Roman"/>
          <w:i/>
          <w:iCs/>
          <w:lang w:val="de-DE"/>
        </w:rPr>
        <w:t xml:space="preserve">se </w:t>
      </w:r>
      <w:proofErr w:type="spellStart"/>
      <w:r w:rsidR="00974E2B" w:rsidRPr="001172C2">
        <w:rPr>
          <w:rFonts w:ascii="Times New Roman" w:hAnsi="Times New Roman" w:cs="Times New Roman"/>
          <w:i/>
          <w:iCs/>
          <w:lang w:val="de-DE"/>
        </w:rPr>
        <w:t>sperat</w:t>
      </w:r>
      <w:proofErr w:type="spellEnd"/>
      <w:r w:rsidR="00974E2B" w:rsidRPr="001172C2">
        <w:rPr>
          <w:rFonts w:ascii="Times New Roman" w:hAnsi="Times New Roman" w:cs="Times New Roman"/>
          <w:lang w:val="de-DE"/>
        </w:rPr>
        <w:t xml:space="preserve">) –, etwas Gutes </w:t>
      </w:r>
      <w:r w:rsidR="00974E2B" w:rsidRPr="001172C2">
        <w:rPr>
          <w:rFonts w:ascii="Times New Roman" w:hAnsi="Times New Roman" w:cs="Times New Roman"/>
          <w:i/>
          <w:iCs/>
          <w:lang w:val="de-DE"/>
        </w:rPr>
        <w:t>für sich selbst</w:t>
      </w:r>
      <w:r w:rsidR="00974E2B" w:rsidRPr="001172C2">
        <w:rPr>
          <w:rFonts w:ascii="Times New Roman" w:hAnsi="Times New Roman" w:cs="Times New Roman"/>
          <w:lang w:val="de-DE"/>
        </w:rPr>
        <w:t xml:space="preserve"> zu erhalten, betrachtet er denjenigen, auf welchen er eine solche Hoffnung setzt, als etwas Gutes«, und zwar</w:t>
      </w:r>
      <w:r w:rsidR="001172C2" w:rsidRPr="001172C2">
        <w:rPr>
          <w:rFonts w:ascii="Times New Roman" w:hAnsi="Times New Roman" w:cs="Times New Roman"/>
          <w:lang w:val="de-DE"/>
        </w:rPr>
        <w:t xml:space="preserve"> – </w:t>
      </w:r>
      <w:r w:rsidR="00974E2B" w:rsidRPr="001172C2">
        <w:rPr>
          <w:rFonts w:ascii="Times New Roman" w:hAnsi="Times New Roman" w:cs="Times New Roman"/>
          <w:lang w:val="de-DE"/>
        </w:rPr>
        <w:t>so Thomas anschließend</w:t>
      </w:r>
      <w:r w:rsidR="001172C2" w:rsidRPr="001172C2">
        <w:rPr>
          <w:rFonts w:ascii="Times New Roman" w:hAnsi="Times New Roman" w:cs="Times New Roman"/>
          <w:lang w:val="de-DE"/>
        </w:rPr>
        <w:t xml:space="preserve"> – </w:t>
      </w:r>
      <w:r w:rsidR="00974E2B" w:rsidRPr="001172C2">
        <w:rPr>
          <w:rFonts w:ascii="Times New Roman" w:hAnsi="Times New Roman" w:cs="Times New Roman"/>
          <w:i/>
          <w:iCs/>
          <w:lang w:val="de-DE"/>
        </w:rPr>
        <w:t>nicht</w:t>
      </w:r>
      <w:r w:rsidR="00974E2B" w:rsidRPr="001172C2">
        <w:rPr>
          <w:rFonts w:ascii="Times New Roman" w:hAnsi="Times New Roman" w:cs="Times New Roman"/>
          <w:lang w:val="de-DE"/>
        </w:rPr>
        <w:t xml:space="preserve"> als etwas, </w:t>
      </w:r>
      <w:r w:rsidR="001172C2">
        <w:rPr>
          <w:rFonts w:ascii="Times New Roman" w:hAnsi="Times New Roman" w:cs="Times New Roman"/>
          <w:lang w:val="de-DE"/>
        </w:rPr>
        <w:t>d</w:t>
      </w:r>
      <w:r w:rsidR="00974E2B" w:rsidRPr="001172C2">
        <w:rPr>
          <w:rFonts w:ascii="Times New Roman" w:hAnsi="Times New Roman" w:cs="Times New Roman"/>
          <w:lang w:val="de-DE"/>
        </w:rPr>
        <w:t xml:space="preserve">as </w:t>
      </w:r>
      <w:r w:rsidR="00974E2B" w:rsidRPr="001172C2">
        <w:rPr>
          <w:rFonts w:ascii="Times New Roman" w:hAnsi="Times New Roman" w:cs="Times New Roman"/>
          <w:i/>
          <w:iCs/>
          <w:lang w:val="de-DE"/>
        </w:rPr>
        <w:t>absolut</w:t>
      </w:r>
      <w:r w:rsidR="00974E2B" w:rsidRPr="001172C2">
        <w:rPr>
          <w:rFonts w:ascii="Times New Roman" w:hAnsi="Times New Roman" w:cs="Times New Roman"/>
          <w:lang w:val="de-DE"/>
        </w:rPr>
        <w:t xml:space="preserve"> oder </w:t>
      </w:r>
      <w:r w:rsidR="00974E2B" w:rsidRPr="001172C2">
        <w:rPr>
          <w:rFonts w:ascii="Times New Roman" w:hAnsi="Times New Roman" w:cs="Times New Roman"/>
          <w:i/>
          <w:iCs/>
          <w:lang w:val="de-DE"/>
        </w:rPr>
        <w:t>an sich selbst</w:t>
      </w:r>
      <w:r w:rsidR="00974E2B" w:rsidRPr="001172C2">
        <w:rPr>
          <w:rFonts w:ascii="Times New Roman" w:hAnsi="Times New Roman" w:cs="Times New Roman"/>
          <w:lang w:val="de-DE"/>
        </w:rPr>
        <w:t xml:space="preserve"> gut wäre, sondern </w:t>
      </w:r>
      <w:r w:rsidR="00A67B26" w:rsidRPr="001172C2">
        <w:rPr>
          <w:rFonts w:ascii="Times New Roman" w:hAnsi="Times New Roman" w:cs="Times New Roman"/>
          <w:lang w:val="de-DE"/>
        </w:rPr>
        <w:t>als etwas, d</w:t>
      </w:r>
      <w:r w:rsidR="00974E2B" w:rsidRPr="001172C2">
        <w:rPr>
          <w:rFonts w:ascii="Times New Roman" w:hAnsi="Times New Roman" w:cs="Times New Roman"/>
          <w:lang w:val="de-DE"/>
        </w:rPr>
        <w:t xml:space="preserve">as allein </w:t>
      </w:r>
      <w:r w:rsidR="00974E2B" w:rsidRPr="001172C2">
        <w:rPr>
          <w:rFonts w:ascii="Times New Roman" w:hAnsi="Times New Roman" w:cs="Times New Roman"/>
          <w:i/>
          <w:iCs/>
          <w:lang w:val="de-DE"/>
        </w:rPr>
        <w:t xml:space="preserve">im </w:t>
      </w:r>
      <w:r w:rsidR="00974E2B" w:rsidRPr="008E1EF2">
        <w:rPr>
          <w:rFonts w:ascii="Times New Roman" w:hAnsi="Times New Roman" w:cs="Times New Roman"/>
          <w:i/>
          <w:iCs/>
          <w:lang w:val="de-DE"/>
        </w:rPr>
        <w:t xml:space="preserve">Hin-Blick auf etwas </w:t>
      </w:r>
      <w:r w:rsidR="00646075" w:rsidRPr="008E1EF2">
        <w:rPr>
          <w:rFonts w:ascii="Times New Roman" w:hAnsi="Times New Roman" w:cs="Times New Roman"/>
          <w:i/>
          <w:iCs/>
          <w:lang w:val="de-DE"/>
        </w:rPr>
        <w:t>a</w:t>
      </w:r>
      <w:r w:rsidR="00974E2B" w:rsidRPr="008E1EF2">
        <w:rPr>
          <w:rFonts w:ascii="Times New Roman" w:hAnsi="Times New Roman" w:cs="Times New Roman"/>
          <w:i/>
          <w:iCs/>
          <w:lang w:val="de-DE"/>
        </w:rPr>
        <w:t>nderes</w:t>
      </w:r>
      <w:r w:rsidR="00974E2B" w:rsidRPr="008E1EF2">
        <w:rPr>
          <w:rFonts w:ascii="Times New Roman" w:hAnsi="Times New Roman" w:cs="Times New Roman"/>
          <w:lang w:val="de-DE"/>
        </w:rPr>
        <w:t xml:space="preserve">, letztlich auf sein </w:t>
      </w:r>
      <w:r w:rsidR="00974E2B" w:rsidRPr="008E1EF2">
        <w:rPr>
          <w:rFonts w:ascii="Times New Roman" w:hAnsi="Times New Roman" w:cs="Times New Roman"/>
          <w:i/>
          <w:iCs/>
          <w:lang w:val="de-DE"/>
        </w:rPr>
        <w:t>eigenes</w:t>
      </w:r>
      <w:r w:rsidR="00974E2B" w:rsidRPr="008E1EF2">
        <w:rPr>
          <w:rFonts w:ascii="Times New Roman" w:hAnsi="Times New Roman" w:cs="Times New Roman"/>
          <w:lang w:val="de-DE"/>
        </w:rPr>
        <w:t xml:space="preserve"> Interesse, gut ist; wie es heißt: </w:t>
      </w:r>
      <w:proofErr w:type="spellStart"/>
      <w:r w:rsidR="00974E2B" w:rsidRPr="008E1EF2">
        <w:rPr>
          <w:rFonts w:ascii="Times New Roman" w:hAnsi="Times New Roman" w:cs="Times New Roman"/>
          <w:i/>
          <w:iCs/>
          <w:lang w:val="de-DE"/>
        </w:rPr>
        <w:t>quoddam</w:t>
      </w:r>
      <w:proofErr w:type="spellEnd"/>
      <w:r w:rsidR="00974E2B" w:rsidRPr="008E1EF2">
        <w:rPr>
          <w:rFonts w:ascii="Times New Roman" w:hAnsi="Times New Roman" w:cs="Times New Roman"/>
          <w:i/>
          <w:iCs/>
          <w:lang w:val="de-DE"/>
        </w:rPr>
        <w:t xml:space="preserve"> bonum </w:t>
      </w:r>
      <w:proofErr w:type="spellStart"/>
      <w:r w:rsidR="00974E2B" w:rsidRPr="008E1EF2">
        <w:rPr>
          <w:rFonts w:ascii="Times New Roman" w:hAnsi="Times New Roman" w:cs="Times New Roman"/>
          <w:i/>
          <w:iCs/>
          <w:lang w:val="de-DE"/>
        </w:rPr>
        <w:t>suum</w:t>
      </w:r>
      <w:proofErr w:type="spellEnd"/>
      <w:r w:rsidR="00974E2B" w:rsidRPr="008E1EF2">
        <w:rPr>
          <w:rFonts w:ascii="Times New Roman" w:hAnsi="Times New Roman" w:cs="Times New Roman"/>
          <w:lang w:val="de-DE"/>
        </w:rPr>
        <w:t>.</w:t>
      </w:r>
      <w:r w:rsidR="00974E2B" w:rsidRPr="008E1EF2">
        <w:rPr>
          <w:rStyle w:val="Funotenzeichen"/>
          <w:rFonts w:cs="Times New Roman"/>
          <w:sz w:val="24"/>
          <w:lang w:val="de-DE"/>
        </w:rPr>
        <w:footnoteReference w:id="53"/>
      </w:r>
      <w:r w:rsidR="00974E2B" w:rsidRPr="008E1EF2">
        <w:rPr>
          <w:rFonts w:ascii="Times New Roman" w:hAnsi="Times New Roman" w:cs="Times New Roman"/>
          <w:lang w:val="de-DE"/>
        </w:rPr>
        <w:t xml:space="preserve"> Wir lieben Gott als das höchste Gut somit letztlich</w:t>
      </w:r>
      <w:r w:rsidR="008E1EF2" w:rsidRPr="008E1EF2">
        <w:rPr>
          <w:rFonts w:ascii="Times New Roman" w:hAnsi="Times New Roman" w:cs="Times New Roman"/>
          <w:lang w:val="de-DE"/>
        </w:rPr>
        <w:t xml:space="preserve"> –</w:t>
      </w:r>
      <w:r w:rsidR="00974E2B" w:rsidRPr="008E1EF2">
        <w:rPr>
          <w:rFonts w:ascii="Times New Roman" w:hAnsi="Times New Roman" w:cs="Times New Roman"/>
          <w:lang w:val="de-DE"/>
        </w:rPr>
        <w:t xml:space="preserve"> wie es scheint</w:t>
      </w:r>
      <w:r w:rsidR="008E1EF2" w:rsidRPr="008E1EF2">
        <w:rPr>
          <w:rFonts w:ascii="Times New Roman" w:hAnsi="Times New Roman" w:cs="Times New Roman"/>
          <w:lang w:val="de-DE"/>
        </w:rPr>
        <w:t xml:space="preserve"> –</w:t>
      </w:r>
      <w:r w:rsidR="00974E2B" w:rsidRPr="008E1EF2">
        <w:rPr>
          <w:rFonts w:ascii="Times New Roman" w:hAnsi="Times New Roman" w:cs="Times New Roman"/>
          <w:lang w:val="de-DE"/>
        </w:rPr>
        <w:t xml:space="preserve">, </w:t>
      </w:r>
      <w:r w:rsidR="008E1EF2" w:rsidRPr="008E1EF2">
        <w:rPr>
          <w:rFonts w:ascii="Times New Roman" w:hAnsi="Times New Roman" w:cs="Times New Roman"/>
          <w:lang w:val="de-DE"/>
        </w:rPr>
        <w:t xml:space="preserve">insofern </w:t>
      </w:r>
      <w:r w:rsidR="00974E2B" w:rsidRPr="008E1EF2">
        <w:rPr>
          <w:rFonts w:ascii="Times New Roman" w:hAnsi="Times New Roman" w:cs="Times New Roman"/>
          <w:lang w:val="de-DE"/>
        </w:rPr>
        <w:t xml:space="preserve">als Er als der höchste </w:t>
      </w:r>
      <w:r w:rsidR="00974E2B" w:rsidRPr="008E1EF2">
        <w:rPr>
          <w:rFonts w:ascii="Times New Roman" w:hAnsi="Times New Roman" w:cs="Times New Roman"/>
          <w:i/>
          <w:iCs/>
          <w:lang w:val="de-DE"/>
        </w:rPr>
        <w:t>Geber</w:t>
      </w:r>
      <w:r w:rsidR="00974E2B" w:rsidRPr="008E1EF2">
        <w:rPr>
          <w:rFonts w:ascii="Times New Roman" w:hAnsi="Times New Roman" w:cs="Times New Roman"/>
          <w:lang w:val="de-DE"/>
        </w:rPr>
        <w:t xml:space="preserve"> dasjenige </w:t>
      </w:r>
      <w:r w:rsidR="00974E2B" w:rsidRPr="008E1EF2">
        <w:rPr>
          <w:rFonts w:ascii="Times New Roman" w:hAnsi="Times New Roman" w:cs="Times New Roman"/>
          <w:i/>
          <w:iCs/>
          <w:lang w:val="de-DE"/>
        </w:rPr>
        <w:t>geben</w:t>
      </w:r>
      <w:r w:rsidR="00974E2B" w:rsidRPr="008E1EF2">
        <w:rPr>
          <w:rFonts w:ascii="Times New Roman" w:hAnsi="Times New Roman" w:cs="Times New Roman"/>
          <w:lang w:val="de-DE"/>
        </w:rPr>
        <w:t xml:space="preserve"> kann, worauf </w:t>
      </w:r>
      <w:r w:rsidR="00974E2B" w:rsidRPr="008E1EF2">
        <w:rPr>
          <w:rFonts w:ascii="Times New Roman" w:hAnsi="Times New Roman" w:cs="Times New Roman"/>
          <w:i/>
          <w:iCs/>
          <w:lang w:val="de-DE"/>
        </w:rPr>
        <w:t>wir</w:t>
      </w:r>
      <w:r w:rsidR="00974E2B" w:rsidRPr="008E1EF2">
        <w:rPr>
          <w:rFonts w:ascii="Times New Roman" w:hAnsi="Times New Roman" w:cs="Times New Roman"/>
          <w:lang w:val="de-DE"/>
        </w:rPr>
        <w:t xml:space="preserve"> aus sind</w:t>
      </w:r>
      <w:r w:rsidR="00974E2B" w:rsidRPr="0006187D">
        <w:rPr>
          <w:rFonts w:ascii="Times New Roman" w:hAnsi="Times New Roman" w:cs="Times New Roman"/>
          <w:lang w:val="de-DE"/>
        </w:rPr>
        <w:t>.</w:t>
      </w:r>
      <w:r w:rsidR="00616B0B" w:rsidRPr="0006187D">
        <w:rPr>
          <w:rFonts w:ascii="Times New Roman" w:hAnsi="Times New Roman" w:cs="Times New Roman"/>
          <w:lang w:val="de-DE"/>
        </w:rPr>
        <w:t xml:space="preserve"> </w:t>
      </w:r>
      <w:r w:rsidR="00974E2B" w:rsidRPr="0006187D">
        <w:rPr>
          <w:rFonts w:ascii="Times New Roman" w:hAnsi="Times New Roman" w:cs="Times New Roman"/>
          <w:lang w:val="de-DE"/>
        </w:rPr>
        <w:t xml:space="preserve">Gott ist bei Thomas also – zumindest nicht zuletzt – der </w:t>
      </w:r>
      <w:r w:rsidR="00974E2B" w:rsidRPr="0006187D">
        <w:rPr>
          <w:rFonts w:ascii="Times New Roman" w:hAnsi="Times New Roman" w:cs="Times New Roman"/>
          <w:i/>
          <w:iCs/>
          <w:lang w:val="de-DE"/>
        </w:rPr>
        <w:t>Geber</w:t>
      </w:r>
      <w:r w:rsidR="00974E2B" w:rsidRPr="0006187D">
        <w:rPr>
          <w:rFonts w:ascii="Times New Roman" w:hAnsi="Times New Roman" w:cs="Times New Roman"/>
          <w:lang w:val="de-DE"/>
        </w:rPr>
        <w:t xml:space="preserve"> einer </w:t>
      </w:r>
      <w:r w:rsidR="00974E2B" w:rsidRPr="0006187D">
        <w:rPr>
          <w:rFonts w:ascii="Times New Roman" w:hAnsi="Times New Roman" w:cs="Times New Roman"/>
          <w:i/>
          <w:iCs/>
          <w:lang w:val="de-DE"/>
        </w:rPr>
        <w:t>zukünftigen</w:t>
      </w:r>
      <w:r w:rsidR="00974E2B" w:rsidRPr="0006187D">
        <w:rPr>
          <w:rFonts w:ascii="Times New Roman" w:hAnsi="Times New Roman" w:cs="Times New Roman"/>
          <w:lang w:val="de-DE"/>
        </w:rPr>
        <w:t xml:space="preserve"> </w:t>
      </w:r>
      <w:r w:rsidR="00974E2B" w:rsidRPr="0006187D">
        <w:rPr>
          <w:rFonts w:ascii="Times New Roman" w:hAnsi="Times New Roman" w:cs="Times New Roman"/>
          <w:i/>
          <w:iCs/>
          <w:lang w:val="de-DE"/>
        </w:rPr>
        <w:t>Belohnung</w:t>
      </w:r>
      <w:r w:rsidR="00974E2B" w:rsidRPr="0006187D">
        <w:rPr>
          <w:rFonts w:ascii="Times New Roman" w:hAnsi="Times New Roman" w:cs="Times New Roman"/>
          <w:lang w:val="de-DE"/>
        </w:rPr>
        <w:t xml:space="preserve"> </w:t>
      </w:r>
      <w:r w:rsidR="00974E2B" w:rsidRPr="0006187D">
        <w:rPr>
          <w:rFonts w:ascii="Times New Roman" w:hAnsi="Times New Roman" w:cs="Times New Roman"/>
          <w:i/>
          <w:iCs/>
          <w:lang w:val="de-DE"/>
        </w:rPr>
        <w:t>für</w:t>
      </w:r>
      <w:r w:rsidR="00974E2B" w:rsidRPr="0006187D">
        <w:rPr>
          <w:rFonts w:ascii="Times New Roman" w:hAnsi="Times New Roman" w:cs="Times New Roman"/>
          <w:lang w:val="de-DE"/>
        </w:rPr>
        <w:t xml:space="preserve"> </w:t>
      </w:r>
      <w:r w:rsidR="00974E2B" w:rsidRPr="00BA002A">
        <w:rPr>
          <w:rFonts w:ascii="Times New Roman" w:hAnsi="Times New Roman" w:cs="Times New Roman"/>
          <w:lang w:val="de-DE"/>
        </w:rPr>
        <w:t xml:space="preserve">das tugendhafte Verhalten des Menschen auf Erden. </w:t>
      </w:r>
      <w:r w:rsidR="00AD3A6C" w:rsidRPr="00BA002A">
        <w:rPr>
          <w:rFonts w:ascii="Times New Roman" w:hAnsi="Times New Roman" w:cs="Times New Roman"/>
          <w:lang w:val="de-DE"/>
        </w:rPr>
        <w:t>Der thomistische Gott sei in diesem Sinne</w:t>
      </w:r>
      <w:r w:rsidR="0006187D" w:rsidRPr="00BA002A">
        <w:rPr>
          <w:rFonts w:ascii="Times New Roman" w:hAnsi="Times New Roman" w:cs="Times New Roman"/>
          <w:lang w:val="de-DE"/>
        </w:rPr>
        <w:t xml:space="preserve"> – wie </w:t>
      </w:r>
      <w:r w:rsidR="00AD3A6C" w:rsidRPr="00BA002A">
        <w:rPr>
          <w:rFonts w:ascii="Times New Roman" w:hAnsi="Times New Roman" w:cs="Times New Roman"/>
          <w:lang w:val="de-DE"/>
        </w:rPr>
        <w:t>es scheint</w:t>
      </w:r>
      <w:r w:rsidR="0006187D" w:rsidRPr="00BA002A">
        <w:rPr>
          <w:rFonts w:ascii="Times New Roman" w:hAnsi="Times New Roman" w:cs="Times New Roman"/>
          <w:lang w:val="de-DE"/>
        </w:rPr>
        <w:t xml:space="preserve"> –</w:t>
      </w:r>
      <w:r w:rsidR="00AD3A6C" w:rsidRPr="00BA002A">
        <w:rPr>
          <w:rFonts w:ascii="Times New Roman" w:hAnsi="Times New Roman" w:cs="Times New Roman"/>
          <w:lang w:val="de-DE"/>
        </w:rPr>
        <w:t xml:space="preserve"> nichts anderes als </w:t>
      </w:r>
      <w:r w:rsidR="00AD3A6C" w:rsidRPr="00BA002A">
        <w:rPr>
          <w:rFonts w:ascii="Times New Roman" w:hAnsi="Times New Roman" w:cs="Times New Roman"/>
          <w:i/>
          <w:iCs/>
          <w:lang w:val="de-DE"/>
        </w:rPr>
        <w:t>Objekt</w:t>
      </w:r>
      <w:r w:rsidR="00AD3A6C" w:rsidRPr="00BA002A">
        <w:rPr>
          <w:rFonts w:ascii="Times New Roman" w:hAnsi="Times New Roman" w:cs="Times New Roman"/>
          <w:lang w:val="de-DE"/>
        </w:rPr>
        <w:t xml:space="preserve"> </w:t>
      </w:r>
      <w:r w:rsidR="00AD3A6C" w:rsidRPr="00BA002A">
        <w:rPr>
          <w:rFonts w:ascii="Times New Roman" w:hAnsi="Times New Roman" w:cs="Times New Roman"/>
          <w:i/>
          <w:iCs/>
          <w:lang w:val="de-DE"/>
        </w:rPr>
        <w:t>einer</w:t>
      </w:r>
      <w:r w:rsidR="00AD3A6C" w:rsidRPr="00BA002A">
        <w:rPr>
          <w:rFonts w:ascii="Times New Roman" w:hAnsi="Times New Roman" w:cs="Times New Roman"/>
          <w:lang w:val="de-DE"/>
        </w:rPr>
        <w:t xml:space="preserve"> </w:t>
      </w:r>
      <w:r w:rsidR="00C47F29" w:rsidRPr="00BA002A">
        <w:rPr>
          <w:rFonts w:ascii="Times New Roman" w:hAnsi="Times New Roman" w:cs="Times New Roman"/>
          <w:i/>
          <w:iCs/>
          <w:lang w:val="de-DE"/>
        </w:rPr>
        <w:t xml:space="preserve">jeweils anders bestimmten, konkreten </w:t>
      </w:r>
      <w:r w:rsidR="00AD3A6C" w:rsidRPr="00BA002A">
        <w:rPr>
          <w:rFonts w:ascii="Times New Roman" w:hAnsi="Times New Roman" w:cs="Times New Roman"/>
          <w:i/>
          <w:iCs/>
          <w:lang w:val="de-DE"/>
        </w:rPr>
        <w:t>Vor</w:t>
      </w:r>
      <w:r w:rsidR="00C47F29" w:rsidRPr="00BA002A">
        <w:rPr>
          <w:rFonts w:ascii="Times New Roman" w:hAnsi="Times New Roman" w:cs="Times New Roman"/>
          <w:i/>
          <w:iCs/>
          <w:lang w:val="de-DE"/>
        </w:rPr>
        <w:t>s</w:t>
      </w:r>
      <w:r w:rsidR="00AD3A6C" w:rsidRPr="00BA002A">
        <w:rPr>
          <w:rFonts w:ascii="Times New Roman" w:hAnsi="Times New Roman" w:cs="Times New Roman"/>
          <w:i/>
          <w:iCs/>
          <w:lang w:val="de-DE"/>
        </w:rPr>
        <w:t>tellung</w:t>
      </w:r>
      <w:r w:rsidR="00AD3A6C" w:rsidRPr="00BA002A">
        <w:rPr>
          <w:rFonts w:ascii="Times New Roman" w:hAnsi="Times New Roman" w:cs="Times New Roman"/>
          <w:lang w:val="de-DE"/>
        </w:rPr>
        <w:t xml:space="preserve">. </w:t>
      </w:r>
      <w:r w:rsidR="00A67B26" w:rsidRPr="00BA002A">
        <w:rPr>
          <w:rFonts w:ascii="Times New Roman" w:hAnsi="Times New Roman" w:cs="Times New Roman"/>
          <w:lang w:val="de-DE"/>
        </w:rPr>
        <w:t>S</w:t>
      </w:r>
      <w:r w:rsidR="00AD3A6C" w:rsidRPr="00BA002A">
        <w:rPr>
          <w:rFonts w:ascii="Times New Roman" w:hAnsi="Times New Roman" w:cs="Times New Roman"/>
          <w:lang w:val="de-DE"/>
        </w:rPr>
        <w:t xml:space="preserve">eine Existenz </w:t>
      </w:r>
      <w:r w:rsidR="00A67B26" w:rsidRPr="00BA002A">
        <w:rPr>
          <w:rFonts w:ascii="Times New Roman" w:hAnsi="Times New Roman" w:cs="Times New Roman"/>
          <w:lang w:val="de-DE"/>
        </w:rPr>
        <w:t xml:space="preserve">sei daher </w:t>
      </w:r>
      <w:r w:rsidR="00AD3A6C" w:rsidRPr="00BA002A">
        <w:rPr>
          <w:rFonts w:ascii="Times New Roman" w:hAnsi="Times New Roman" w:cs="Times New Roman"/>
          <w:lang w:val="de-DE"/>
        </w:rPr>
        <w:t xml:space="preserve">allein empirisch </w:t>
      </w:r>
      <w:r w:rsidR="00A67B26" w:rsidRPr="00BA002A">
        <w:rPr>
          <w:rFonts w:ascii="Times New Roman" w:hAnsi="Times New Roman" w:cs="Times New Roman"/>
          <w:lang w:val="de-DE"/>
        </w:rPr>
        <w:t xml:space="preserve">– das heißt </w:t>
      </w:r>
      <w:r w:rsidR="00AD3A6C" w:rsidRPr="00BA002A">
        <w:rPr>
          <w:rFonts w:ascii="Times New Roman" w:hAnsi="Times New Roman" w:cs="Times New Roman"/>
          <w:lang w:val="de-DE"/>
        </w:rPr>
        <w:t>synthetisch</w:t>
      </w:r>
      <w:r w:rsidR="006564BB" w:rsidRPr="00BA002A">
        <w:rPr>
          <w:rFonts w:ascii="Times New Roman" w:hAnsi="Times New Roman" w:cs="Times New Roman"/>
          <w:lang w:val="de-DE"/>
        </w:rPr>
        <w:t>, durch die konkrete Realität vermittelt</w:t>
      </w:r>
      <w:r w:rsidR="00A67B26" w:rsidRPr="00BA002A">
        <w:rPr>
          <w:rFonts w:ascii="Times New Roman" w:hAnsi="Times New Roman" w:cs="Times New Roman"/>
          <w:lang w:val="de-DE"/>
        </w:rPr>
        <w:t xml:space="preserve"> – und keineswegs durch den ontologischen sogenannten </w:t>
      </w:r>
      <w:r w:rsidR="00BA002A" w:rsidRPr="00F922F4">
        <w:rPr>
          <w:rFonts w:ascii="Times New Roman" w:hAnsi="Times New Roman" w:cs="Times New Roman"/>
          <w:lang w:val="de-DE"/>
        </w:rPr>
        <w:t>›</w:t>
      </w:r>
      <w:r w:rsidR="00A67B26" w:rsidRPr="00BA002A">
        <w:rPr>
          <w:rFonts w:ascii="Times New Roman" w:hAnsi="Times New Roman" w:cs="Times New Roman"/>
          <w:lang w:val="de-DE"/>
        </w:rPr>
        <w:t>Beweis</w:t>
      </w:r>
      <w:r w:rsidR="00BA002A" w:rsidRPr="00E36099">
        <w:rPr>
          <w:rFonts w:ascii="Times New Roman" w:hAnsi="Times New Roman" w:cs="Times New Roman"/>
          <w:lang w:val="de-DE"/>
        </w:rPr>
        <w:t>‹</w:t>
      </w:r>
      <w:r w:rsidR="00A67B26" w:rsidRPr="00E36099">
        <w:rPr>
          <w:rFonts w:ascii="Times New Roman" w:hAnsi="Times New Roman" w:cs="Times New Roman"/>
          <w:lang w:val="de-DE"/>
        </w:rPr>
        <w:t xml:space="preserve"> zugänglich</w:t>
      </w:r>
      <w:r w:rsidR="00AD3A6C" w:rsidRPr="00E36099">
        <w:rPr>
          <w:rFonts w:ascii="Times New Roman" w:hAnsi="Times New Roman" w:cs="Times New Roman"/>
          <w:lang w:val="de-DE"/>
        </w:rPr>
        <w:t>.</w:t>
      </w:r>
      <w:r w:rsidR="00810DED">
        <w:rPr>
          <w:rFonts w:ascii="Times New Roman" w:hAnsi="Times New Roman" w:cs="Times New Roman"/>
          <w:lang w:val="de-DE"/>
        </w:rPr>
        <w:t xml:space="preserve"> </w:t>
      </w:r>
      <w:r w:rsidR="006F4502">
        <w:rPr>
          <w:rFonts w:ascii="Times New Roman" w:hAnsi="Times New Roman" w:cs="Times New Roman"/>
          <w:lang w:val="de-DE"/>
        </w:rPr>
        <w:t>Das wird der orthodoxe</w:t>
      </w:r>
      <w:r w:rsidR="00713335">
        <w:rPr>
          <w:rFonts w:ascii="Times New Roman" w:hAnsi="Times New Roman" w:cs="Times New Roman"/>
          <w:lang w:val="de-DE"/>
        </w:rPr>
        <w:t xml:space="preserve">, </w:t>
      </w:r>
      <w:r w:rsidR="00713335" w:rsidRPr="00074D52">
        <w:rPr>
          <w:rFonts w:ascii="Times New Roman" w:hAnsi="Times New Roman" w:cs="Times New Roman"/>
          <w:i/>
          <w:iCs/>
          <w:lang w:val="de-DE"/>
        </w:rPr>
        <w:t>dogmatische</w:t>
      </w:r>
      <w:r w:rsidR="006F4502">
        <w:rPr>
          <w:rFonts w:ascii="Times New Roman" w:hAnsi="Times New Roman" w:cs="Times New Roman"/>
          <w:lang w:val="de-DE"/>
        </w:rPr>
        <w:t xml:space="preserve"> Thomist nur dann </w:t>
      </w:r>
      <w:r w:rsidR="002024D4">
        <w:rPr>
          <w:rFonts w:ascii="Times New Roman" w:hAnsi="Times New Roman" w:cs="Times New Roman"/>
          <w:lang w:val="de-DE"/>
        </w:rPr>
        <w:t xml:space="preserve">verstehen können, wenn er seinem Verständnis die </w:t>
      </w:r>
      <w:r w:rsidR="00074D52">
        <w:rPr>
          <w:rFonts w:ascii="Times New Roman" w:hAnsi="Times New Roman" w:cs="Times New Roman"/>
          <w:i/>
          <w:iCs/>
          <w:lang w:val="de-DE"/>
        </w:rPr>
        <w:t>kritischen</w:t>
      </w:r>
      <w:r w:rsidR="002024D4">
        <w:rPr>
          <w:rFonts w:ascii="Times New Roman" w:hAnsi="Times New Roman" w:cs="Times New Roman"/>
          <w:lang w:val="de-DE"/>
        </w:rPr>
        <w:t xml:space="preserve"> </w:t>
      </w:r>
      <w:r w:rsidR="0049619E">
        <w:rPr>
          <w:rFonts w:ascii="Times New Roman" w:hAnsi="Times New Roman" w:cs="Times New Roman"/>
          <w:lang w:val="de-DE"/>
        </w:rPr>
        <w:t xml:space="preserve">Begriffe von </w:t>
      </w:r>
      <w:r w:rsidR="006B6F34" w:rsidRPr="00F922F4">
        <w:rPr>
          <w:rFonts w:ascii="Times New Roman" w:hAnsi="Times New Roman" w:cs="Times New Roman"/>
          <w:lang w:val="de-DE"/>
        </w:rPr>
        <w:t>›</w:t>
      </w:r>
      <w:r w:rsidR="006B6F34">
        <w:rPr>
          <w:rFonts w:asciiTheme="majorBidi" w:hAnsiTheme="majorBidi" w:cstheme="majorBidi"/>
          <w:lang w:val="de-DE"/>
        </w:rPr>
        <w:t>Ding</w:t>
      </w:r>
      <w:r w:rsidR="006B6F34" w:rsidRPr="00F922F4">
        <w:rPr>
          <w:rFonts w:ascii="Times New Roman" w:hAnsi="Times New Roman" w:cs="Times New Roman"/>
          <w:lang w:val="de-DE"/>
        </w:rPr>
        <w:t>‹</w:t>
      </w:r>
      <w:r w:rsidR="0049619E">
        <w:rPr>
          <w:rFonts w:ascii="Times New Roman" w:hAnsi="Times New Roman" w:cs="Times New Roman"/>
          <w:lang w:val="de-DE"/>
        </w:rPr>
        <w:t xml:space="preserve">, </w:t>
      </w:r>
      <w:r w:rsidR="006B6F34" w:rsidRPr="00F922F4">
        <w:rPr>
          <w:rFonts w:ascii="Times New Roman" w:hAnsi="Times New Roman" w:cs="Times New Roman"/>
          <w:lang w:val="de-DE"/>
        </w:rPr>
        <w:t>›</w:t>
      </w:r>
      <w:r w:rsidR="0049619E">
        <w:rPr>
          <w:rFonts w:ascii="Times New Roman" w:hAnsi="Times New Roman" w:cs="Times New Roman"/>
          <w:lang w:val="de-DE"/>
        </w:rPr>
        <w:t>Vorstellung</w:t>
      </w:r>
      <w:r w:rsidR="006B6F34" w:rsidRPr="00F922F4">
        <w:rPr>
          <w:rFonts w:ascii="Times New Roman" w:hAnsi="Times New Roman" w:cs="Times New Roman"/>
          <w:lang w:val="de-DE"/>
        </w:rPr>
        <w:t>‹</w:t>
      </w:r>
      <w:r w:rsidR="0049619E">
        <w:rPr>
          <w:rFonts w:ascii="Times New Roman" w:hAnsi="Times New Roman" w:cs="Times New Roman"/>
          <w:lang w:val="de-DE"/>
        </w:rPr>
        <w:t xml:space="preserve"> und </w:t>
      </w:r>
      <w:r w:rsidR="006B6F34" w:rsidRPr="00F922F4">
        <w:rPr>
          <w:rFonts w:ascii="Times New Roman" w:hAnsi="Times New Roman" w:cs="Times New Roman"/>
          <w:lang w:val="de-DE"/>
        </w:rPr>
        <w:t>›</w:t>
      </w:r>
      <w:r w:rsidR="0049619E">
        <w:rPr>
          <w:rFonts w:ascii="Times New Roman" w:hAnsi="Times New Roman" w:cs="Times New Roman"/>
          <w:lang w:val="de-DE"/>
        </w:rPr>
        <w:t>Existenz</w:t>
      </w:r>
      <w:r w:rsidR="006B6F34" w:rsidRPr="00F922F4">
        <w:rPr>
          <w:rFonts w:ascii="Times New Roman" w:hAnsi="Times New Roman" w:cs="Times New Roman"/>
          <w:lang w:val="de-DE"/>
        </w:rPr>
        <w:t>‹</w:t>
      </w:r>
      <w:r w:rsidR="002A3D8B">
        <w:rPr>
          <w:rFonts w:ascii="Times New Roman" w:hAnsi="Times New Roman" w:cs="Times New Roman"/>
          <w:lang w:val="de-DE"/>
        </w:rPr>
        <w:t xml:space="preserve"> zugrunde legt – für eine Weile, </w:t>
      </w:r>
      <w:r w:rsidR="006B6F34">
        <w:rPr>
          <w:rFonts w:ascii="Times New Roman" w:hAnsi="Times New Roman" w:cs="Times New Roman"/>
          <w:lang w:val="de-DE"/>
        </w:rPr>
        <w:t>bloß</w:t>
      </w:r>
      <w:r w:rsidR="002A3D8B">
        <w:rPr>
          <w:rFonts w:ascii="Times New Roman" w:hAnsi="Times New Roman" w:cs="Times New Roman"/>
          <w:lang w:val="de-DE"/>
        </w:rPr>
        <w:t xml:space="preserve"> um das </w:t>
      </w:r>
      <w:proofErr w:type="gramStart"/>
      <w:r w:rsidR="002A3D8B">
        <w:rPr>
          <w:rFonts w:ascii="Times New Roman" w:hAnsi="Times New Roman" w:cs="Times New Roman"/>
          <w:lang w:val="de-DE"/>
        </w:rPr>
        <w:t>Andere</w:t>
      </w:r>
      <w:proofErr w:type="gramEnd"/>
      <w:r w:rsidR="006B6F34">
        <w:rPr>
          <w:rFonts w:ascii="Times New Roman" w:hAnsi="Times New Roman" w:cs="Times New Roman"/>
          <w:lang w:val="de-DE"/>
        </w:rPr>
        <w:t xml:space="preserve"> – sei es </w:t>
      </w:r>
      <w:r w:rsidR="009F6F58">
        <w:rPr>
          <w:rFonts w:ascii="Times New Roman" w:hAnsi="Times New Roman" w:cs="Times New Roman"/>
          <w:lang w:val="de-DE"/>
        </w:rPr>
        <w:t xml:space="preserve">auch nur </w:t>
      </w:r>
      <w:r w:rsidR="006B6F34">
        <w:rPr>
          <w:rFonts w:ascii="Times New Roman" w:hAnsi="Times New Roman" w:cs="Times New Roman"/>
          <w:lang w:val="de-DE"/>
        </w:rPr>
        <w:t xml:space="preserve">kurz – </w:t>
      </w:r>
      <w:r w:rsidR="006B6F34" w:rsidRPr="006B6F34">
        <w:rPr>
          <w:rFonts w:ascii="Times New Roman" w:hAnsi="Times New Roman" w:cs="Times New Roman"/>
          <w:i/>
          <w:iCs/>
          <w:lang w:val="de-DE"/>
        </w:rPr>
        <w:t>sein zu lassen</w:t>
      </w:r>
      <w:r w:rsidR="006B6F34">
        <w:rPr>
          <w:rFonts w:ascii="Times New Roman" w:hAnsi="Times New Roman" w:cs="Times New Roman"/>
          <w:lang w:val="de-DE"/>
        </w:rPr>
        <w:t>.</w:t>
      </w:r>
    </w:p>
    <w:p w14:paraId="7046A747" w14:textId="1EC49E12" w:rsidR="00974E2B" w:rsidRPr="00840E26" w:rsidRDefault="00C72500" w:rsidP="008D26C5">
      <w:pPr>
        <w:pStyle w:val="Listenabsatz"/>
        <w:spacing w:after="0" w:line="312" w:lineRule="auto"/>
        <w:ind w:left="0" w:firstLine="567"/>
        <w:jc w:val="both"/>
        <w:rPr>
          <w:rFonts w:ascii="Times New Roman" w:hAnsi="Times New Roman" w:cs="Times New Roman"/>
          <w:color w:val="BF4E14" w:themeColor="accent2" w:themeShade="BF"/>
          <w:lang w:val="de-DE"/>
        </w:rPr>
      </w:pPr>
      <w:r w:rsidRPr="00E36099">
        <w:rPr>
          <w:rFonts w:ascii="Times New Roman" w:hAnsi="Times New Roman" w:cs="Times New Roman"/>
          <w:lang w:val="de-DE"/>
        </w:rPr>
        <w:t>Thomas</w:t>
      </w:r>
      <w:r w:rsidR="005B7511" w:rsidRPr="00E36099">
        <w:rPr>
          <w:rFonts w:ascii="Times New Roman" w:hAnsi="Times New Roman" w:cs="Times New Roman"/>
          <w:lang w:val="de-DE"/>
        </w:rPr>
        <w:t xml:space="preserve">’ </w:t>
      </w:r>
      <w:r w:rsidRPr="00E36099">
        <w:rPr>
          <w:rFonts w:ascii="Times New Roman" w:hAnsi="Times New Roman" w:cs="Times New Roman"/>
          <w:lang w:val="de-DE"/>
        </w:rPr>
        <w:t xml:space="preserve">Interesse am </w:t>
      </w:r>
      <w:r w:rsidR="00126A54" w:rsidRPr="00E36099">
        <w:rPr>
          <w:rFonts w:ascii="Times New Roman" w:hAnsi="Times New Roman" w:cs="Times New Roman"/>
          <w:lang w:val="de-DE"/>
        </w:rPr>
        <w:t>konkreten D</w:t>
      </w:r>
      <w:r w:rsidRPr="00E36099">
        <w:rPr>
          <w:rFonts w:ascii="Times New Roman" w:hAnsi="Times New Roman" w:cs="Times New Roman"/>
          <w:lang w:val="de-DE"/>
        </w:rPr>
        <w:t xml:space="preserve">asein bezeugt somit – wie bei Kant </w:t>
      </w:r>
      <w:r w:rsidR="007A0DCB" w:rsidRPr="00E36099">
        <w:rPr>
          <w:rFonts w:ascii="Times New Roman" w:hAnsi="Times New Roman" w:cs="Times New Roman"/>
          <w:lang w:val="de-DE"/>
        </w:rPr>
        <w:t>–</w:t>
      </w:r>
      <w:r w:rsidRPr="00E36099">
        <w:rPr>
          <w:rFonts w:ascii="Times New Roman" w:hAnsi="Times New Roman" w:cs="Times New Roman"/>
          <w:lang w:val="de-DE"/>
        </w:rPr>
        <w:t xml:space="preserve"> </w:t>
      </w:r>
      <w:r w:rsidR="007A0DCB" w:rsidRPr="00E36099">
        <w:rPr>
          <w:rFonts w:ascii="Times New Roman" w:hAnsi="Times New Roman" w:cs="Times New Roman"/>
          <w:lang w:val="de-DE"/>
        </w:rPr>
        <w:t xml:space="preserve">letztlich sein Interesse an den </w:t>
      </w:r>
      <w:r w:rsidR="00126A54" w:rsidRPr="00E36099">
        <w:rPr>
          <w:rFonts w:ascii="Times New Roman" w:hAnsi="Times New Roman" w:cs="Times New Roman"/>
          <w:lang w:val="de-DE"/>
        </w:rPr>
        <w:t>zu-habenden hundert</w:t>
      </w:r>
      <w:r w:rsidR="007A0DCB" w:rsidRPr="00E36099">
        <w:rPr>
          <w:rFonts w:ascii="Times New Roman" w:hAnsi="Times New Roman" w:cs="Times New Roman"/>
          <w:lang w:val="de-DE"/>
        </w:rPr>
        <w:t xml:space="preserve"> Thalern</w:t>
      </w:r>
      <w:r w:rsidR="00F0739B" w:rsidRPr="00E36099">
        <w:rPr>
          <w:rFonts w:ascii="Times New Roman" w:hAnsi="Times New Roman" w:cs="Times New Roman"/>
          <w:lang w:val="de-DE"/>
        </w:rPr>
        <w:t xml:space="preserve">. </w:t>
      </w:r>
      <w:r w:rsidR="00126A54" w:rsidRPr="00E36099">
        <w:rPr>
          <w:rFonts w:ascii="Times New Roman" w:hAnsi="Times New Roman" w:cs="Times New Roman"/>
          <w:lang w:val="de-DE"/>
        </w:rPr>
        <w:t>Verzicht</w:t>
      </w:r>
      <w:r w:rsidR="005B7511" w:rsidRPr="00E36099">
        <w:rPr>
          <w:rFonts w:ascii="Times New Roman" w:hAnsi="Times New Roman" w:cs="Times New Roman"/>
          <w:lang w:val="de-DE"/>
        </w:rPr>
        <w:t>et</w:t>
      </w:r>
      <w:r w:rsidR="00126A54" w:rsidRPr="00E36099">
        <w:rPr>
          <w:rFonts w:ascii="Times New Roman" w:hAnsi="Times New Roman" w:cs="Times New Roman"/>
          <w:lang w:val="de-DE"/>
        </w:rPr>
        <w:t xml:space="preserve"> man nun nicht auf ein solches Interesse, so kann man </w:t>
      </w:r>
      <w:r w:rsidR="00F0739B" w:rsidRPr="00E36099">
        <w:rPr>
          <w:rFonts w:ascii="Times New Roman" w:hAnsi="Times New Roman" w:cs="Times New Roman"/>
          <w:lang w:val="de-DE"/>
        </w:rPr>
        <w:t xml:space="preserve">die Gültigkeit des ontologischen Arguments </w:t>
      </w:r>
      <w:r w:rsidR="00126A54" w:rsidRPr="00E36099">
        <w:rPr>
          <w:rFonts w:ascii="Times New Roman" w:hAnsi="Times New Roman" w:cs="Times New Roman"/>
          <w:lang w:val="de-DE"/>
        </w:rPr>
        <w:t xml:space="preserve">unmöglich nachvollziehen. </w:t>
      </w:r>
      <w:r w:rsidR="00F1270E" w:rsidRPr="00E36099">
        <w:rPr>
          <w:rFonts w:ascii="Times New Roman" w:hAnsi="Times New Roman" w:cs="Times New Roman"/>
          <w:lang w:val="de-DE"/>
        </w:rPr>
        <w:t xml:space="preserve">Schellings und Hegels Widerlegung der realistischen Kritik am ontologischen </w:t>
      </w:r>
      <w:r w:rsidR="00F1270E" w:rsidRPr="003A364B">
        <w:rPr>
          <w:rFonts w:ascii="Times New Roman" w:hAnsi="Times New Roman" w:cs="Times New Roman"/>
          <w:lang w:val="de-DE"/>
        </w:rPr>
        <w:t>Argument ist in diesem Sinne</w:t>
      </w:r>
      <w:r w:rsidR="00B65B5E" w:rsidRPr="003A364B">
        <w:rPr>
          <w:rFonts w:ascii="Times New Roman" w:hAnsi="Times New Roman" w:cs="Times New Roman"/>
          <w:lang w:val="de-DE"/>
        </w:rPr>
        <w:t xml:space="preserve"> bereits in </w:t>
      </w:r>
      <w:r w:rsidR="00126A54" w:rsidRPr="003A364B">
        <w:rPr>
          <w:rFonts w:ascii="Times New Roman" w:hAnsi="Times New Roman" w:cs="Times New Roman"/>
          <w:lang w:val="de-DE"/>
        </w:rPr>
        <w:t xml:space="preserve">Meister </w:t>
      </w:r>
      <w:r w:rsidR="00B65B5E" w:rsidRPr="003A364B">
        <w:rPr>
          <w:rFonts w:ascii="Times New Roman" w:hAnsi="Times New Roman" w:cs="Times New Roman"/>
          <w:lang w:val="de-DE"/>
        </w:rPr>
        <w:t xml:space="preserve">Eckharts </w:t>
      </w:r>
      <w:r w:rsidR="00126A54" w:rsidRPr="003A364B">
        <w:rPr>
          <w:rFonts w:ascii="Times New Roman" w:hAnsi="Times New Roman" w:cs="Times New Roman"/>
          <w:lang w:val="de-DE"/>
        </w:rPr>
        <w:t>›</w:t>
      </w:r>
      <w:r w:rsidR="00B65B5E" w:rsidRPr="003A364B">
        <w:rPr>
          <w:rFonts w:ascii="Times New Roman" w:hAnsi="Times New Roman" w:cs="Times New Roman"/>
          <w:lang w:val="de-DE"/>
        </w:rPr>
        <w:t>Mystik</w:t>
      </w:r>
      <w:r w:rsidR="00126A54" w:rsidRPr="003A364B">
        <w:rPr>
          <w:rFonts w:ascii="Times New Roman" w:hAnsi="Times New Roman" w:cs="Times New Roman"/>
          <w:lang w:val="de-DE"/>
        </w:rPr>
        <w:t>‹</w:t>
      </w:r>
      <w:r w:rsidR="00B65B5E" w:rsidRPr="003A364B">
        <w:rPr>
          <w:rFonts w:ascii="Times New Roman" w:hAnsi="Times New Roman" w:cs="Times New Roman"/>
          <w:lang w:val="de-DE"/>
        </w:rPr>
        <w:t xml:space="preserve"> eindeutig präsent, </w:t>
      </w:r>
      <w:r w:rsidR="003A364B" w:rsidRPr="003A364B">
        <w:rPr>
          <w:rFonts w:ascii="Times New Roman" w:hAnsi="Times New Roman" w:cs="Times New Roman"/>
          <w:lang w:val="de-DE"/>
        </w:rPr>
        <w:t>di</w:t>
      </w:r>
      <w:r w:rsidR="00B65B5E" w:rsidRPr="003A364B">
        <w:rPr>
          <w:rFonts w:ascii="Times New Roman" w:hAnsi="Times New Roman" w:cs="Times New Roman"/>
          <w:lang w:val="de-DE"/>
        </w:rPr>
        <w:t xml:space="preserve">e für die Entwicklung der Identitäts- </w:t>
      </w:r>
      <w:r w:rsidR="005F6B07" w:rsidRPr="003A364B">
        <w:rPr>
          <w:rFonts w:ascii="Times New Roman" w:hAnsi="Times New Roman" w:cs="Times New Roman"/>
          <w:lang w:val="de-DE"/>
        </w:rPr>
        <w:t xml:space="preserve">und bereits sogar die </w:t>
      </w:r>
      <w:r w:rsidR="005F6B07" w:rsidRPr="00081F4B">
        <w:rPr>
          <w:rFonts w:ascii="Times New Roman" w:hAnsi="Times New Roman" w:cs="Times New Roman"/>
          <w:lang w:val="de-DE"/>
        </w:rPr>
        <w:t xml:space="preserve">Transzendentalphilosophie Schellings </w:t>
      </w:r>
      <w:r w:rsidR="00126A54" w:rsidRPr="00081F4B">
        <w:rPr>
          <w:rFonts w:ascii="Times New Roman" w:hAnsi="Times New Roman" w:cs="Times New Roman"/>
          <w:lang w:val="de-DE"/>
        </w:rPr>
        <w:t xml:space="preserve">nachweislich </w:t>
      </w:r>
      <w:r w:rsidR="005F6B07" w:rsidRPr="00081F4B">
        <w:rPr>
          <w:rFonts w:ascii="Times New Roman" w:hAnsi="Times New Roman" w:cs="Times New Roman"/>
          <w:lang w:val="de-DE"/>
        </w:rPr>
        <w:t xml:space="preserve">entscheidend </w:t>
      </w:r>
      <w:r w:rsidR="003A364B" w:rsidRPr="00081F4B">
        <w:rPr>
          <w:rFonts w:ascii="Times New Roman" w:hAnsi="Times New Roman" w:cs="Times New Roman"/>
          <w:lang w:val="de-DE"/>
        </w:rPr>
        <w:t>gewesen ist</w:t>
      </w:r>
      <w:r w:rsidR="005F6B07" w:rsidRPr="00081F4B">
        <w:rPr>
          <w:rFonts w:ascii="Times New Roman" w:hAnsi="Times New Roman" w:cs="Times New Roman"/>
          <w:lang w:val="de-DE"/>
        </w:rPr>
        <w:t>.</w:t>
      </w:r>
      <w:r w:rsidR="005F6B07" w:rsidRPr="00081F4B">
        <w:rPr>
          <w:rStyle w:val="Funotenzeichen"/>
          <w:rFonts w:cs="Times New Roman"/>
          <w:sz w:val="24"/>
          <w:lang w:val="de-DE"/>
        </w:rPr>
        <w:footnoteReference w:id="54"/>
      </w:r>
      <w:r w:rsidR="00974E2B" w:rsidRPr="00081F4B">
        <w:rPr>
          <w:rFonts w:ascii="Times New Roman" w:hAnsi="Times New Roman" w:cs="Times New Roman"/>
          <w:lang w:val="de-DE"/>
        </w:rPr>
        <w:t xml:space="preserve"> Im </w:t>
      </w:r>
      <w:r w:rsidR="00974E2B" w:rsidRPr="007B2D1E">
        <w:rPr>
          <w:rFonts w:ascii="Times New Roman" w:hAnsi="Times New Roman" w:cs="Times New Roman"/>
          <w:lang w:val="de-DE"/>
        </w:rPr>
        <w:t xml:space="preserve">Unterschied zu Thomas ist Gott nach Eckhart </w:t>
      </w:r>
      <w:r w:rsidR="0023296C" w:rsidRPr="007B2D1E">
        <w:rPr>
          <w:rFonts w:ascii="Times New Roman" w:hAnsi="Times New Roman" w:cs="Times New Roman"/>
          <w:lang w:val="de-DE"/>
        </w:rPr>
        <w:t xml:space="preserve">– wie nach Schelling und Hegel – </w:t>
      </w:r>
      <w:r w:rsidR="00974E2B" w:rsidRPr="007B2D1E">
        <w:rPr>
          <w:rFonts w:ascii="Times New Roman" w:hAnsi="Times New Roman" w:cs="Times New Roman"/>
          <w:lang w:val="de-DE"/>
        </w:rPr>
        <w:t xml:space="preserve">nämlich </w:t>
      </w:r>
      <w:r w:rsidR="00974E2B" w:rsidRPr="007B2D1E">
        <w:rPr>
          <w:rFonts w:ascii="Times New Roman" w:hAnsi="Times New Roman" w:cs="Times New Roman"/>
          <w:i/>
          <w:iCs/>
          <w:lang w:val="de-DE"/>
        </w:rPr>
        <w:t xml:space="preserve">in </w:t>
      </w:r>
      <w:proofErr w:type="spellStart"/>
      <w:r w:rsidR="00974E2B" w:rsidRPr="007B2D1E">
        <w:rPr>
          <w:rFonts w:ascii="Times New Roman" w:hAnsi="Times New Roman" w:cs="Times New Roman"/>
          <w:i/>
          <w:iCs/>
          <w:lang w:val="de-DE"/>
        </w:rPr>
        <w:t>keinster</w:t>
      </w:r>
      <w:proofErr w:type="spellEnd"/>
      <w:r w:rsidR="00974E2B" w:rsidRPr="007B2D1E">
        <w:rPr>
          <w:rFonts w:ascii="Times New Roman" w:hAnsi="Times New Roman" w:cs="Times New Roman"/>
          <w:i/>
          <w:iCs/>
          <w:lang w:val="de-DE"/>
        </w:rPr>
        <w:t xml:space="preserve"> Weise </w:t>
      </w:r>
      <w:r w:rsidR="00974E2B" w:rsidRPr="007B2D1E">
        <w:rPr>
          <w:rFonts w:ascii="Times New Roman" w:hAnsi="Times New Roman" w:cs="Times New Roman"/>
          <w:lang w:val="de-DE"/>
        </w:rPr>
        <w:t xml:space="preserve">als der Geber einer </w:t>
      </w:r>
      <w:r w:rsidR="00974E2B" w:rsidRPr="007B2D1E">
        <w:rPr>
          <w:rFonts w:ascii="Times New Roman" w:hAnsi="Times New Roman" w:cs="Times New Roman"/>
          <w:i/>
          <w:iCs/>
          <w:lang w:val="de-DE"/>
        </w:rPr>
        <w:t>zukünftigen</w:t>
      </w:r>
      <w:r w:rsidR="00974E2B" w:rsidRPr="007B2D1E">
        <w:rPr>
          <w:rFonts w:ascii="Times New Roman" w:hAnsi="Times New Roman" w:cs="Times New Roman"/>
          <w:lang w:val="de-DE"/>
        </w:rPr>
        <w:t xml:space="preserve"> Belohnung zu </w:t>
      </w:r>
      <w:r w:rsidR="00126A54" w:rsidRPr="007B2D1E">
        <w:rPr>
          <w:rFonts w:ascii="Times New Roman" w:hAnsi="Times New Roman" w:cs="Times New Roman"/>
          <w:lang w:val="de-DE"/>
        </w:rPr>
        <w:t>betrachten</w:t>
      </w:r>
      <w:r w:rsidR="002A1E02" w:rsidRPr="007B2D1E">
        <w:rPr>
          <w:rFonts w:ascii="Times New Roman" w:hAnsi="Times New Roman" w:cs="Times New Roman"/>
          <w:lang w:val="de-DE"/>
        </w:rPr>
        <w:t xml:space="preserve">: </w:t>
      </w:r>
      <w:r w:rsidR="00B16670" w:rsidRPr="007B2D1E">
        <w:rPr>
          <w:rFonts w:ascii="Times New Roman" w:hAnsi="Times New Roman" w:cs="Times New Roman"/>
          <w:lang w:val="de-DE"/>
        </w:rPr>
        <w:t xml:space="preserve">gerade </w:t>
      </w:r>
      <w:r w:rsidR="002A1E02" w:rsidRPr="007B2D1E">
        <w:rPr>
          <w:rFonts w:ascii="Times New Roman" w:hAnsi="Times New Roman" w:cs="Times New Roman"/>
          <w:lang w:val="de-DE"/>
        </w:rPr>
        <w:t>das eben nicht</w:t>
      </w:r>
      <w:r w:rsidR="00974E2B" w:rsidRPr="007B2D1E">
        <w:rPr>
          <w:rFonts w:ascii="Times New Roman" w:hAnsi="Times New Roman" w:cs="Times New Roman"/>
          <w:lang w:val="de-DE"/>
        </w:rPr>
        <w:t xml:space="preserve">. </w:t>
      </w:r>
      <w:r w:rsidR="00316838" w:rsidRPr="007B2D1E">
        <w:rPr>
          <w:rFonts w:ascii="Times New Roman" w:hAnsi="Times New Roman" w:cs="Times New Roman"/>
          <w:lang w:val="de-DE"/>
        </w:rPr>
        <w:t>An einer Stelle, die vom Papst Johannes XXII. – der, wohl nicht zufällig, Thomas von Aquin am 18. Juli 1323 in Avignon heiliggesprochen hatte</w:t>
      </w:r>
      <w:r w:rsidR="00B16670" w:rsidRPr="007B2D1E">
        <w:rPr>
          <w:rFonts w:ascii="Times New Roman" w:hAnsi="Times New Roman" w:cs="Times New Roman"/>
          <w:lang w:val="de-DE"/>
        </w:rPr>
        <w:t xml:space="preserve"> – </w:t>
      </w:r>
      <w:r w:rsidR="007B2D1E" w:rsidRPr="007B2D1E">
        <w:rPr>
          <w:rFonts w:ascii="Times New Roman" w:hAnsi="Times New Roman" w:cs="Times New Roman"/>
          <w:lang w:val="de-DE"/>
        </w:rPr>
        <w:t xml:space="preserve">ebenfalls in </w:t>
      </w:r>
      <w:r w:rsidR="00316838" w:rsidRPr="007B2D1E">
        <w:rPr>
          <w:rFonts w:ascii="Times New Roman" w:hAnsi="Times New Roman" w:cs="Times New Roman"/>
          <w:lang w:val="de-DE"/>
        </w:rPr>
        <w:lastRenderedPageBreak/>
        <w:t>Avignon am 27. März 1329 als häretisch verurteilt wurde</w:t>
      </w:r>
      <w:r w:rsidR="00840E26" w:rsidRPr="007B2D1E">
        <w:rPr>
          <w:rFonts w:ascii="Times New Roman" w:hAnsi="Times New Roman" w:cs="Times New Roman"/>
          <w:lang w:val="de-DE"/>
        </w:rPr>
        <w:t>,</w:t>
      </w:r>
      <w:r w:rsidR="00316838" w:rsidRPr="007B2D1E">
        <w:rPr>
          <w:rFonts w:ascii="Times New Roman" w:hAnsi="Times New Roman" w:cs="Times New Roman"/>
          <w:lang w:val="de-DE"/>
        </w:rPr>
        <w:t xml:space="preserve"> berichtet Eckhart</w:t>
      </w:r>
      <w:r w:rsidR="002D5174" w:rsidRPr="007B2D1E">
        <w:rPr>
          <w:rFonts w:ascii="Times New Roman" w:hAnsi="Times New Roman" w:cs="Times New Roman"/>
          <w:lang w:val="de-DE"/>
        </w:rPr>
        <w:t xml:space="preserve"> in diesem Sinne</w:t>
      </w:r>
      <w:r w:rsidR="00974E2B" w:rsidRPr="007B2D1E">
        <w:rPr>
          <w:rFonts w:ascii="Times New Roman" w:hAnsi="Times New Roman" w:cs="Times New Roman"/>
          <w:lang w:val="de-DE"/>
        </w:rPr>
        <w:t>:</w:t>
      </w:r>
    </w:p>
    <w:p w14:paraId="618C38AA" w14:textId="72525C11" w:rsidR="00974E2B" w:rsidRPr="007B2D1E" w:rsidRDefault="00974E2B" w:rsidP="00974E2B">
      <w:pPr>
        <w:spacing w:before="120" w:after="120" w:line="312" w:lineRule="auto"/>
        <w:ind w:left="567" w:right="566"/>
        <w:jc w:val="both"/>
        <w:rPr>
          <w:rFonts w:ascii="Times New Roman" w:hAnsi="Times New Roman" w:cs="Times New Roman"/>
          <w:sz w:val="20"/>
          <w:szCs w:val="20"/>
          <w:lang w:val="de-DE"/>
        </w:rPr>
      </w:pPr>
      <w:r w:rsidRPr="007B2D1E">
        <w:rPr>
          <w:rFonts w:ascii="Times New Roman" w:hAnsi="Times New Roman" w:cs="Times New Roman"/>
          <w:sz w:val="20"/>
          <w:szCs w:val="20"/>
          <w:lang w:val="de-DE"/>
        </w:rPr>
        <w:t>»</w:t>
      </w:r>
      <w:r w:rsidR="00316838" w:rsidRPr="007B2D1E">
        <w:rPr>
          <w:rFonts w:ascii="Times New Roman" w:hAnsi="Times New Roman" w:cs="Times New Roman"/>
          <w:sz w:val="20"/>
          <w:szCs w:val="20"/>
          <w:lang w:val="de-DE"/>
        </w:rPr>
        <w:t xml:space="preserve">Ich dachte neulich darüber nach, </w:t>
      </w:r>
      <w:r w:rsidRPr="007B2D1E">
        <w:rPr>
          <w:rFonts w:ascii="Times New Roman" w:hAnsi="Times New Roman" w:cs="Times New Roman"/>
          <w:sz w:val="20"/>
          <w:szCs w:val="20"/>
          <w:lang w:val="de-DE"/>
        </w:rPr>
        <w:t xml:space="preserve">ob ich von Gott etwas annehmen oder mir wünschen sollte. Ich will es mir &lt;aber&gt; sehr wohl überlegen. Denn wenn ich von Gott etwas annehmen würde, so wäre ich ihm unterworfen oder unter ihm wie ein Knecht, Gott selbst würde dann im Geben </w:t>
      </w:r>
      <w:r w:rsidR="00F67902" w:rsidRPr="007B2D1E">
        <w:rPr>
          <w:rFonts w:ascii="Times New Roman" w:hAnsi="Times New Roman" w:cs="Times New Roman"/>
          <w:sz w:val="20"/>
          <w:szCs w:val="20"/>
          <w:lang w:val="de-DE"/>
        </w:rPr>
        <w:t>zum bloßen Herrn</w:t>
      </w:r>
      <w:r w:rsidRPr="007B2D1E">
        <w:rPr>
          <w:rFonts w:ascii="Times New Roman" w:hAnsi="Times New Roman" w:cs="Times New Roman"/>
          <w:sz w:val="20"/>
          <w:szCs w:val="20"/>
          <w:lang w:val="de-DE"/>
        </w:rPr>
        <w:t xml:space="preserve"> degradiert. So aber soll es mit uns nicht sein im ewigen Leben«.</w:t>
      </w:r>
      <w:r w:rsidRPr="007B2D1E">
        <w:rPr>
          <w:rStyle w:val="Funotenzeichen"/>
          <w:rFonts w:cs="Times New Roman"/>
          <w:szCs w:val="20"/>
        </w:rPr>
        <w:footnoteReference w:id="55"/>
      </w:r>
    </w:p>
    <w:p w14:paraId="5B66C4EC" w14:textId="543B7D82" w:rsidR="00974E2B" w:rsidRPr="005E4EA0" w:rsidRDefault="00974E2B" w:rsidP="00974E2B">
      <w:pPr>
        <w:spacing w:after="0" w:line="312" w:lineRule="auto"/>
        <w:jc w:val="both"/>
        <w:rPr>
          <w:rFonts w:ascii="Times New Roman" w:hAnsi="Times New Roman" w:cs="Times New Roman"/>
          <w:sz w:val="24"/>
          <w:szCs w:val="24"/>
          <w:lang w:val="de-DE"/>
        </w:rPr>
      </w:pPr>
      <w:r w:rsidRPr="005E4EA0">
        <w:rPr>
          <w:rFonts w:ascii="Times New Roman" w:hAnsi="Times New Roman" w:cs="Times New Roman"/>
          <w:sz w:val="24"/>
          <w:szCs w:val="24"/>
          <w:lang w:val="de-DE"/>
        </w:rPr>
        <w:t xml:space="preserve">Ein solches radikales Verständnis der Freiheit hängt mit Eckharts </w:t>
      </w:r>
      <w:r w:rsidR="0034427B" w:rsidRPr="005E4EA0">
        <w:rPr>
          <w:rFonts w:ascii="Times New Roman" w:hAnsi="Times New Roman" w:cs="Times New Roman"/>
          <w:sz w:val="24"/>
          <w:szCs w:val="24"/>
          <w:lang w:val="de-DE"/>
        </w:rPr>
        <w:t xml:space="preserve">ebenso </w:t>
      </w:r>
      <w:r w:rsidRPr="005E4EA0">
        <w:rPr>
          <w:rFonts w:ascii="Times New Roman" w:hAnsi="Times New Roman" w:cs="Times New Roman"/>
          <w:sz w:val="24"/>
          <w:szCs w:val="24"/>
          <w:lang w:val="de-DE"/>
        </w:rPr>
        <w:t xml:space="preserve">radikalem Verständnis der </w:t>
      </w:r>
      <w:proofErr w:type="spellStart"/>
      <w:r w:rsidRPr="005E4EA0">
        <w:rPr>
          <w:rFonts w:ascii="Times New Roman" w:hAnsi="Times New Roman" w:cs="Times New Roman"/>
          <w:sz w:val="24"/>
          <w:szCs w:val="24"/>
          <w:lang w:val="de-DE"/>
        </w:rPr>
        <w:t>Warumlosigkeit</w:t>
      </w:r>
      <w:proofErr w:type="spellEnd"/>
      <w:r w:rsidRPr="005E4EA0">
        <w:rPr>
          <w:rFonts w:ascii="Times New Roman" w:hAnsi="Times New Roman" w:cs="Times New Roman"/>
          <w:sz w:val="24"/>
          <w:szCs w:val="24"/>
          <w:lang w:val="de-DE"/>
        </w:rPr>
        <w:t xml:space="preserve"> zusammen</w:t>
      </w:r>
      <w:r w:rsidR="00AB7096" w:rsidRPr="005E4EA0">
        <w:rPr>
          <w:rFonts w:ascii="Times New Roman" w:hAnsi="Times New Roman" w:cs="Times New Roman"/>
          <w:sz w:val="24"/>
          <w:szCs w:val="24"/>
          <w:lang w:val="de-DE"/>
        </w:rPr>
        <w:t xml:space="preserve"> – mit jener </w:t>
      </w:r>
      <w:r w:rsidRPr="005E4EA0">
        <w:rPr>
          <w:rFonts w:ascii="Times New Roman" w:hAnsi="Times New Roman" w:cs="Times New Roman"/>
          <w:sz w:val="24"/>
          <w:szCs w:val="24"/>
          <w:lang w:val="de-DE"/>
        </w:rPr>
        <w:t xml:space="preserve">zentralen Rolle also, </w:t>
      </w:r>
      <w:r w:rsidR="00AB7096" w:rsidRPr="005E4EA0">
        <w:rPr>
          <w:rFonts w:ascii="Times New Roman" w:hAnsi="Times New Roman" w:cs="Times New Roman"/>
          <w:sz w:val="24"/>
          <w:szCs w:val="24"/>
          <w:lang w:val="de-DE"/>
        </w:rPr>
        <w:t>di</w:t>
      </w:r>
      <w:r w:rsidRPr="005E4EA0">
        <w:rPr>
          <w:rFonts w:ascii="Times New Roman" w:hAnsi="Times New Roman" w:cs="Times New Roman"/>
          <w:sz w:val="24"/>
          <w:szCs w:val="24"/>
          <w:lang w:val="de-DE"/>
        </w:rPr>
        <w:t>e der Gedanke des Absoluten</w:t>
      </w:r>
      <w:r w:rsidR="005E4EA0" w:rsidRPr="005E4EA0">
        <w:rPr>
          <w:rFonts w:ascii="Times New Roman" w:hAnsi="Times New Roman" w:cs="Times New Roman"/>
          <w:sz w:val="24"/>
          <w:szCs w:val="24"/>
          <w:lang w:val="de-DE"/>
        </w:rPr>
        <w:t>,</w:t>
      </w:r>
      <w:r w:rsidR="000226F9" w:rsidRPr="005E4EA0">
        <w:rPr>
          <w:rFonts w:ascii="Times New Roman" w:hAnsi="Times New Roman" w:cs="Times New Roman"/>
          <w:sz w:val="24"/>
          <w:szCs w:val="24"/>
          <w:lang w:val="de-DE"/>
        </w:rPr>
        <w:t xml:space="preserve"> des </w:t>
      </w:r>
      <w:proofErr w:type="spellStart"/>
      <w:r w:rsidR="000226F9" w:rsidRPr="005E4EA0">
        <w:rPr>
          <w:rFonts w:ascii="Times New Roman" w:hAnsi="Times New Roman" w:cs="Times New Roman"/>
          <w:sz w:val="24"/>
          <w:szCs w:val="24"/>
          <w:lang w:val="de-DE"/>
        </w:rPr>
        <w:t>Warumlosen</w:t>
      </w:r>
      <w:proofErr w:type="spellEnd"/>
      <w:r w:rsidR="005E4EA0" w:rsidRPr="005E4EA0">
        <w:rPr>
          <w:rFonts w:ascii="Times New Roman" w:hAnsi="Times New Roman" w:cs="Times New Roman"/>
          <w:sz w:val="24"/>
          <w:szCs w:val="24"/>
          <w:lang w:val="de-DE"/>
        </w:rPr>
        <w:t>,</w:t>
      </w:r>
      <w:r w:rsidRPr="005E4EA0">
        <w:rPr>
          <w:rFonts w:ascii="Times New Roman" w:hAnsi="Times New Roman" w:cs="Times New Roman"/>
          <w:sz w:val="24"/>
          <w:szCs w:val="24"/>
          <w:lang w:val="de-DE"/>
        </w:rPr>
        <w:t xml:space="preserve"> in seinem Denken einnimmt</w:t>
      </w:r>
      <w:r w:rsidR="000226F9" w:rsidRPr="005E4EA0">
        <w:rPr>
          <w:rFonts w:ascii="Times New Roman" w:hAnsi="Times New Roman" w:cs="Times New Roman"/>
          <w:sz w:val="24"/>
          <w:szCs w:val="24"/>
          <w:lang w:val="de-DE"/>
        </w:rPr>
        <w:t xml:space="preserve"> und </w:t>
      </w:r>
      <w:proofErr w:type="gramStart"/>
      <w:r w:rsidR="000226F9" w:rsidRPr="005E4EA0">
        <w:rPr>
          <w:rFonts w:ascii="Times New Roman" w:hAnsi="Times New Roman" w:cs="Times New Roman"/>
          <w:sz w:val="24"/>
          <w:szCs w:val="24"/>
          <w:lang w:val="de-DE"/>
        </w:rPr>
        <w:t xml:space="preserve">die </w:t>
      </w:r>
      <w:r w:rsidR="0034427B" w:rsidRPr="005E4EA0">
        <w:rPr>
          <w:rFonts w:ascii="Times New Roman" w:hAnsi="Times New Roman" w:cs="Times New Roman"/>
          <w:sz w:val="24"/>
          <w:szCs w:val="24"/>
          <w:lang w:val="de-DE"/>
        </w:rPr>
        <w:t>Eckhart</w:t>
      </w:r>
      <w:proofErr w:type="gramEnd"/>
      <w:r w:rsidRPr="005E4EA0">
        <w:rPr>
          <w:rFonts w:ascii="Times New Roman" w:hAnsi="Times New Roman" w:cs="Times New Roman"/>
          <w:sz w:val="24"/>
          <w:szCs w:val="24"/>
          <w:lang w:val="de-DE"/>
        </w:rPr>
        <w:t xml:space="preserve"> </w:t>
      </w:r>
      <w:r w:rsidR="000226F9" w:rsidRPr="005E4EA0">
        <w:rPr>
          <w:rFonts w:ascii="Times New Roman" w:hAnsi="Times New Roman" w:cs="Times New Roman"/>
          <w:sz w:val="24"/>
          <w:szCs w:val="24"/>
          <w:lang w:val="de-DE"/>
        </w:rPr>
        <w:t xml:space="preserve">in der eben zitierten </w:t>
      </w:r>
      <w:r w:rsidRPr="005E4EA0">
        <w:rPr>
          <w:rFonts w:ascii="Times New Roman" w:hAnsi="Times New Roman" w:cs="Times New Roman"/>
          <w:i/>
          <w:iCs/>
          <w:sz w:val="24"/>
          <w:szCs w:val="24"/>
          <w:lang w:val="de-DE"/>
        </w:rPr>
        <w:t>Predigt 6</w:t>
      </w:r>
      <w:r w:rsidRPr="005E4EA0">
        <w:rPr>
          <w:rFonts w:ascii="Times New Roman" w:hAnsi="Times New Roman" w:cs="Times New Roman"/>
          <w:sz w:val="24"/>
          <w:szCs w:val="24"/>
          <w:lang w:val="de-DE"/>
        </w:rPr>
        <w:t xml:space="preserve"> am </w:t>
      </w:r>
      <w:r w:rsidR="00596C3C" w:rsidRPr="005E4EA0">
        <w:rPr>
          <w:rFonts w:ascii="Times New Roman" w:hAnsi="Times New Roman" w:cs="Times New Roman"/>
          <w:sz w:val="24"/>
          <w:szCs w:val="24"/>
          <w:lang w:val="de-DE"/>
        </w:rPr>
        <w:t>deutlichsten</w:t>
      </w:r>
      <w:r w:rsidRPr="005E4EA0">
        <w:rPr>
          <w:rFonts w:ascii="Times New Roman" w:hAnsi="Times New Roman" w:cs="Times New Roman"/>
          <w:sz w:val="24"/>
          <w:szCs w:val="24"/>
          <w:lang w:val="de-DE"/>
        </w:rPr>
        <w:t xml:space="preserve"> zum Ausdruck bringt:</w:t>
      </w:r>
    </w:p>
    <w:p w14:paraId="109D728C" w14:textId="23A57B1E" w:rsidR="00974E2B" w:rsidRPr="001072BF" w:rsidRDefault="00974E2B" w:rsidP="00974E2B">
      <w:pPr>
        <w:spacing w:before="120" w:after="120" w:line="312" w:lineRule="auto"/>
        <w:ind w:left="567" w:right="566"/>
        <w:jc w:val="both"/>
        <w:rPr>
          <w:rFonts w:ascii="Times New Roman" w:hAnsi="Times New Roman" w:cs="Times New Roman"/>
          <w:sz w:val="20"/>
          <w:szCs w:val="20"/>
          <w:lang w:val="de-DE"/>
        </w:rPr>
      </w:pPr>
      <w:r w:rsidRPr="001072BF">
        <w:rPr>
          <w:rFonts w:ascii="Times New Roman" w:hAnsi="Times New Roman" w:cs="Times New Roman"/>
          <w:sz w:val="20"/>
          <w:szCs w:val="20"/>
          <w:lang w:val="de-DE"/>
        </w:rPr>
        <w:t>»Gottes ist die Ehre. Wer sind die, die Gott ehren? Die aus sich selbst gänzlich ausgegangen sind und des Ihrigen ganz und gar nichts suchen in irgendwelchen Dingen, was immer es sei, [...] die nicht nach Gut noch Ehre noch Gemach noch Lust noch Nutzen noch Innigkeit noch Heiligkeit noch Lohn noch Himmelreich trachten und sich alles dieses entäußert haben, alles Ihrigen – von diesen Leuten hat Gott Ehre, und die ehren Gott im eigentlichen Sinne und geben Ihm, was sein ist«.</w:t>
      </w:r>
      <w:r w:rsidRPr="001072BF">
        <w:rPr>
          <w:rStyle w:val="Funotenzeichen"/>
          <w:rFonts w:cs="Times New Roman"/>
          <w:szCs w:val="20"/>
        </w:rPr>
        <w:footnoteReference w:id="56"/>
      </w:r>
    </w:p>
    <w:p w14:paraId="662D5054" w14:textId="107E0ECE" w:rsidR="00974E2B" w:rsidRPr="00777A61" w:rsidRDefault="00974E2B" w:rsidP="00974E2B">
      <w:pPr>
        <w:spacing w:after="0" w:line="312" w:lineRule="auto"/>
        <w:jc w:val="both"/>
        <w:rPr>
          <w:rFonts w:ascii="Times New Roman" w:hAnsi="Times New Roman" w:cs="Times New Roman"/>
          <w:sz w:val="24"/>
          <w:szCs w:val="24"/>
          <w:lang w:val="de-DE"/>
        </w:rPr>
      </w:pPr>
      <w:r w:rsidRPr="00777A61">
        <w:rPr>
          <w:rFonts w:ascii="Times New Roman" w:hAnsi="Times New Roman" w:cs="Times New Roman"/>
          <w:sz w:val="24"/>
          <w:szCs w:val="24"/>
          <w:lang w:val="de-DE"/>
        </w:rPr>
        <w:t xml:space="preserve">Auch diese Passage wurde vom Papst verurteilt. Nicht die </w:t>
      </w:r>
      <w:r w:rsidR="0034427B" w:rsidRPr="00777A61">
        <w:rPr>
          <w:rFonts w:ascii="Times New Roman" w:hAnsi="Times New Roman" w:cs="Times New Roman"/>
          <w:sz w:val="24"/>
          <w:szCs w:val="24"/>
          <w:lang w:val="de-DE"/>
        </w:rPr>
        <w:t>dem Menschen</w:t>
      </w:r>
      <w:r w:rsidRPr="00777A61">
        <w:rPr>
          <w:rFonts w:ascii="Times New Roman" w:hAnsi="Times New Roman" w:cs="Times New Roman"/>
          <w:sz w:val="24"/>
          <w:szCs w:val="24"/>
          <w:lang w:val="de-DE"/>
        </w:rPr>
        <w:t xml:space="preserve"> von Gott in Aussicht gestellte Belohnung ist nach Eckhart für den </w:t>
      </w:r>
      <w:r w:rsidR="0034427B" w:rsidRPr="00777A61">
        <w:rPr>
          <w:rFonts w:ascii="Times New Roman" w:hAnsi="Times New Roman" w:cs="Times New Roman"/>
          <w:sz w:val="24"/>
          <w:szCs w:val="24"/>
          <w:lang w:val="de-DE"/>
        </w:rPr>
        <w:t>E</w:t>
      </w:r>
      <w:r w:rsidRPr="00777A61">
        <w:rPr>
          <w:rFonts w:ascii="Times New Roman" w:hAnsi="Times New Roman" w:cs="Times New Roman"/>
          <w:sz w:val="24"/>
          <w:szCs w:val="24"/>
          <w:lang w:val="de-DE"/>
        </w:rPr>
        <w:t xml:space="preserve">dlen entscheidend, sondern allein das </w:t>
      </w:r>
      <w:proofErr w:type="spellStart"/>
      <w:r w:rsidRPr="00777A61">
        <w:rPr>
          <w:rFonts w:ascii="Times New Roman" w:hAnsi="Times New Roman" w:cs="Times New Roman"/>
          <w:sz w:val="24"/>
          <w:szCs w:val="24"/>
          <w:lang w:val="de-DE"/>
        </w:rPr>
        <w:t>warumlose</w:t>
      </w:r>
      <w:proofErr w:type="spellEnd"/>
      <w:r w:rsidRPr="00777A61">
        <w:rPr>
          <w:rFonts w:ascii="Times New Roman" w:hAnsi="Times New Roman" w:cs="Times New Roman"/>
          <w:sz w:val="24"/>
          <w:szCs w:val="24"/>
          <w:lang w:val="de-DE"/>
        </w:rPr>
        <w:t xml:space="preserve"> Stattfinden des </w:t>
      </w:r>
      <w:proofErr w:type="spellStart"/>
      <w:r w:rsidRPr="00777A61">
        <w:rPr>
          <w:rFonts w:ascii="Times New Roman" w:hAnsi="Times New Roman" w:cs="Times New Roman"/>
          <w:sz w:val="24"/>
          <w:szCs w:val="24"/>
          <w:lang w:val="de-DE"/>
        </w:rPr>
        <w:t>Warumlosen</w:t>
      </w:r>
      <w:proofErr w:type="spellEnd"/>
      <w:r w:rsidRPr="00777A61">
        <w:rPr>
          <w:rFonts w:ascii="Times New Roman" w:hAnsi="Times New Roman" w:cs="Times New Roman"/>
          <w:sz w:val="24"/>
          <w:szCs w:val="24"/>
          <w:lang w:val="de-DE"/>
        </w:rPr>
        <w:t xml:space="preserve"> selbst. Der Lohn wird also nicht der Sache zu-kommen, sondern er ist die Sache selbst: </w:t>
      </w:r>
      <w:r w:rsidRPr="00777A61">
        <w:rPr>
          <w:rFonts w:ascii="Times New Roman" w:hAnsi="Times New Roman" w:cs="Times New Roman"/>
          <w:i/>
          <w:sz w:val="24"/>
          <w:szCs w:val="24"/>
          <w:lang w:val="de-DE"/>
        </w:rPr>
        <w:t xml:space="preserve">Flores </w:t>
      </w:r>
      <w:proofErr w:type="spellStart"/>
      <w:r w:rsidRPr="00777A61">
        <w:rPr>
          <w:rFonts w:ascii="Times New Roman" w:hAnsi="Times New Roman" w:cs="Times New Roman"/>
          <w:i/>
          <w:sz w:val="24"/>
          <w:szCs w:val="24"/>
          <w:lang w:val="de-DE"/>
        </w:rPr>
        <w:t>mei</w:t>
      </w:r>
      <w:proofErr w:type="spellEnd"/>
      <w:r w:rsidRPr="00777A61">
        <w:rPr>
          <w:rFonts w:ascii="Times New Roman" w:hAnsi="Times New Roman" w:cs="Times New Roman"/>
          <w:i/>
          <w:sz w:val="24"/>
          <w:szCs w:val="24"/>
          <w:lang w:val="de-DE"/>
        </w:rPr>
        <w:t xml:space="preserve"> </w:t>
      </w:r>
      <w:proofErr w:type="spellStart"/>
      <w:r w:rsidRPr="00777A61">
        <w:rPr>
          <w:rFonts w:ascii="Times New Roman" w:hAnsi="Times New Roman" w:cs="Times New Roman"/>
          <w:i/>
          <w:sz w:val="24"/>
          <w:szCs w:val="24"/>
          <w:lang w:val="de-DE"/>
        </w:rPr>
        <w:t>fructus</w:t>
      </w:r>
      <w:proofErr w:type="spellEnd"/>
      <w:r w:rsidRPr="00777A61">
        <w:rPr>
          <w:rFonts w:ascii="Times New Roman" w:hAnsi="Times New Roman" w:cs="Times New Roman"/>
          <w:sz w:val="24"/>
          <w:szCs w:val="24"/>
          <w:lang w:val="de-DE"/>
        </w:rPr>
        <w:t xml:space="preserve"> (</w:t>
      </w:r>
      <w:proofErr w:type="spellStart"/>
      <w:r w:rsidRPr="00777A61">
        <w:rPr>
          <w:rFonts w:ascii="Times New Roman" w:hAnsi="Times New Roman" w:cs="Times New Roman"/>
          <w:sz w:val="24"/>
          <w:szCs w:val="24"/>
          <w:lang w:val="de-DE"/>
        </w:rPr>
        <w:t>Eccl</w:t>
      </w:r>
      <w:proofErr w:type="spellEnd"/>
      <w:r w:rsidRPr="00777A61">
        <w:rPr>
          <w:rFonts w:ascii="Times New Roman" w:hAnsi="Times New Roman" w:cs="Times New Roman"/>
          <w:sz w:val="24"/>
          <w:szCs w:val="24"/>
          <w:lang w:val="de-DE"/>
        </w:rPr>
        <w:t>. 24,23).</w:t>
      </w:r>
      <w:r w:rsidRPr="00777A61">
        <w:rPr>
          <w:rStyle w:val="Funotenzeichen"/>
          <w:rFonts w:cs="Times New Roman"/>
          <w:sz w:val="24"/>
          <w:szCs w:val="24"/>
        </w:rPr>
        <w:footnoteReference w:id="57"/>
      </w:r>
      <w:r w:rsidR="00004699" w:rsidRPr="00777A61">
        <w:rPr>
          <w:rFonts w:ascii="Times New Roman" w:hAnsi="Times New Roman" w:cs="Times New Roman"/>
          <w:sz w:val="24"/>
          <w:szCs w:val="24"/>
          <w:lang w:val="de-DE"/>
        </w:rPr>
        <w:t xml:space="preserve"> De</w:t>
      </w:r>
      <w:r w:rsidR="00E672F6" w:rsidRPr="00777A61">
        <w:rPr>
          <w:rFonts w:ascii="Times New Roman" w:hAnsi="Times New Roman" w:cs="Times New Roman"/>
          <w:sz w:val="24"/>
          <w:szCs w:val="24"/>
          <w:lang w:val="de-DE"/>
        </w:rPr>
        <w:t>r</w:t>
      </w:r>
      <w:r w:rsidR="00004699" w:rsidRPr="00777A61">
        <w:rPr>
          <w:rFonts w:ascii="Times New Roman" w:hAnsi="Times New Roman" w:cs="Times New Roman"/>
          <w:sz w:val="24"/>
          <w:szCs w:val="24"/>
          <w:lang w:val="de-DE"/>
        </w:rPr>
        <w:t xml:space="preserve"> </w:t>
      </w:r>
      <w:r w:rsidR="00E672F6" w:rsidRPr="00777A61">
        <w:rPr>
          <w:rFonts w:ascii="Times New Roman" w:hAnsi="Times New Roman" w:cs="Times New Roman"/>
          <w:sz w:val="24"/>
          <w:szCs w:val="24"/>
          <w:lang w:val="de-DE"/>
        </w:rPr>
        <w:t>Sache</w:t>
      </w:r>
      <w:r w:rsidR="00004699" w:rsidRPr="00777A61">
        <w:rPr>
          <w:rFonts w:ascii="Times New Roman" w:hAnsi="Times New Roman" w:cs="Times New Roman"/>
          <w:sz w:val="24"/>
          <w:szCs w:val="24"/>
          <w:lang w:val="de-DE"/>
        </w:rPr>
        <w:t xml:space="preserve"> an sich</w:t>
      </w:r>
      <w:r w:rsidR="00045695" w:rsidRPr="00777A61">
        <w:rPr>
          <w:rFonts w:ascii="Times New Roman" w:hAnsi="Times New Roman" w:cs="Times New Roman"/>
          <w:sz w:val="24"/>
          <w:szCs w:val="24"/>
          <w:lang w:val="de-DE"/>
        </w:rPr>
        <w:t xml:space="preserve"> </w:t>
      </w:r>
      <w:r w:rsidR="00045695" w:rsidRPr="00777A61">
        <w:rPr>
          <w:rFonts w:ascii="Times New Roman" w:hAnsi="Times New Roman" w:cs="Times New Roman"/>
          <w:i/>
          <w:iCs/>
          <w:sz w:val="24"/>
          <w:szCs w:val="24"/>
          <w:lang w:val="de-DE"/>
        </w:rPr>
        <w:t>kommt</w:t>
      </w:r>
      <w:r w:rsidR="00045695" w:rsidRPr="00777A61">
        <w:rPr>
          <w:rFonts w:ascii="Times New Roman" w:hAnsi="Times New Roman" w:cs="Times New Roman"/>
          <w:sz w:val="24"/>
          <w:szCs w:val="24"/>
          <w:lang w:val="de-DE"/>
        </w:rPr>
        <w:t xml:space="preserve"> die Existenz somit nicht vom </w:t>
      </w:r>
      <w:r w:rsidR="00E672F6" w:rsidRPr="00777A61">
        <w:rPr>
          <w:rFonts w:ascii="Times New Roman" w:hAnsi="Times New Roman" w:cs="Times New Roman"/>
          <w:sz w:val="24"/>
          <w:szCs w:val="24"/>
          <w:lang w:val="de-DE"/>
        </w:rPr>
        <w:t>a</w:t>
      </w:r>
      <w:r w:rsidR="00045695" w:rsidRPr="00777A61">
        <w:rPr>
          <w:rFonts w:ascii="Times New Roman" w:hAnsi="Times New Roman" w:cs="Times New Roman"/>
          <w:sz w:val="24"/>
          <w:szCs w:val="24"/>
          <w:lang w:val="de-DE"/>
        </w:rPr>
        <w:t>ußen</w:t>
      </w:r>
      <w:r w:rsidR="00412786" w:rsidRPr="00777A61">
        <w:rPr>
          <w:rFonts w:ascii="Times New Roman" w:hAnsi="Times New Roman" w:cs="Times New Roman"/>
          <w:sz w:val="24"/>
          <w:szCs w:val="24"/>
          <w:lang w:val="de-DE"/>
        </w:rPr>
        <w:t xml:space="preserve"> als ein </w:t>
      </w:r>
      <w:r w:rsidR="0083706F" w:rsidRPr="00777A61">
        <w:rPr>
          <w:rFonts w:ascii="Times New Roman" w:hAnsi="Times New Roman" w:cs="Times New Roman"/>
          <w:sz w:val="24"/>
          <w:szCs w:val="24"/>
          <w:lang w:val="de-DE"/>
        </w:rPr>
        <w:t>g</w:t>
      </w:r>
      <w:r w:rsidR="00412786" w:rsidRPr="00777A61">
        <w:rPr>
          <w:rFonts w:ascii="Times New Roman" w:hAnsi="Times New Roman" w:cs="Times New Roman"/>
          <w:sz w:val="24"/>
          <w:szCs w:val="24"/>
          <w:lang w:val="de-DE"/>
        </w:rPr>
        <w:t xml:space="preserve">egebenes Moment </w:t>
      </w:r>
      <w:r w:rsidR="00412786" w:rsidRPr="00777A61">
        <w:rPr>
          <w:rFonts w:ascii="Times New Roman" w:hAnsi="Times New Roman" w:cs="Times New Roman"/>
          <w:i/>
          <w:iCs/>
          <w:sz w:val="24"/>
          <w:szCs w:val="24"/>
          <w:lang w:val="de-DE"/>
        </w:rPr>
        <w:t>hinzu</w:t>
      </w:r>
      <w:r w:rsidR="00412786" w:rsidRPr="00777A61">
        <w:rPr>
          <w:rFonts w:ascii="Times New Roman" w:hAnsi="Times New Roman" w:cs="Times New Roman"/>
          <w:sz w:val="24"/>
          <w:szCs w:val="24"/>
          <w:lang w:val="de-DE"/>
        </w:rPr>
        <w:t xml:space="preserve">, welches </w:t>
      </w:r>
      <w:r w:rsidR="00E672F6" w:rsidRPr="00777A61">
        <w:rPr>
          <w:rFonts w:ascii="Times New Roman" w:hAnsi="Times New Roman" w:cs="Times New Roman"/>
          <w:sz w:val="24"/>
          <w:szCs w:val="24"/>
          <w:lang w:val="de-DE"/>
        </w:rPr>
        <w:t>sie</w:t>
      </w:r>
      <w:r w:rsidR="00412786" w:rsidRPr="00777A61">
        <w:rPr>
          <w:rFonts w:ascii="Times New Roman" w:hAnsi="Times New Roman" w:cs="Times New Roman"/>
          <w:sz w:val="24"/>
          <w:szCs w:val="24"/>
          <w:lang w:val="de-DE"/>
        </w:rPr>
        <w:t xml:space="preserve"> noch </w:t>
      </w:r>
      <w:r w:rsidR="00E672F6" w:rsidRPr="00777A61">
        <w:rPr>
          <w:rFonts w:ascii="Times New Roman" w:hAnsi="Times New Roman" w:cs="Times New Roman"/>
          <w:sz w:val="24"/>
          <w:szCs w:val="24"/>
          <w:lang w:val="de-DE"/>
        </w:rPr>
        <w:t>›</w:t>
      </w:r>
      <w:r w:rsidR="00412786" w:rsidRPr="00777A61">
        <w:rPr>
          <w:rFonts w:ascii="Times New Roman" w:hAnsi="Times New Roman" w:cs="Times New Roman"/>
          <w:sz w:val="24"/>
          <w:szCs w:val="24"/>
          <w:lang w:val="de-DE"/>
        </w:rPr>
        <w:t>realisieren</w:t>
      </w:r>
      <w:r w:rsidR="00E672F6" w:rsidRPr="00777A61">
        <w:rPr>
          <w:rFonts w:ascii="Times New Roman" w:hAnsi="Times New Roman" w:cs="Times New Roman"/>
          <w:sz w:val="24"/>
          <w:szCs w:val="24"/>
          <w:lang w:val="de-DE"/>
        </w:rPr>
        <w:t>‹</w:t>
      </w:r>
      <w:r w:rsidR="00412786" w:rsidRPr="00777A61">
        <w:rPr>
          <w:rFonts w:ascii="Times New Roman" w:hAnsi="Times New Roman" w:cs="Times New Roman"/>
          <w:sz w:val="24"/>
          <w:szCs w:val="24"/>
          <w:lang w:val="de-DE"/>
        </w:rPr>
        <w:t xml:space="preserve"> würde, sondern </w:t>
      </w:r>
      <w:r w:rsidR="00E672F6" w:rsidRPr="00777A61">
        <w:rPr>
          <w:rFonts w:ascii="Times New Roman" w:hAnsi="Times New Roman" w:cs="Times New Roman"/>
          <w:sz w:val="24"/>
          <w:szCs w:val="24"/>
          <w:lang w:val="de-DE"/>
        </w:rPr>
        <w:t>sie</w:t>
      </w:r>
      <w:r w:rsidR="00412786" w:rsidRPr="00777A61">
        <w:rPr>
          <w:rFonts w:ascii="Times New Roman" w:hAnsi="Times New Roman" w:cs="Times New Roman"/>
          <w:sz w:val="24"/>
          <w:szCs w:val="24"/>
          <w:lang w:val="de-DE"/>
        </w:rPr>
        <w:t xml:space="preserve"> ist an </w:t>
      </w:r>
      <w:r w:rsidR="00162167" w:rsidRPr="00777A61">
        <w:rPr>
          <w:rFonts w:ascii="Times New Roman" w:hAnsi="Times New Roman" w:cs="Times New Roman"/>
          <w:sz w:val="24"/>
          <w:szCs w:val="24"/>
          <w:lang w:val="de-DE"/>
        </w:rPr>
        <w:t>und durch sich selbst etwas an sich oder absolut – und damit durch sich selbst</w:t>
      </w:r>
      <w:r w:rsidR="0083706F" w:rsidRPr="00777A61">
        <w:rPr>
          <w:rFonts w:ascii="Times New Roman" w:hAnsi="Times New Roman" w:cs="Times New Roman"/>
          <w:sz w:val="24"/>
          <w:szCs w:val="24"/>
          <w:lang w:val="de-DE"/>
        </w:rPr>
        <w:t xml:space="preserve"> und</w:t>
      </w:r>
      <w:r w:rsidR="00F80A45" w:rsidRPr="00777A61">
        <w:rPr>
          <w:rFonts w:ascii="Times New Roman" w:hAnsi="Times New Roman" w:cs="Times New Roman"/>
          <w:sz w:val="24"/>
          <w:szCs w:val="24"/>
          <w:lang w:val="de-DE"/>
        </w:rPr>
        <w:t xml:space="preserve"> nicht </w:t>
      </w:r>
      <w:r w:rsidR="00E672F6" w:rsidRPr="00777A61">
        <w:rPr>
          <w:rFonts w:ascii="Times New Roman" w:hAnsi="Times New Roman" w:cs="Times New Roman"/>
          <w:sz w:val="24"/>
          <w:szCs w:val="24"/>
          <w:lang w:val="de-DE"/>
        </w:rPr>
        <w:t>bloß</w:t>
      </w:r>
      <w:r w:rsidR="00F80A45" w:rsidRPr="00777A61">
        <w:rPr>
          <w:rFonts w:ascii="Times New Roman" w:hAnsi="Times New Roman" w:cs="Times New Roman"/>
          <w:sz w:val="24"/>
          <w:szCs w:val="24"/>
          <w:lang w:val="de-DE"/>
        </w:rPr>
        <w:t xml:space="preserve"> </w:t>
      </w:r>
      <w:r w:rsidR="00500EA6" w:rsidRPr="00777A61">
        <w:rPr>
          <w:rFonts w:ascii="Times New Roman" w:hAnsi="Times New Roman" w:cs="Times New Roman"/>
          <w:i/>
          <w:iCs/>
          <w:sz w:val="24"/>
          <w:szCs w:val="24"/>
          <w:lang w:val="de-DE"/>
        </w:rPr>
        <w:t>wegen</w:t>
      </w:r>
      <w:r w:rsidR="00F80A45" w:rsidRPr="00777A61">
        <w:rPr>
          <w:rFonts w:ascii="Times New Roman" w:hAnsi="Times New Roman" w:cs="Times New Roman"/>
          <w:sz w:val="24"/>
          <w:szCs w:val="24"/>
          <w:lang w:val="de-DE"/>
        </w:rPr>
        <w:t xml:space="preserve"> </w:t>
      </w:r>
      <w:r w:rsidR="0034427B" w:rsidRPr="00777A61">
        <w:rPr>
          <w:rFonts w:ascii="Times New Roman" w:hAnsi="Times New Roman" w:cs="Times New Roman"/>
          <w:sz w:val="24"/>
          <w:szCs w:val="24"/>
          <w:lang w:val="de-DE"/>
        </w:rPr>
        <w:t>ihrer</w:t>
      </w:r>
      <w:r w:rsidR="00F80A45" w:rsidRPr="00777A61">
        <w:rPr>
          <w:rFonts w:ascii="Times New Roman" w:hAnsi="Times New Roman" w:cs="Times New Roman"/>
          <w:sz w:val="24"/>
          <w:szCs w:val="24"/>
          <w:lang w:val="de-DE"/>
        </w:rPr>
        <w:t xml:space="preserve"> Beziehung zu </w:t>
      </w:r>
      <w:r w:rsidR="00E672F6" w:rsidRPr="00777A61">
        <w:rPr>
          <w:rFonts w:ascii="Times New Roman" w:hAnsi="Times New Roman" w:cs="Times New Roman"/>
          <w:sz w:val="24"/>
          <w:szCs w:val="24"/>
          <w:lang w:val="de-DE"/>
        </w:rPr>
        <w:t>a</w:t>
      </w:r>
      <w:r w:rsidR="00F80A45" w:rsidRPr="00777A61">
        <w:rPr>
          <w:rFonts w:ascii="Times New Roman" w:hAnsi="Times New Roman" w:cs="Times New Roman"/>
          <w:sz w:val="24"/>
          <w:szCs w:val="24"/>
          <w:lang w:val="de-DE"/>
        </w:rPr>
        <w:t>nderem.</w:t>
      </w:r>
      <w:r w:rsidR="00E672F6" w:rsidRPr="00777A61">
        <w:rPr>
          <w:rFonts w:ascii="Times New Roman" w:hAnsi="Times New Roman" w:cs="Times New Roman"/>
          <w:sz w:val="24"/>
          <w:szCs w:val="24"/>
          <w:lang w:val="de-DE"/>
        </w:rPr>
        <w:t xml:space="preserve"> </w:t>
      </w:r>
      <w:r w:rsidR="00F80A45" w:rsidRPr="00777A61">
        <w:rPr>
          <w:rFonts w:ascii="Times New Roman" w:hAnsi="Times New Roman" w:cs="Times New Roman"/>
          <w:sz w:val="24"/>
          <w:szCs w:val="24"/>
          <w:lang w:val="de-DE"/>
        </w:rPr>
        <w:t>Die Welt, wie sie an sich ist</w:t>
      </w:r>
      <w:r w:rsidR="0034427B" w:rsidRPr="00777A61">
        <w:rPr>
          <w:rFonts w:ascii="Times New Roman" w:hAnsi="Times New Roman" w:cs="Times New Roman"/>
          <w:sz w:val="24"/>
          <w:szCs w:val="24"/>
          <w:lang w:val="de-DE"/>
        </w:rPr>
        <w:t xml:space="preserve"> –</w:t>
      </w:r>
      <w:r w:rsidR="00F80A45" w:rsidRPr="00777A61">
        <w:rPr>
          <w:rFonts w:ascii="Times New Roman" w:hAnsi="Times New Roman" w:cs="Times New Roman"/>
          <w:sz w:val="24"/>
          <w:szCs w:val="24"/>
          <w:lang w:val="de-DE"/>
        </w:rPr>
        <w:t xml:space="preserve"> </w:t>
      </w:r>
      <w:r w:rsidR="00C97838" w:rsidRPr="00777A61">
        <w:rPr>
          <w:rFonts w:ascii="Times New Roman" w:hAnsi="Times New Roman" w:cs="Times New Roman"/>
          <w:sz w:val="24"/>
          <w:szCs w:val="24"/>
          <w:lang w:val="de-DE"/>
        </w:rPr>
        <w:t>ja Gott selbst, wie Er an sich ist</w:t>
      </w:r>
      <w:r w:rsidR="0034427B" w:rsidRPr="00777A61">
        <w:rPr>
          <w:rFonts w:ascii="Times New Roman" w:hAnsi="Times New Roman" w:cs="Times New Roman"/>
          <w:sz w:val="24"/>
          <w:szCs w:val="24"/>
          <w:lang w:val="de-DE"/>
        </w:rPr>
        <w:t xml:space="preserve"> – </w:t>
      </w:r>
      <w:r w:rsidR="00C97838" w:rsidRPr="00777A61">
        <w:rPr>
          <w:rFonts w:ascii="Times New Roman" w:hAnsi="Times New Roman" w:cs="Times New Roman"/>
          <w:sz w:val="24"/>
          <w:szCs w:val="24"/>
          <w:lang w:val="de-DE"/>
        </w:rPr>
        <w:t xml:space="preserve">ist </w:t>
      </w:r>
      <w:r w:rsidR="00E672F6" w:rsidRPr="00777A61">
        <w:rPr>
          <w:rFonts w:ascii="Times New Roman" w:hAnsi="Times New Roman" w:cs="Times New Roman"/>
          <w:sz w:val="24"/>
          <w:szCs w:val="24"/>
          <w:lang w:val="de-DE"/>
        </w:rPr>
        <w:t>›</w:t>
      </w:r>
      <w:r w:rsidR="00C97838" w:rsidRPr="00777A61">
        <w:rPr>
          <w:rFonts w:ascii="Times New Roman" w:hAnsi="Times New Roman" w:cs="Times New Roman"/>
          <w:sz w:val="24"/>
          <w:szCs w:val="24"/>
          <w:lang w:val="de-DE"/>
        </w:rPr>
        <w:t>unbrauchbar</w:t>
      </w:r>
      <w:r w:rsidR="00E672F6" w:rsidRPr="00777A61">
        <w:rPr>
          <w:rFonts w:ascii="Times New Roman" w:hAnsi="Times New Roman" w:cs="Times New Roman"/>
          <w:sz w:val="24"/>
          <w:szCs w:val="24"/>
          <w:lang w:val="de-DE"/>
        </w:rPr>
        <w:t>‹</w:t>
      </w:r>
      <w:r w:rsidR="003C7B1A" w:rsidRPr="00777A61">
        <w:rPr>
          <w:rFonts w:ascii="Times New Roman" w:hAnsi="Times New Roman" w:cs="Times New Roman"/>
          <w:sz w:val="24"/>
          <w:szCs w:val="24"/>
          <w:lang w:val="de-DE"/>
        </w:rPr>
        <w:t xml:space="preserve"> (</w:t>
      </w:r>
      <w:proofErr w:type="spellStart"/>
      <w:r w:rsidR="003C7B1A" w:rsidRPr="00777A61">
        <w:rPr>
          <w:rFonts w:ascii="Times New Roman" w:hAnsi="Times New Roman" w:cs="Times New Roman"/>
          <w:i/>
          <w:iCs/>
          <w:sz w:val="24"/>
          <w:szCs w:val="24"/>
          <w:lang w:val="de-DE"/>
        </w:rPr>
        <w:t>inutilis</w:t>
      </w:r>
      <w:proofErr w:type="spellEnd"/>
      <w:r w:rsidR="003C7B1A" w:rsidRPr="00777A61">
        <w:rPr>
          <w:rFonts w:ascii="Times New Roman" w:hAnsi="Times New Roman" w:cs="Times New Roman"/>
          <w:sz w:val="24"/>
          <w:szCs w:val="24"/>
          <w:lang w:val="de-DE"/>
        </w:rPr>
        <w:t>)</w:t>
      </w:r>
      <w:r w:rsidR="00C97838" w:rsidRPr="00777A61">
        <w:rPr>
          <w:rFonts w:ascii="Times New Roman" w:hAnsi="Times New Roman" w:cs="Times New Roman"/>
          <w:sz w:val="24"/>
          <w:szCs w:val="24"/>
          <w:lang w:val="de-DE"/>
        </w:rPr>
        <w:t xml:space="preserve">: sie – Er – ist nichts </w:t>
      </w:r>
      <w:r w:rsidR="00E672F6" w:rsidRPr="00777A61">
        <w:rPr>
          <w:rFonts w:ascii="Times New Roman" w:hAnsi="Times New Roman" w:cs="Times New Roman"/>
          <w:sz w:val="24"/>
          <w:szCs w:val="24"/>
          <w:lang w:val="de-DE"/>
        </w:rPr>
        <w:t xml:space="preserve">anderes </w:t>
      </w:r>
      <w:r w:rsidR="00C97838" w:rsidRPr="00777A61">
        <w:rPr>
          <w:rFonts w:ascii="Times New Roman" w:hAnsi="Times New Roman" w:cs="Times New Roman"/>
          <w:sz w:val="24"/>
          <w:szCs w:val="24"/>
          <w:lang w:val="de-DE"/>
        </w:rPr>
        <w:t>als was sie – Er –</w:t>
      </w:r>
      <w:r w:rsidR="0034427B" w:rsidRPr="00777A61">
        <w:rPr>
          <w:rFonts w:ascii="Times New Roman" w:hAnsi="Times New Roman" w:cs="Times New Roman"/>
          <w:sz w:val="24"/>
          <w:szCs w:val="24"/>
          <w:lang w:val="de-DE"/>
        </w:rPr>
        <w:t xml:space="preserve"> selbst</w:t>
      </w:r>
      <w:r w:rsidR="00C97838" w:rsidRPr="00777A61">
        <w:rPr>
          <w:rFonts w:ascii="Times New Roman" w:hAnsi="Times New Roman" w:cs="Times New Roman"/>
          <w:sz w:val="24"/>
          <w:szCs w:val="24"/>
          <w:lang w:val="de-DE"/>
        </w:rPr>
        <w:t xml:space="preserve"> ist. Der Edle</w:t>
      </w:r>
      <w:r w:rsidR="00817C8C" w:rsidRPr="00777A61">
        <w:rPr>
          <w:rFonts w:ascii="Times New Roman" w:hAnsi="Times New Roman" w:cs="Times New Roman"/>
          <w:sz w:val="24"/>
          <w:szCs w:val="24"/>
          <w:lang w:val="de-DE"/>
        </w:rPr>
        <w:t>,</w:t>
      </w:r>
      <w:r w:rsidR="00C97838" w:rsidRPr="00777A61">
        <w:rPr>
          <w:rFonts w:ascii="Times New Roman" w:hAnsi="Times New Roman" w:cs="Times New Roman"/>
          <w:sz w:val="24"/>
          <w:szCs w:val="24"/>
          <w:lang w:val="de-DE"/>
        </w:rPr>
        <w:t xml:space="preserve"> selbst unbrauchbar</w:t>
      </w:r>
      <w:r w:rsidR="00817C8C" w:rsidRPr="00777A61">
        <w:rPr>
          <w:rFonts w:ascii="Times New Roman" w:hAnsi="Times New Roman" w:cs="Times New Roman"/>
          <w:sz w:val="24"/>
          <w:szCs w:val="24"/>
          <w:lang w:val="de-DE"/>
        </w:rPr>
        <w:t>,</w:t>
      </w:r>
      <w:r w:rsidR="00C97838" w:rsidRPr="00777A61">
        <w:rPr>
          <w:rFonts w:ascii="Times New Roman" w:hAnsi="Times New Roman" w:cs="Times New Roman"/>
          <w:sz w:val="24"/>
          <w:szCs w:val="24"/>
          <w:lang w:val="de-DE"/>
        </w:rPr>
        <w:t xml:space="preserve"> </w:t>
      </w:r>
      <w:r w:rsidR="00C97838" w:rsidRPr="00777A61">
        <w:rPr>
          <w:rFonts w:ascii="Times New Roman" w:hAnsi="Times New Roman" w:cs="Times New Roman"/>
          <w:i/>
          <w:iCs/>
          <w:sz w:val="24"/>
          <w:szCs w:val="24"/>
          <w:lang w:val="de-DE"/>
        </w:rPr>
        <w:t>betrachtet</w:t>
      </w:r>
      <w:r w:rsidR="00C97838" w:rsidRPr="00777A61">
        <w:rPr>
          <w:rFonts w:ascii="Times New Roman" w:hAnsi="Times New Roman" w:cs="Times New Roman"/>
          <w:sz w:val="24"/>
          <w:szCs w:val="24"/>
          <w:lang w:val="de-DE"/>
        </w:rPr>
        <w:t xml:space="preserve"> (</w:t>
      </w:r>
      <w:r w:rsidR="0034427B" w:rsidRPr="00777A61">
        <w:rPr>
          <w:rFonts w:ascii="Times New Roman" w:hAnsi="Times New Roman" w:cs="Times New Roman"/>
          <w:i/>
          <w:iCs/>
          <w:sz w:val="24"/>
          <w:szCs w:val="24"/>
        </w:rPr>
        <w:t>θεᾶται</w:t>
      </w:r>
      <w:r w:rsidR="0034427B" w:rsidRPr="00777A61">
        <w:rPr>
          <w:rFonts w:ascii="Times New Roman" w:hAnsi="Times New Roman" w:cs="Times New Roman"/>
          <w:i/>
          <w:iCs/>
          <w:sz w:val="24"/>
          <w:szCs w:val="24"/>
          <w:lang w:val="de-DE"/>
        </w:rPr>
        <w:t xml:space="preserve"> </w:t>
      </w:r>
      <w:r w:rsidR="0034427B" w:rsidRPr="00777A61">
        <w:rPr>
          <w:rFonts w:ascii="Times New Roman" w:hAnsi="Times New Roman" w:cs="Times New Roman"/>
          <w:sz w:val="24"/>
          <w:szCs w:val="24"/>
          <w:lang w:val="de-DE"/>
        </w:rPr>
        <w:t xml:space="preserve">/ </w:t>
      </w:r>
      <w:proofErr w:type="spellStart"/>
      <w:r w:rsidR="0034427B" w:rsidRPr="00777A61">
        <w:rPr>
          <w:rFonts w:ascii="Times New Roman" w:hAnsi="Times New Roman" w:cs="Times New Roman"/>
          <w:i/>
          <w:iCs/>
          <w:sz w:val="24"/>
          <w:szCs w:val="24"/>
          <w:lang w:val="de-DE"/>
        </w:rPr>
        <w:t>speculatur</w:t>
      </w:r>
      <w:proofErr w:type="spellEnd"/>
      <w:r w:rsidR="00C97838" w:rsidRPr="00777A61">
        <w:rPr>
          <w:rFonts w:ascii="Times New Roman" w:hAnsi="Times New Roman" w:cs="Times New Roman"/>
          <w:sz w:val="24"/>
          <w:szCs w:val="24"/>
          <w:lang w:val="de-DE"/>
        </w:rPr>
        <w:t>) die Welt</w:t>
      </w:r>
      <w:r w:rsidR="00817C8C" w:rsidRPr="00777A61">
        <w:rPr>
          <w:rFonts w:ascii="Times New Roman" w:hAnsi="Times New Roman" w:cs="Times New Roman"/>
          <w:sz w:val="24"/>
          <w:szCs w:val="24"/>
          <w:lang w:val="de-DE"/>
        </w:rPr>
        <w:t xml:space="preserve"> – </w:t>
      </w:r>
      <w:r w:rsidR="00DE2881" w:rsidRPr="00777A61">
        <w:rPr>
          <w:rFonts w:ascii="Times New Roman" w:hAnsi="Times New Roman" w:cs="Times New Roman"/>
          <w:sz w:val="24"/>
          <w:szCs w:val="24"/>
          <w:lang w:val="de-DE"/>
        </w:rPr>
        <w:t>ja, selbst Gott</w:t>
      </w:r>
      <w:r w:rsidR="00817C8C" w:rsidRPr="00777A61">
        <w:rPr>
          <w:rFonts w:ascii="Times New Roman" w:hAnsi="Times New Roman" w:cs="Times New Roman"/>
          <w:sz w:val="24"/>
          <w:szCs w:val="24"/>
          <w:lang w:val="de-DE"/>
        </w:rPr>
        <w:t xml:space="preserve"> – </w:t>
      </w:r>
      <w:r w:rsidR="00DE2881" w:rsidRPr="00777A61">
        <w:rPr>
          <w:rFonts w:ascii="Times New Roman" w:hAnsi="Times New Roman" w:cs="Times New Roman"/>
          <w:sz w:val="24"/>
          <w:szCs w:val="24"/>
          <w:lang w:val="de-DE"/>
        </w:rPr>
        <w:t>als</w:t>
      </w:r>
      <w:r w:rsidR="00733D53" w:rsidRPr="00777A61">
        <w:rPr>
          <w:rFonts w:ascii="Times New Roman" w:hAnsi="Times New Roman" w:cs="Times New Roman"/>
          <w:sz w:val="24"/>
          <w:szCs w:val="24"/>
          <w:lang w:val="de-DE"/>
        </w:rPr>
        <w:t xml:space="preserve"> unbrauchbares </w:t>
      </w:r>
      <w:proofErr w:type="spellStart"/>
      <w:r w:rsidR="00733D53" w:rsidRPr="00777A61">
        <w:rPr>
          <w:rFonts w:ascii="Times New Roman" w:hAnsi="Times New Roman" w:cs="Times New Roman"/>
          <w:sz w:val="24"/>
          <w:szCs w:val="24"/>
          <w:lang w:val="de-DE"/>
        </w:rPr>
        <w:t>Ansich</w:t>
      </w:r>
      <w:proofErr w:type="spellEnd"/>
      <w:r w:rsidR="00733D53" w:rsidRPr="00777A61">
        <w:rPr>
          <w:rFonts w:ascii="Times New Roman" w:hAnsi="Times New Roman" w:cs="Times New Roman"/>
          <w:sz w:val="24"/>
          <w:szCs w:val="24"/>
          <w:lang w:val="de-DE"/>
        </w:rPr>
        <w:t>. Er hat deshalb – und das ist gut so – keine Erwartungen</w:t>
      </w:r>
      <w:r w:rsidR="00B70CA1" w:rsidRPr="00777A61">
        <w:rPr>
          <w:rFonts w:ascii="Times New Roman" w:hAnsi="Times New Roman" w:cs="Times New Roman"/>
          <w:sz w:val="24"/>
          <w:szCs w:val="24"/>
          <w:lang w:val="de-DE"/>
        </w:rPr>
        <w:t>, ja, keine Hoffnung: alles ist umsonst und sogar vergeblich</w:t>
      </w:r>
      <w:r w:rsidR="00E672F6" w:rsidRPr="00777A61">
        <w:rPr>
          <w:rFonts w:ascii="Times New Roman" w:hAnsi="Times New Roman" w:cs="Times New Roman"/>
          <w:sz w:val="24"/>
          <w:szCs w:val="24"/>
          <w:lang w:val="de-DE"/>
        </w:rPr>
        <w:t>.</w:t>
      </w:r>
      <w:r w:rsidR="00B70CA1" w:rsidRPr="00777A61">
        <w:rPr>
          <w:rStyle w:val="Funotenzeichen"/>
          <w:rFonts w:cs="Times New Roman"/>
          <w:sz w:val="24"/>
          <w:szCs w:val="24"/>
          <w:lang w:val="de-DE"/>
        </w:rPr>
        <w:footnoteReference w:id="58"/>
      </w:r>
      <w:r w:rsidR="00E672F6" w:rsidRPr="00777A61">
        <w:rPr>
          <w:rFonts w:ascii="Times New Roman" w:hAnsi="Times New Roman" w:cs="Times New Roman"/>
          <w:sz w:val="24"/>
          <w:szCs w:val="24"/>
          <w:lang w:val="de-DE"/>
        </w:rPr>
        <w:t xml:space="preserve"> Keiner hat eine solche Gesinnung – </w:t>
      </w:r>
      <w:r w:rsidR="00E672F6" w:rsidRPr="00777A61">
        <w:rPr>
          <w:rFonts w:ascii="Times New Roman" w:hAnsi="Times New Roman" w:cs="Times New Roman"/>
          <w:sz w:val="24"/>
          <w:szCs w:val="24"/>
          <w:lang w:val="de-DE"/>
        </w:rPr>
        <w:lastRenderedPageBreak/>
        <w:t xml:space="preserve">die edle Gesinnung als </w:t>
      </w:r>
      <w:r w:rsidR="00817C8C" w:rsidRPr="00777A61">
        <w:rPr>
          <w:rFonts w:ascii="Times New Roman" w:hAnsi="Times New Roman" w:cs="Times New Roman"/>
          <w:sz w:val="24"/>
          <w:szCs w:val="24"/>
          <w:lang w:val="de-DE"/>
        </w:rPr>
        <w:t xml:space="preserve">das </w:t>
      </w:r>
      <w:proofErr w:type="spellStart"/>
      <w:r w:rsidR="00E672F6" w:rsidRPr="00777A61">
        <w:rPr>
          <w:rFonts w:ascii="Times New Roman" w:hAnsi="Times New Roman" w:cs="Times New Roman"/>
          <w:sz w:val="24"/>
          <w:szCs w:val="24"/>
          <w:lang w:val="de-DE"/>
        </w:rPr>
        <w:t>warumlose</w:t>
      </w:r>
      <w:proofErr w:type="spellEnd"/>
      <w:r w:rsidR="00E672F6" w:rsidRPr="00777A61">
        <w:rPr>
          <w:rFonts w:ascii="Times New Roman" w:hAnsi="Times New Roman" w:cs="Times New Roman"/>
          <w:sz w:val="24"/>
          <w:szCs w:val="24"/>
          <w:lang w:val="de-DE"/>
        </w:rPr>
        <w:t xml:space="preserve"> </w:t>
      </w:r>
      <w:r w:rsidR="00817C8C" w:rsidRPr="00777A61">
        <w:rPr>
          <w:rFonts w:ascii="Times New Roman" w:hAnsi="Times New Roman" w:cs="Times New Roman"/>
          <w:sz w:val="24"/>
          <w:szCs w:val="24"/>
          <w:lang w:val="de-DE"/>
        </w:rPr>
        <w:t>Warum</w:t>
      </w:r>
      <w:r w:rsidR="00E672F6" w:rsidRPr="00777A61">
        <w:rPr>
          <w:rFonts w:ascii="Times New Roman" w:hAnsi="Times New Roman" w:cs="Times New Roman"/>
          <w:sz w:val="24"/>
          <w:szCs w:val="24"/>
          <w:lang w:val="de-DE"/>
        </w:rPr>
        <w:t xml:space="preserve"> der Philosophie überhaupt, welche</w:t>
      </w:r>
      <w:r w:rsidR="00293E37" w:rsidRPr="00777A61">
        <w:rPr>
          <w:rFonts w:ascii="Times New Roman" w:hAnsi="Times New Roman" w:cs="Times New Roman"/>
          <w:sz w:val="24"/>
          <w:szCs w:val="24"/>
          <w:lang w:val="de-DE"/>
        </w:rPr>
        <w:t>s</w:t>
      </w:r>
      <w:r w:rsidR="00E672F6" w:rsidRPr="00777A61">
        <w:rPr>
          <w:rFonts w:ascii="Times New Roman" w:hAnsi="Times New Roman" w:cs="Times New Roman"/>
          <w:sz w:val="24"/>
          <w:szCs w:val="24"/>
          <w:lang w:val="de-DE"/>
        </w:rPr>
        <w:t xml:space="preserve"> allein das ontologische Argument einsichtig </w:t>
      </w:r>
      <w:r w:rsidR="00293E37" w:rsidRPr="00777A61">
        <w:rPr>
          <w:rFonts w:ascii="Times New Roman" w:hAnsi="Times New Roman" w:cs="Times New Roman"/>
          <w:sz w:val="24"/>
          <w:szCs w:val="24"/>
          <w:lang w:val="de-DE"/>
        </w:rPr>
        <w:t>machen</w:t>
      </w:r>
      <w:r w:rsidR="00E672F6" w:rsidRPr="00777A61">
        <w:rPr>
          <w:rFonts w:ascii="Times New Roman" w:hAnsi="Times New Roman" w:cs="Times New Roman"/>
          <w:sz w:val="24"/>
          <w:szCs w:val="24"/>
          <w:lang w:val="de-DE"/>
        </w:rPr>
        <w:t xml:space="preserve"> kann</w:t>
      </w:r>
      <w:r w:rsidR="00B70CA1" w:rsidRPr="00777A61">
        <w:rPr>
          <w:rFonts w:ascii="Times New Roman" w:hAnsi="Times New Roman" w:cs="Times New Roman"/>
          <w:sz w:val="24"/>
          <w:szCs w:val="24"/>
          <w:lang w:val="de-DE"/>
        </w:rPr>
        <w:t xml:space="preserve"> – </w:t>
      </w:r>
      <w:r w:rsidR="00E672F6" w:rsidRPr="00777A61">
        <w:rPr>
          <w:rFonts w:ascii="Times New Roman" w:hAnsi="Times New Roman" w:cs="Times New Roman"/>
          <w:sz w:val="24"/>
          <w:szCs w:val="24"/>
          <w:lang w:val="de-DE"/>
        </w:rPr>
        <w:t xml:space="preserve">so meisterhaft dargestellt wie Schelling </w:t>
      </w:r>
      <w:r w:rsidR="00293E37" w:rsidRPr="00777A61">
        <w:rPr>
          <w:rFonts w:ascii="Times New Roman" w:hAnsi="Times New Roman" w:cs="Times New Roman"/>
          <w:sz w:val="24"/>
          <w:szCs w:val="24"/>
          <w:lang w:val="de-DE"/>
        </w:rPr>
        <w:t>in</w:t>
      </w:r>
      <w:r w:rsidR="00E672F6" w:rsidRPr="00777A61">
        <w:rPr>
          <w:rFonts w:ascii="Times New Roman" w:hAnsi="Times New Roman" w:cs="Times New Roman"/>
          <w:sz w:val="24"/>
          <w:szCs w:val="24"/>
          <w:lang w:val="de-DE"/>
        </w:rPr>
        <w:t xml:space="preserve"> seine</w:t>
      </w:r>
      <w:r w:rsidR="00293E37" w:rsidRPr="00777A61">
        <w:rPr>
          <w:rFonts w:ascii="Times New Roman" w:hAnsi="Times New Roman" w:cs="Times New Roman"/>
          <w:sz w:val="24"/>
          <w:szCs w:val="24"/>
          <w:lang w:val="de-DE"/>
        </w:rPr>
        <w:t>n</w:t>
      </w:r>
      <w:r w:rsidR="00E672F6" w:rsidRPr="00777A61">
        <w:rPr>
          <w:rFonts w:ascii="Times New Roman" w:hAnsi="Times New Roman" w:cs="Times New Roman"/>
          <w:sz w:val="24"/>
          <w:szCs w:val="24"/>
          <w:lang w:val="de-DE"/>
        </w:rPr>
        <w:t xml:space="preserve"> Erlangen Vorlesung</w:t>
      </w:r>
      <w:r w:rsidR="00293E37" w:rsidRPr="00777A61">
        <w:rPr>
          <w:rFonts w:ascii="Times New Roman" w:hAnsi="Times New Roman" w:cs="Times New Roman"/>
          <w:sz w:val="24"/>
          <w:szCs w:val="24"/>
          <w:lang w:val="de-DE"/>
        </w:rPr>
        <w:t>en</w:t>
      </w:r>
      <w:r w:rsidR="00E672F6" w:rsidRPr="00777A61">
        <w:rPr>
          <w:rFonts w:ascii="Times New Roman" w:hAnsi="Times New Roman" w:cs="Times New Roman"/>
          <w:sz w:val="24"/>
          <w:szCs w:val="24"/>
          <w:lang w:val="de-DE"/>
        </w:rPr>
        <w:t xml:space="preserve"> im Wintersemester 1820/21 (</w:t>
      </w:r>
      <w:proofErr w:type="spellStart"/>
      <w:r w:rsidR="00E672F6" w:rsidRPr="00777A61">
        <w:rPr>
          <w:rFonts w:ascii="Times New Roman" w:hAnsi="Times New Roman" w:cs="Times New Roman"/>
          <w:i/>
          <w:iCs/>
          <w:sz w:val="24"/>
          <w:szCs w:val="24"/>
          <w:lang w:val="de-DE"/>
        </w:rPr>
        <w:t>Initia</w:t>
      </w:r>
      <w:proofErr w:type="spellEnd"/>
      <w:r w:rsidR="00E672F6" w:rsidRPr="00777A61">
        <w:rPr>
          <w:rFonts w:ascii="Times New Roman" w:hAnsi="Times New Roman" w:cs="Times New Roman"/>
          <w:i/>
          <w:iCs/>
          <w:sz w:val="24"/>
          <w:szCs w:val="24"/>
          <w:lang w:val="de-DE"/>
        </w:rPr>
        <w:t xml:space="preserve"> </w:t>
      </w:r>
      <w:proofErr w:type="spellStart"/>
      <w:r w:rsidR="00E672F6" w:rsidRPr="00777A61">
        <w:rPr>
          <w:rFonts w:ascii="Times New Roman" w:hAnsi="Times New Roman" w:cs="Times New Roman"/>
          <w:i/>
          <w:iCs/>
          <w:sz w:val="24"/>
          <w:szCs w:val="24"/>
          <w:lang w:val="de-DE"/>
        </w:rPr>
        <w:t>philosophiae</w:t>
      </w:r>
      <w:proofErr w:type="spellEnd"/>
      <w:r w:rsidR="00E672F6" w:rsidRPr="00777A61">
        <w:rPr>
          <w:rFonts w:ascii="Times New Roman" w:hAnsi="Times New Roman" w:cs="Times New Roman"/>
          <w:i/>
          <w:iCs/>
          <w:sz w:val="24"/>
          <w:szCs w:val="24"/>
          <w:lang w:val="de-DE"/>
        </w:rPr>
        <w:t xml:space="preserve"> </w:t>
      </w:r>
      <w:proofErr w:type="spellStart"/>
      <w:r w:rsidR="00E672F6" w:rsidRPr="00777A61">
        <w:rPr>
          <w:rFonts w:ascii="Times New Roman" w:hAnsi="Times New Roman" w:cs="Times New Roman"/>
          <w:i/>
          <w:iCs/>
          <w:sz w:val="24"/>
          <w:szCs w:val="24"/>
          <w:lang w:val="de-DE"/>
        </w:rPr>
        <w:t>universae</w:t>
      </w:r>
      <w:proofErr w:type="spellEnd"/>
      <w:r w:rsidR="00E672F6" w:rsidRPr="00777A61">
        <w:rPr>
          <w:rFonts w:ascii="Times New Roman" w:hAnsi="Times New Roman" w:cs="Times New Roman"/>
          <w:sz w:val="24"/>
          <w:szCs w:val="24"/>
          <w:lang w:val="de-DE"/>
        </w:rPr>
        <w:t>)</w:t>
      </w:r>
      <w:r w:rsidR="005B7511" w:rsidRPr="00777A61">
        <w:rPr>
          <w:rFonts w:ascii="Times New Roman" w:hAnsi="Times New Roman" w:cs="Times New Roman"/>
          <w:sz w:val="24"/>
          <w:szCs w:val="24"/>
          <w:lang w:val="de-DE"/>
        </w:rPr>
        <w:t>:</w:t>
      </w:r>
    </w:p>
    <w:p w14:paraId="7D4C72CC" w14:textId="5692C7C1" w:rsidR="00EB644F" w:rsidRPr="00777A61" w:rsidRDefault="005B7511" w:rsidP="005B7511">
      <w:pPr>
        <w:autoSpaceDE w:val="0"/>
        <w:autoSpaceDN w:val="0"/>
        <w:adjustRightInd w:val="0"/>
        <w:spacing w:before="120" w:after="120" w:line="312" w:lineRule="auto"/>
        <w:ind w:left="567" w:right="566"/>
        <w:jc w:val="both"/>
        <w:rPr>
          <w:rFonts w:ascii="Times New Roman" w:hAnsi="Times New Roman" w:cs="Times New Roman"/>
          <w:sz w:val="20"/>
          <w:szCs w:val="20"/>
          <w:lang w:val="de-DE"/>
        </w:rPr>
      </w:pPr>
      <w:r w:rsidRPr="00777A61">
        <w:rPr>
          <w:rFonts w:ascii="Times New Roman" w:hAnsi="Times New Roman" w:cs="Times New Roman"/>
          <w:sz w:val="20"/>
          <w:szCs w:val="20"/>
          <w:lang w:val="de-DE"/>
        </w:rPr>
        <w:t>»</w:t>
      </w:r>
      <w:r w:rsidR="009334C4" w:rsidRPr="00777A61">
        <w:rPr>
          <w:rFonts w:ascii="Times New Roman" w:hAnsi="Times New Roman" w:cs="Times New Roman"/>
          <w:sz w:val="20"/>
          <w:szCs w:val="20"/>
          <w:lang w:val="de-DE"/>
        </w:rPr>
        <w:t xml:space="preserve">Zu diesem </w:t>
      </w:r>
      <w:proofErr w:type="spellStart"/>
      <w:r w:rsidR="009334C4" w:rsidRPr="00777A61">
        <w:rPr>
          <w:rFonts w:ascii="Times New Roman" w:hAnsi="Times New Roman" w:cs="Times New Roman"/>
          <w:sz w:val="20"/>
          <w:szCs w:val="20"/>
          <w:lang w:val="de-DE"/>
        </w:rPr>
        <w:t>muß</w:t>
      </w:r>
      <w:proofErr w:type="spellEnd"/>
      <w:r w:rsidR="009334C4" w:rsidRPr="00777A61">
        <w:rPr>
          <w:rFonts w:ascii="Times New Roman" w:hAnsi="Times New Roman" w:cs="Times New Roman"/>
          <w:sz w:val="20"/>
          <w:szCs w:val="20"/>
          <w:lang w:val="de-DE"/>
        </w:rPr>
        <w:t xml:space="preserve"> sich erheben, wer der vollkommen freien, sich selbst erzeugenden Wissenschaft mächtig werden will. Hier </w:t>
      </w:r>
      <w:proofErr w:type="spellStart"/>
      <w:r w:rsidR="009334C4" w:rsidRPr="00777A61">
        <w:rPr>
          <w:rFonts w:ascii="Times New Roman" w:hAnsi="Times New Roman" w:cs="Times New Roman"/>
          <w:sz w:val="20"/>
          <w:szCs w:val="20"/>
          <w:lang w:val="de-DE"/>
        </w:rPr>
        <w:t>muß</w:t>
      </w:r>
      <w:proofErr w:type="spellEnd"/>
      <w:r w:rsidR="009334C4" w:rsidRPr="00777A61">
        <w:rPr>
          <w:rFonts w:ascii="Times New Roman" w:hAnsi="Times New Roman" w:cs="Times New Roman"/>
          <w:sz w:val="20"/>
          <w:szCs w:val="20"/>
          <w:lang w:val="de-DE"/>
        </w:rPr>
        <w:t xml:space="preserve"> alles Endliche, alles, was noch ein </w:t>
      </w:r>
      <w:proofErr w:type="spellStart"/>
      <w:r w:rsidR="009334C4" w:rsidRPr="00777A61">
        <w:rPr>
          <w:rFonts w:ascii="Times New Roman" w:hAnsi="Times New Roman" w:cs="Times New Roman"/>
          <w:sz w:val="20"/>
          <w:szCs w:val="20"/>
          <w:lang w:val="de-DE"/>
        </w:rPr>
        <w:t>Seyendes</w:t>
      </w:r>
      <w:proofErr w:type="spellEnd"/>
      <w:r w:rsidR="009334C4" w:rsidRPr="00777A61">
        <w:rPr>
          <w:rFonts w:ascii="Times New Roman" w:hAnsi="Times New Roman" w:cs="Times New Roman"/>
          <w:sz w:val="20"/>
          <w:szCs w:val="20"/>
          <w:lang w:val="de-DE"/>
        </w:rPr>
        <w:t xml:space="preserve"> ist, verlassen werden, die letzte Anhänglichkeit schwinden; hier gilt es </w:t>
      </w:r>
      <w:r w:rsidR="009334C4" w:rsidRPr="00777A61">
        <w:rPr>
          <w:rFonts w:ascii="Times New Roman" w:hAnsi="Times New Roman" w:cs="Times New Roman"/>
          <w:i/>
          <w:iCs/>
          <w:sz w:val="20"/>
          <w:szCs w:val="20"/>
          <w:lang w:val="de-DE"/>
        </w:rPr>
        <w:t>alles</w:t>
      </w:r>
      <w:r w:rsidR="009334C4" w:rsidRPr="00777A61">
        <w:rPr>
          <w:rFonts w:ascii="Times New Roman" w:hAnsi="Times New Roman" w:cs="Times New Roman"/>
          <w:sz w:val="20"/>
          <w:szCs w:val="20"/>
          <w:lang w:val="de-DE"/>
        </w:rPr>
        <w:t xml:space="preserve"> zu lassen – nicht bloß, wie man zu reden pflegt, Weib und Kind, sondern was nur </w:t>
      </w:r>
      <w:r w:rsidR="009334C4" w:rsidRPr="00777A61">
        <w:rPr>
          <w:rFonts w:ascii="Times New Roman" w:hAnsi="Times New Roman" w:cs="Times New Roman"/>
          <w:i/>
          <w:iCs/>
          <w:sz w:val="20"/>
          <w:szCs w:val="20"/>
          <w:lang w:val="de-DE"/>
        </w:rPr>
        <w:t>Ist</w:t>
      </w:r>
      <w:r w:rsidR="009334C4" w:rsidRPr="00777A61">
        <w:rPr>
          <w:rFonts w:ascii="Times New Roman" w:hAnsi="Times New Roman" w:cs="Times New Roman"/>
          <w:sz w:val="20"/>
          <w:szCs w:val="20"/>
          <w:lang w:val="de-DE"/>
        </w:rPr>
        <w:t>, selbst</w:t>
      </w:r>
      <w:r w:rsidR="00D97CE8" w:rsidRPr="00777A61">
        <w:rPr>
          <w:rFonts w:ascii="Times New Roman" w:hAnsi="Times New Roman" w:cs="Times New Roman"/>
          <w:sz w:val="20"/>
          <w:szCs w:val="20"/>
          <w:lang w:val="de-DE"/>
        </w:rPr>
        <w:t xml:space="preserve"> </w:t>
      </w:r>
      <w:r w:rsidR="00D97CE8" w:rsidRPr="00777A61">
        <w:rPr>
          <w:rFonts w:ascii="Times New Roman" w:hAnsi="Times New Roman" w:cs="Times New Roman"/>
          <w:i/>
          <w:iCs/>
          <w:sz w:val="20"/>
          <w:szCs w:val="20"/>
          <w:lang w:val="de-DE"/>
        </w:rPr>
        <w:t>Gott</w:t>
      </w:r>
      <w:r w:rsidR="009334C4" w:rsidRPr="00777A61">
        <w:rPr>
          <w:rFonts w:ascii="Times New Roman" w:hAnsi="Times New Roman" w:cs="Times New Roman"/>
          <w:sz w:val="20"/>
          <w:szCs w:val="20"/>
          <w:lang w:val="de-DE"/>
        </w:rPr>
        <w:t xml:space="preserve">, denn auch Gott ist auf diesem Standpunkt nur ein </w:t>
      </w:r>
      <w:proofErr w:type="spellStart"/>
      <w:r w:rsidR="009334C4" w:rsidRPr="00777A61">
        <w:rPr>
          <w:rFonts w:ascii="Times New Roman" w:hAnsi="Times New Roman" w:cs="Times New Roman"/>
          <w:sz w:val="20"/>
          <w:szCs w:val="20"/>
          <w:lang w:val="de-DE"/>
        </w:rPr>
        <w:t>Seyendes</w:t>
      </w:r>
      <w:proofErr w:type="spellEnd"/>
      <w:r w:rsidR="009334C4" w:rsidRPr="00777A61">
        <w:rPr>
          <w:rFonts w:ascii="Times New Roman" w:hAnsi="Times New Roman" w:cs="Times New Roman"/>
          <w:sz w:val="20"/>
          <w:szCs w:val="20"/>
          <w:lang w:val="de-DE"/>
        </w:rPr>
        <w:t xml:space="preserve">. Hier, wo wir diesen Begriff (Gott) zuerst nennen, mögen wir an ihm als dem höchsten Beispiel jenes Frühere nachweisen. </w:t>
      </w:r>
      <w:r w:rsidR="009334C4" w:rsidRPr="00777A61">
        <w:rPr>
          <w:rFonts w:ascii="Times New Roman" w:hAnsi="Times New Roman" w:cs="Times New Roman"/>
          <w:sz w:val="20"/>
          <w:szCs w:val="20"/>
          <w:shd w:val="clear" w:color="auto" w:fill="FFFFFF"/>
          <w:lang w:val="de-DE"/>
        </w:rPr>
        <w:t xml:space="preserve">[...]. </w:t>
      </w:r>
      <w:r w:rsidR="00094854" w:rsidRPr="00777A61">
        <w:rPr>
          <w:rFonts w:ascii="Times New Roman" w:hAnsi="Times New Roman" w:cs="Times New Roman"/>
          <w:sz w:val="20"/>
          <w:szCs w:val="20"/>
          <w:shd w:val="clear" w:color="auto" w:fill="FFFFFF"/>
          <w:lang w:val="de-DE"/>
        </w:rPr>
        <w:t xml:space="preserve">Wir sagten: es ist nichts, das </w:t>
      </w:r>
      <w:r w:rsidR="009334C4" w:rsidRPr="00777A61">
        <w:rPr>
          <w:rFonts w:ascii="Times New Roman" w:hAnsi="Times New Roman" w:cs="Times New Roman"/>
          <w:sz w:val="20"/>
          <w:szCs w:val="20"/>
          <w:lang w:val="de-DE"/>
        </w:rPr>
        <w:t xml:space="preserve">das absolute Subjekt </w:t>
      </w:r>
      <w:r w:rsidR="009334C4" w:rsidRPr="00777A61">
        <w:rPr>
          <w:rFonts w:ascii="Times New Roman" w:hAnsi="Times New Roman" w:cs="Times New Roman"/>
          <w:iCs/>
          <w:sz w:val="20"/>
          <w:szCs w:val="20"/>
          <w:lang w:val="de-DE"/>
        </w:rPr>
        <w:t>nicht</w:t>
      </w:r>
      <w:r w:rsidR="009334C4" w:rsidRPr="00777A61">
        <w:rPr>
          <w:rFonts w:ascii="Times New Roman" w:hAnsi="Times New Roman" w:cs="Times New Roman"/>
          <w:sz w:val="20"/>
          <w:szCs w:val="20"/>
          <w:lang w:val="de-DE"/>
        </w:rPr>
        <w:t xml:space="preserve"> wäre, und es ist nichts, das jenes Subjekt wäre. Nämlich das absolute Subjekt </w:t>
      </w:r>
      <w:r w:rsidR="009334C4" w:rsidRPr="00777A61">
        <w:rPr>
          <w:rFonts w:ascii="Times New Roman" w:hAnsi="Times New Roman" w:cs="Times New Roman"/>
          <w:sz w:val="20"/>
          <w:szCs w:val="20"/>
          <w:shd w:val="clear" w:color="auto" w:fill="FFFFFF"/>
          <w:lang w:val="de-DE"/>
        </w:rPr>
        <w:t xml:space="preserve">[...] </w:t>
      </w:r>
      <w:r w:rsidR="009334C4" w:rsidRPr="00777A61">
        <w:rPr>
          <w:rFonts w:ascii="Times New Roman" w:hAnsi="Times New Roman" w:cs="Times New Roman"/>
          <w:sz w:val="20"/>
          <w:szCs w:val="20"/>
          <w:lang w:val="de-DE"/>
        </w:rPr>
        <w:t xml:space="preserve">ist also insofern </w:t>
      </w:r>
      <w:r w:rsidR="009334C4" w:rsidRPr="00777A61">
        <w:rPr>
          <w:rFonts w:ascii="Times New Roman" w:hAnsi="Times New Roman" w:cs="Times New Roman"/>
          <w:iCs/>
          <w:sz w:val="20"/>
          <w:szCs w:val="20"/>
          <w:lang w:val="de-DE"/>
        </w:rPr>
        <w:t>über</w:t>
      </w:r>
      <w:r w:rsidR="009334C4" w:rsidRPr="00777A61">
        <w:rPr>
          <w:rFonts w:ascii="Times New Roman" w:hAnsi="Times New Roman" w:cs="Times New Roman"/>
          <w:sz w:val="20"/>
          <w:szCs w:val="20"/>
          <w:lang w:val="de-DE"/>
        </w:rPr>
        <w:t xml:space="preserve"> Gott, und wenn selbst einer der vorzüglichsten Mystiker früherer Zeit gewagt hat von einer </w:t>
      </w:r>
      <w:proofErr w:type="spellStart"/>
      <w:r w:rsidR="009334C4" w:rsidRPr="00777A61">
        <w:rPr>
          <w:rFonts w:ascii="Times New Roman" w:hAnsi="Times New Roman" w:cs="Times New Roman"/>
          <w:sz w:val="20"/>
          <w:szCs w:val="20"/>
          <w:lang w:val="de-DE"/>
        </w:rPr>
        <w:t>Uebergottheit</w:t>
      </w:r>
      <w:proofErr w:type="spellEnd"/>
      <w:r w:rsidR="009334C4" w:rsidRPr="00777A61">
        <w:rPr>
          <w:rFonts w:ascii="Times New Roman" w:hAnsi="Times New Roman" w:cs="Times New Roman"/>
          <w:sz w:val="20"/>
          <w:szCs w:val="20"/>
          <w:lang w:val="de-DE"/>
        </w:rPr>
        <w:t xml:space="preserve"> zu reden, so wird </w:t>
      </w:r>
      <w:proofErr w:type="spellStart"/>
      <w:r w:rsidR="009334C4" w:rsidRPr="00777A61">
        <w:rPr>
          <w:rFonts w:ascii="Times New Roman" w:hAnsi="Times New Roman" w:cs="Times New Roman"/>
          <w:sz w:val="20"/>
          <w:szCs w:val="20"/>
          <w:lang w:val="de-DE"/>
        </w:rPr>
        <w:t>dieß</w:t>
      </w:r>
      <w:proofErr w:type="spellEnd"/>
      <w:r w:rsidR="009334C4" w:rsidRPr="00777A61">
        <w:rPr>
          <w:rFonts w:ascii="Times New Roman" w:hAnsi="Times New Roman" w:cs="Times New Roman"/>
          <w:sz w:val="20"/>
          <w:szCs w:val="20"/>
          <w:lang w:val="de-DE"/>
        </w:rPr>
        <w:t xml:space="preserve"> auch uns verstattet </w:t>
      </w:r>
      <w:proofErr w:type="spellStart"/>
      <w:r w:rsidR="009334C4" w:rsidRPr="00777A61">
        <w:rPr>
          <w:rFonts w:ascii="Times New Roman" w:hAnsi="Times New Roman" w:cs="Times New Roman"/>
          <w:sz w:val="20"/>
          <w:szCs w:val="20"/>
          <w:lang w:val="de-DE"/>
        </w:rPr>
        <w:t>seyn</w:t>
      </w:r>
      <w:proofErr w:type="spellEnd"/>
      <w:r w:rsidR="009334C4" w:rsidRPr="00777A61">
        <w:rPr>
          <w:rFonts w:ascii="Times New Roman" w:hAnsi="Times New Roman" w:cs="Times New Roman"/>
          <w:sz w:val="20"/>
          <w:szCs w:val="20"/>
          <w:lang w:val="de-DE"/>
        </w:rPr>
        <w:t xml:space="preserve">, und es wird ausdrücklich hier bemerkt, damit nicht etwa das Absolute – jenes absolute Subjekt – geradezu mit Gott verwechselt werde. Denn dieser Unterschied ist sehr wichtig. Also selbst Gott </w:t>
      </w:r>
      <w:proofErr w:type="spellStart"/>
      <w:r w:rsidR="009334C4" w:rsidRPr="00777A61">
        <w:rPr>
          <w:rFonts w:ascii="Times New Roman" w:hAnsi="Times New Roman" w:cs="Times New Roman"/>
          <w:sz w:val="20"/>
          <w:szCs w:val="20"/>
          <w:lang w:val="de-DE"/>
        </w:rPr>
        <w:t>muß</w:t>
      </w:r>
      <w:proofErr w:type="spellEnd"/>
      <w:r w:rsidR="009334C4" w:rsidRPr="00777A61">
        <w:rPr>
          <w:rFonts w:ascii="Times New Roman" w:hAnsi="Times New Roman" w:cs="Times New Roman"/>
          <w:sz w:val="20"/>
          <w:szCs w:val="20"/>
          <w:lang w:val="de-DE"/>
        </w:rPr>
        <w:t xml:space="preserve"> der lassen, der sich in den Anfangspunkt der wahrhaft freien Philosophie stellen will. Hier heißt es: Wer es erhalten will, der wird es verlieren, und wer es aufgibt, der wird es finden. Nur derjenige ist auf den Grund seiner selbst gekommen und hat die ganze Tiefe des Lebens erkannt, der einmal alles verlassen hatte, und selbst von allem verlassen war, dem alles versank, und der mit dem Unendlichen sich allein gesehen: ein großer Schritt, den Platon mit dem Tode verglichen. Was Dante an der Pforte des </w:t>
      </w:r>
      <w:proofErr w:type="spellStart"/>
      <w:r w:rsidR="009334C4" w:rsidRPr="00777A61">
        <w:rPr>
          <w:rFonts w:ascii="Times New Roman" w:hAnsi="Times New Roman" w:cs="Times New Roman"/>
          <w:sz w:val="20"/>
          <w:szCs w:val="20"/>
          <w:lang w:val="de-DE"/>
        </w:rPr>
        <w:t>Infernum</w:t>
      </w:r>
      <w:proofErr w:type="spellEnd"/>
      <w:r w:rsidR="009334C4" w:rsidRPr="00777A61">
        <w:rPr>
          <w:rFonts w:ascii="Times New Roman" w:hAnsi="Times New Roman" w:cs="Times New Roman"/>
          <w:sz w:val="20"/>
          <w:szCs w:val="20"/>
          <w:lang w:val="de-DE"/>
        </w:rPr>
        <w:t xml:space="preserve"> geschrieben </w:t>
      </w:r>
      <w:proofErr w:type="spellStart"/>
      <w:r w:rsidR="009334C4" w:rsidRPr="00777A61">
        <w:rPr>
          <w:rFonts w:ascii="Times New Roman" w:hAnsi="Times New Roman" w:cs="Times New Roman"/>
          <w:sz w:val="20"/>
          <w:szCs w:val="20"/>
          <w:lang w:val="de-DE"/>
        </w:rPr>
        <w:t>seyn</w:t>
      </w:r>
      <w:proofErr w:type="spellEnd"/>
      <w:r w:rsidR="009334C4" w:rsidRPr="00777A61">
        <w:rPr>
          <w:rFonts w:ascii="Times New Roman" w:hAnsi="Times New Roman" w:cs="Times New Roman"/>
          <w:sz w:val="20"/>
          <w:szCs w:val="20"/>
          <w:lang w:val="de-DE"/>
        </w:rPr>
        <w:t xml:space="preserve"> </w:t>
      </w:r>
      <w:proofErr w:type="spellStart"/>
      <w:r w:rsidR="009334C4" w:rsidRPr="00777A61">
        <w:rPr>
          <w:rFonts w:ascii="Times New Roman" w:hAnsi="Times New Roman" w:cs="Times New Roman"/>
          <w:sz w:val="20"/>
          <w:szCs w:val="20"/>
          <w:lang w:val="de-DE"/>
        </w:rPr>
        <w:t>läßt</w:t>
      </w:r>
      <w:proofErr w:type="spellEnd"/>
      <w:r w:rsidR="009334C4" w:rsidRPr="00777A61">
        <w:rPr>
          <w:rFonts w:ascii="Times New Roman" w:hAnsi="Times New Roman" w:cs="Times New Roman"/>
          <w:sz w:val="20"/>
          <w:szCs w:val="20"/>
          <w:lang w:val="de-DE"/>
        </w:rPr>
        <w:t xml:space="preserve">, </w:t>
      </w:r>
      <w:proofErr w:type="spellStart"/>
      <w:r w:rsidR="009334C4" w:rsidRPr="00777A61">
        <w:rPr>
          <w:rFonts w:ascii="Times New Roman" w:hAnsi="Times New Roman" w:cs="Times New Roman"/>
          <w:sz w:val="20"/>
          <w:szCs w:val="20"/>
          <w:lang w:val="de-DE"/>
        </w:rPr>
        <w:t>dieß</w:t>
      </w:r>
      <w:proofErr w:type="spellEnd"/>
      <w:r w:rsidR="009334C4" w:rsidRPr="00777A61">
        <w:rPr>
          <w:rFonts w:ascii="Times New Roman" w:hAnsi="Times New Roman" w:cs="Times New Roman"/>
          <w:sz w:val="20"/>
          <w:szCs w:val="20"/>
          <w:lang w:val="de-DE"/>
        </w:rPr>
        <w:t xml:space="preserve"> ist </w:t>
      </w:r>
      <w:proofErr w:type="gramStart"/>
      <w:r w:rsidR="009334C4" w:rsidRPr="00777A61">
        <w:rPr>
          <w:rFonts w:ascii="Times New Roman" w:hAnsi="Times New Roman" w:cs="Times New Roman"/>
          <w:sz w:val="20"/>
          <w:szCs w:val="20"/>
          <w:lang w:val="de-DE"/>
        </w:rPr>
        <w:t>in einem andern Sinn</w:t>
      </w:r>
      <w:proofErr w:type="gramEnd"/>
      <w:r w:rsidR="009334C4" w:rsidRPr="00777A61">
        <w:rPr>
          <w:rFonts w:ascii="Times New Roman" w:hAnsi="Times New Roman" w:cs="Times New Roman"/>
          <w:sz w:val="20"/>
          <w:szCs w:val="20"/>
          <w:lang w:val="de-DE"/>
        </w:rPr>
        <w:t xml:space="preserve"> auch vor den Eingang zur Philosophie zu schreiben: </w:t>
      </w:r>
      <w:r w:rsidRPr="00777A61">
        <w:rPr>
          <w:rFonts w:ascii="Times New Roman" w:hAnsi="Times New Roman" w:cs="Times New Roman"/>
          <w:sz w:val="20"/>
          <w:szCs w:val="20"/>
          <w:lang w:val="de-DE"/>
        </w:rPr>
        <w:t>›</w:t>
      </w:r>
      <w:proofErr w:type="spellStart"/>
      <w:r w:rsidR="009334C4" w:rsidRPr="00777A61">
        <w:rPr>
          <w:rFonts w:ascii="Times New Roman" w:hAnsi="Times New Roman" w:cs="Times New Roman"/>
          <w:sz w:val="20"/>
          <w:szCs w:val="20"/>
          <w:lang w:val="de-DE"/>
        </w:rPr>
        <w:t>Laßt</w:t>
      </w:r>
      <w:proofErr w:type="spellEnd"/>
      <w:r w:rsidR="009334C4" w:rsidRPr="00777A61">
        <w:rPr>
          <w:rFonts w:ascii="Times New Roman" w:hAnsi="Times New Roman" w:cs="Times New Roman"/>
          <w:sz w:val="20"/>
          <w:szCs w:val="20"/>
          <w:lang w:val="de-DE"/>
        </w:rPr>
        <w:t xml:space="preserve"> alle Hoffnung fahren, die ihr eingeht</w:t>
      </w:r>
      <w:r w:rsidRPr="00777A61">
        <w:rPr>
          <w:rFonts w:ascii="Times New Roman" w:hAnsi="Times New Roman" w:cs="Times New Roman"/>
          <w:sz w:val="20"/>
          <w:szCs w:val="20"/>
          <w:lang w:val="de-DE"/>
        </w:rPr>
        <w:t>‹</w:t>
      </w:r>
      <w:r w:rsidR="009334C4" w:rsidRPr="00777A61">
        <w:rPr>
          <w:rFonts w:ascii="Times New Roman" w:hAnsi="Times New Roman" w:cs="Times New Roman"/>
          <w:sz w:val="20"/>
          <w:szCs w:val="20"/>
          <w:lang w:val="de-DE"/>
        </w:rPr>
        <w:t xml:space="preserve">. Wer wahrhaft </w:t>
      </w:r>
      <w:proofErr w:type="spellStart"/>
      <w:r w:rsidR="009334C4" w:rsidRPr="00777A61">
        <w:rPr>
          <w:rFonts w:ascii="Times New Roman" w:hAnsi="Times New Roman" w:cs="Times New Roman"/>
          <w:sz w:val="20"/>
          <w:szCs w:val="20"/>
          <w:lang w:val="de-DE"/>
        </w:rPr>
        <w:t>philosophiren</w:t>
      </w:r>
      <w:proofErr w:type="spellEnd"/>
      <w:r w:rsidR="009334C4" w:rsidRPr="00777A61">
        <w:rPr>
          <w:rFonts w:ascii="Times New Roman" w:hAnsi="Times New Roman" w:cs="Times New Roman"/>
          <w:sz w:val="20"/>
          <w:szCs w:val="20"/>
          <w:lang w:val="de-DE"/>
        </w:rPr>
        <w:t xml:space="preserve"> </w:t>
      </w:r>
      <w:proofErr w:type="spellStart"/>
      <w:r w:rsidR="009334C4" w:rsidRPr="00777A61">
        <w:rPr>
          <w:rFonts w:ascii="Times New Roman" w:hAnsi="Times New Roman" w:cs="Times New Roman"/>
          <w:sz w:val="20"/>
          <w:szCs w:val="20"/>
          <w:lang w:val="de-DE"/>
        </w:rPr>
        <w:t>wil</w:t>
      </w:r>
      <w:proofErr w:type="spellEnd"/>
      <w:r w:rsidR="009334C4" w:rsidRPr="00777A61">
        <w:rPr>
          <w:rFonts w:ascii="Times New Roman" w:hAnsi="Times New Roman" w:cs="Times New Roman"/>
          <w:sz w:val="20"/>
          <w:szCs w:val="20"/>
          <w:lang w:val="de-DE"/>
        </w:rPr>
        <w:t xml:space="preserve">, </w:t>
      </w:r>
      <w:proofErr w:type="spellStart"/>
      <w:r w:rsidR="009334C4" w:rsidRPr="00777A61">
        <w:rPr>
          <w:rFonts w:ascii="Times New Roman" w:hAnsi="Times New Roman" w:cs="Times New Roman"/>
          <w:sz w:val="20"/>
          <w:szCs w:val="20"/>
          <w:lang w:val="de-DE"/>
        </w:rPr>
        <w:t>muß</w:t>
      </w:r>
      <w:proofErr w:type="spellEnd"/>
      <w:r w:rsidR="009334C4" w:rsidRPr="00777A61">
        <w:rPr>
          <w:rFonts w:ascii="Times New Roman" w:hAnsi="Times New Roman" w:cs="Times New Roman"/>
          <w:sz w:val="20"/>
          <w:szCs w:val="20"/>
          <w:lang w:val="de-DE"/>
        </w:rPr>
        <w:t xml:space="preserve"> aller Hoffnung, alles Verlangens, aller Sehnsucht los </w:t>
      </w:r>
      <w:proofErr w:type="spellStart"/>
      <w:r w:rsidR="009334C4" w:rsidRPr="00777A61">
        <w:rPr>
          <w:rFonts w:ascii="Times New Roman" w:hAnsi="Times New Roman" w:cs="Times New Roman"/>
          <w:sz w:val="20"/>
          <w:szCs w:val="20"/>
          <w:lang w:val="de-DE"/>
        </w:rPr>
        <w:t>seyn</w:t>
      </w:r>
      <w:proofErr w:type="spellEnd"/>
      <w:r w:rsidR="009334C4" w:rsidRPr="00777A61">
        <w:rPr>
          <w:rFonts w:ascii="Times New Roman" w:hAnsi="Times New Roman" w:cs="Times New Roman"/>
          <w:sz w:val="20"/>
          <w:szCs w:val="20"/>
          <w:lang w:val="de-DE"/>
        </w:rPr>
        <w:t xml:space="preserve">, er </w:t>
      </w:r>
      <w:proofErr w:type="spellStart"/>
      <w:r w:rsidR="009334C4" w:rsidRPr="00777A61">
        <w:rPr>
          <w:rFonts w:ascii="Times New Roman" w:hAnsi="Times New Roman" w:cs="Times New Roman"/>
          <w:sz w:val="20"/>
          <w:szCs w:val="20"/>
          <w:lang w:val="de-DE"/>
        </w:rPr>
        <w:t>muß</w:t>
      </w:r>
      <w:proofErr w:type="spellEnd"/>
      <w:r w:rsidR="009334C4" w:rsidRPr="00777A61">
        <w:rPr>
          <w:rFonts w:ascii="Times New Roman" w:hAnsi="Times New Roman" w:cs="Times New Roman"/>
          <w:sz w:val="20"/>
          <w:szCs w:val="20"/>
          <w:lang w:val="de-DE"/>
        </w:rPr>
        <w:t xml:space="preserve"> nichts wollen, nichts wissen, sich ganz bloß und arm fühlen, alles dahingeben, um alles zu gewinnen</w:t>
      </w:r>
      <w:r w:rsidRPr="00777A61">
        <w:rPr>
          <w:rFonts w:ascii="Times New Roman" w:hAnsi="Times New Roman" w:cs="Times New Roman"/>
          <w:sz w:val="20"/>
          <w:szCs w:val="20"/>
          <w:lang w:val="de-DE"/>
        </w:rPr>
        <w:t>«</w:t>
      </w:r>
      <w:r w:rsidR="009334C4" w:rsidRPr="00777A61">
        <w:rPr>
          <w:rFonts w:ascii="Times New Roman" w:hAnsi="Times New Roman" w:cs="Times New Roman"/>
          <w:sz w:val="20"/>
          <w:szCs w:val="20"/>
          <w:lang w:val="de-DE"/>
        </w:rPr>
        <w:t>.</w:t>
      </w:r>
      <w:r w:rsidRPr="00777A61">
        <w:rPr>
          <w:rStyle w:val="Funotenzeichen"/>
          <w:rFonts w:asciiTheme="majorBidi" w:hAnsiTheme="majorBidi"/>
          <w:szCs w:val="20"/>
          <w:lang w:val="en-US"/>
        </w:rPr>
        <w:footnoteReference w:id="59"/>
      </w:r>
    </w:p>
    <w:p w14:paraId="2992E74F" w14:textId="1D9ECF28" w:rsidR="005B7511" w:rsidRPr="00BD4755" w:rsidRDefault="00BD4755">
      <w:pPr>
        <w:autoSpaceDE w:val="0"/>
        <w:autoSpaceDN w:val="0"/>
        <w:adjustRightInd w:val="0"/>
        <w:spacing w:after="0" w:line="312" w:lineRule="auto"/>
        <w:jc w:val="both"/>
        <w:rPr>
          <w:rFonts w:ascii="Times New Roman" w:hAnsi="Times New Roman" w:cs="Times New Roman"/>
          <w:sz w:val="24"/>
          <w:szCs w:val="24"/>
          <w:lang w:val="de-DE"/>
        </w:rPr>
      </w:pPr>
      <w:r w:rsidRPr="00BD4755">
        <w:rPr>
          <w:rFonts w:ascii="Times New Roman" w:hAnsi="Times New Roman" w:cs="Times New Roman"/>
          <w:sz w:val="24"/>
          <w:szCs w:val="24"/>
          <w:lang w:val="de-DE"/>
        </w:rPr>
        <w:t>Es dürfte kaum möglich sein</w:t>
      </w:r>
      <w:r w:rsidR="00CF7DE5" w:rsidRPr="00BD4755">
        <w:rPr>
          <w:rFonts w:ascii="Times New Roman" w:hAnsi="Times New Roman" w:cs="Times New Roman"/>
          <w:sz w:val="24"/>
          <w:szCs w:val="24"/>
          <w:lang w:val="de-DE"/>
        </w:rPr>
        <w:t xml:space="preserve">, denke ich, ein besseres Schlusswort </w:t>
      </w:r>
      <w:r w:rsidR="00932054" w:rsidRPr="00BD4755">
        <w:rPr>
          <w:rFonts w:ascii="Times New Roman" w:hAnsi="Times New Roman" w:cs="Times New Roman"/>
          <w:sz w:val="24"/>
          <w:szCs w:val="24"/>
          <w:lang w:val="de-DE"/>
        </w:rPr>
        <w:t xml:space="preserve">– überhaupt eine bessere Definition der Philosophie – </w:t>
      </w:r>
      <w:r w:rsidR="002066B1">
        <w:rPr>
          <w:rFonts w:ascii="Times New Roman" w:hAnsi="Times New Roman" w:cs="Times New Roman"/>
          <w:sz w:val="24"/>
          <w:szCs w:val="24"/>
          <w:lang w:val="de-DE"/>
        </w:rPr>
        <w:t xml:space="preserve">zu </w:t>
      </w:r>
      <w:r w:rsidR="00CF7DE5" w:rsidRPr="00BD4755">
        <w:rPr>
          <w:rFonts w:ascii="Times New Roman" w:hAnsi="Times New Roman" w:cs="Times New Roman"/>
          <w:sz w:val="24"/>
          <w:szCs w:val="24"/>
          <w:lang w:val="de-DE"/>
        </w:rPr>
        <w:t>finden</w:t>
      </w:r>
      <w:r w:rsidR="005B7511" w:rsidRPr="00BD4755">
        <w:rPr>
          <w:rFonts w:ascii="Times New Roman" w:hAnsi="Times New Roman" w:cs="Times New Roman"/>
          <w:sz w:val="24"/>
          <w:szCs w:val="24"/>
          <w:lang w:val="de-DE"/>
        </w:rPr>
        <w:t>.</w:t>
      </w:r>
    </w:p>
    <w:sectPr w:rsidR="005B7511" w:rsidRPr="00BD475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CDE8" w14:textId="77777777" w:rsidR="0082601A" w:rsidRDefault="0082601A" w:rsidP="001C746B">
      <w:pPr>
        <w:spacing w:after="0" w:line="240" w:lineRule="auto"/>
      </w:pPr>
      <w:r>
        <w:separator/>
      </w:r>
    </w:p>
  </w:endnote>
  <w:endnote w:type="continuationSeparator" w:id="0">
    <w:p w14:paraId="23304C4D" w14:textId="77777777" w:rsidR="0082601A" w:rsidRDefault="0082601A" w:rsidP="001C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33A1" w14:textId="77777777" w:rsidR="0082601A" w:rsidRDefault="0082601A" w:rsidP="001C746B">
      <w:pPr>
        <w:spacing w:after="0" w:line="240" w:lineRule="auto"/>
      </w:pPr>
      <w:r>
        <w:separator/>
      </w:r>
    </w:p>
  </w:footnote>
  <w:footnote w:type="continuationSeparator" w:id="0">
    <w:p w14:paraId="393E90C5" w14:textId="77777777" w:rsidR="0082601A" w:rsidRDefault="0082601A" w:rsidP="001C746B">
      <w:pPr>
        <w:spacing w:after="0" w:line="240" w:lineRule="auto"/>
      </w:pPr>
      <w:r>
        <w:continuationSeparator/>
      </w:r>
    </w:p>
  </w:footnote>
  <w:footnote w:id="1">
    <w:p w14:paraId="1C9EC314" w14:textId="3994AA39" w:rsidR="000C3886" w:rsidRPr="007F49FB" w:rsidRDefault="000C3886" w:rsidP="000C3886">
      <w:pPr>
        <w:pStyle w:val="Funotentext"/>
        <w:spacing w:before="0" w:beforeAutospacing="0" w:after="0" w:afterAutospacing="0"/>
        <w:jc w:val="both"/>
        <w:rPr>
          <w:sz w:val="20"/>
          <w:szCs w:val="20"/>
        </w:rPr>
      </w:pPr>
      <w:r w:rsidRPr="007F49FB">
        <w:rPr>
          <w:rStyle w:val="Funotenzeichen"/>
          <w:szCs w:val="20"/>
        </w:rPr>
        <w:footnoteRef/>
      </w:r>
      <w:r w:rsidRPr="007F49FB">
        <w:rPr>
          <w:sz w:val="20"/>
          <w:szCs w:val="20"/>
          <w:lang w:val="fr-FR"/>
        </w:rPr>
        <w:t xml:space="preserve"> </w:t>
      </w:r>
      <w:proofErr w:type="spellStart"/>
      <w:r>
        <w:rPr>
          <w:sz w:val="20"/>
          <w:szCs w:val="20"/>
          <w:lang w:val="fr-FR"/>
        </w:rPr>
        <w:t>Vgl</w:t>
      </w:r>
      <w:proofErr w:type="spellEnd"/>
      <w:r>
        <w:rPr>
          <w:sz w:val="20"/>
          <w:szCs w:val="20"/>
          <w:lang w:val="fr-FR"/>
        </w:rPr>
        <w:t>.</w:t>
      </w:r>
      <w:r w:rsidRPr="007F49FB">
        <w:rPr>
          <w:sz w:val="20"/>
          <w:szCs w:val="20"/>
          <w:lang w:val="fr-FR"/>
        </w:rPr>
        <w:t xml:space="preserve"> Andrés Quero-Sánchez,</w:t>
      </w:r>
      <w:proofErr w:type="gramStart"/>
      <w:r>
        <w:rPr>
          <w:sz w:val="20"/>
          <w:szCs w:val="20"/>
          <w:lang w:val="fr-FR"/>
        </w:rPr>
        <w:t xml:space="preserve"> </w:t>
      </w:r>
      <w:r w:rsidRPr="007F49FB">
        <w:rPr>
          <w:bCs/>
          <w:color w:val="auto"/>
          <w:sz w:val="20"/>
          <w:szCs w:val="20"/>
          <w:lang w:val="fr-FR"/>
        </w:rPr>
        <w:t>»</w:t>
      </w:r>
      <w:proofErr w:type="spellStart"/>
      <w:r w:rsidRPr="007F49FB">
        <w:rPr>
          <w:bCs/>
          <w:i/>
          <w:color w:val="auto"/>
          <w:sz w:val="20"/>
          <w:szCs w:val="20"/>
          <w:lang w:val="fr-FR"/>
        </w:rPr>
        <w:t>Libertas</w:t>
      </w:r>
      <w:proofErr w:type="spellEnd"/>
      <w:proofErr w:type="gramEnd"/>
      <w:r w:rsidRPr="007F49FB">
        <w:rPr>
          <w:bCs/>
          <w:i/>
          <w:color w:val="auto"/>
          <w:sz w:val="20"/>
          <w:szCs w:val="20"/>
          <w:lang w:val="fr-FR"/>
        </w:rPr>
        <w:t xml:space="preserve"> </w:t>
      </w:r>
      <w:proofErr w:type="spellStart"/>
      <w:r w:rsidRPr="007F49FB">
        <w:rPr>
          <w:bCs/>
          <w:i/>
          <w:color w:val="auto"/>
          <w:sz w:val="20"/>
          <w:szCs w:val="20"/>
          <w:lang w:val="fr-FR"/>
        </w:rPr>
        <w:t>enim</w:t>
      </w:r>
      <w:proofErr w:type="spellEnd"/>
      <w:r w:rsidRPr="007F49FB">
        <w:rPr>
          <w:bCs/>
          <w:i/>
          <w:color w:val="auto"/>
          <w:sz w:val="20"/>
          <w:szCs w:val="20"/>
          <w:lang w:val="fr-FR"/>
        </w:rPr>
        <w:t xml:space="preserve"> </w:t>
      </w:r>
      <w:proofErr w:type="spellStart"/>
      <w:r w:rsidRPr="007F49FB">
        <w:rPr>
          <w:bCs/>
          <w:i/>
          <w:color w:val="auto"/>
          <w:sz w:val="20"/>
          <w:szCs w:val="20"/>
          <w:lang w:val="fr-FR"/>
        </w:rPr>
        <w:t>filiorum</w:t>
      </w:r>
      <w:proofErr w:type="spellEnd"/>
      <w:r w:rsidRPr="007F49FB">
        <w:rPr>
          <w:bCs/>
          <w:i/>
          <w:color w:val="auto"/>
          <w:sz w:val="20"/>
          <w:szCs w:val="20"/>
          <w:lang w:val="fr-FR"/>
        </w:rPr>
        <w:t xml:space="preserve"> non </w:t>
      </w:r>
      <w:proofErr w:type="spellStart"/>
      <w:r w:rsidRPr="007F49FB">
        <w:rPr>
          <w:bCs/>
          <w:i/>
          <w:color w:val="auto"/>
          <w:sz w:val="20"/>
          <w:szCs w:val="20"/>
          <w:lang w:val="fr-FR"/>
        </w:rPr>
        <w:t>excludit</w:t>
      </w:r>
      <w:proofErr w:type="spellEnd"/>
      <w:r w:rsidRPr="007F49FB">
        <w:rPr>
          <w:bCs/>
          <w:i/>
          <w:color w:val="auto"/>
          <w:sz w:val="20"/>
          <w:szCs w:val="20"/>
          <w:lang w:val="fr-FR"/>
        </w:rPr>
        <w:t xml:space="preserve"> </w:t>
      </w:r>
      <w:proofErr w:type="spellStart"/>
      <w:r w:rsidRPr="007F49FB">
        <w:rPr>
          <w:bCs/>
          <w:i/>
          <w:color w:val="auto"/>
          <w:sz w:val="20"/>
          <w:szCs w:val="20"/>
          <w:lang w:val="fr-FR"/>
        </w:rPr>
        <w:t>accipere</w:t>
      </w:r>
      <w:proofErr w:type="spellEnd"/>
      <w:r w:rsidRPr="007F49FB">
        <w:rPr>
          <w:bCs/>
          <w:i/>
          <w:color w:val="auto"/>
          <w:sz w:val="20"/>
          <w:szCs w:val="20"/>
          <w:lang w:val="fr-FR"/>
        </w:rPr>
        <w:t xml:space="preserve"> </w:t>
      </w:r>
      <w:proofErr w:type="spellStart"/>
      <w:r w:rsidRPr="007F49FB">
        <w:rPr>
          <w:bCs/>
          <w:i/>
          <w:color w:val="auto"/>
          <w:sz w:val="20"/>
          <w:szCs w:val="20"/>
          <w:lang w:val="fr-FR"/>
        </w:rPr>
        <w:t>filios</w:t>
      </w:r>
      <w:proofErr w:type="spellEnd"/>
      <w:r w:rsidRPr="007F49FB">
        <w:rPr>
          <w:bCs/>
          <w:i/>
          <w:color w:val="auto"/>
          <w:sz w:val="20"/>
          <w:szCs w:val="20"/>
          <w:lang w:val="fr-FR"/>
        </w:rPr>
        <w:t xml:space="preserve"> et Deum </w:t>
      </w:r>
      <w:proofErr w:type="spellStart"/>
      <w:r w:rsidRPr="007F49FB">
        <w:rPr>
          <w:bCs/>
          <w:i/>
          <w:color w:val="auto"/>
          <w:sz w:val="20"/>
          <w:szCs w:val="20"/>
          <w:lang w:val="fr-FR"/>
        </w:rPr>
        <w:t>dare</w:t>
      </w:r>
      <w:proofErr w:type="spellEnd"/>
      <w:r w:rsidRPr="007F49FB">
        <w:rPr>
          <w:bCs/>
          <w:color w:val="auto"/>
          <w:sz w:val="20"/>
          <w:szCs w:val="20"/>
          <w:lang w:val="fr-FR"/>
        </w:rPr>
        <w:t xml:space="preserve">. </w:t>
      </w:r>
      <w:r w:rsidRPr="007F49FB">
        <w:rPr>
          <w:bCs/>
          <w:color w:val="auto"/>
          <w:sz w:val="20"/>
          <w:szCs w:val="20"/>
        </w:rPr>
        <w:t xml:space="preserve">Eine philosophische Darlegung des im Eckharts Prozess beanstandeten Freiheitsverständnisses«, in: </w:t>
      </w:r>
      <w:r w:rsidRPr="007F49FB">
        <w:rPr>
          <w:bCs/>
          <w:i/>
          <w:color w:val="auto"/>
          <w:sz w:val="20"/>
          <w:szCs w:val="20"/>
        </w:rPr>
        <w:t>Mystik, Recht und Freiheit. Religiöse Erfahrung und kirchliche Institutionen im Spätmittelalter</w:t>
      </w:r>
      <w:r w:rsidRPr="007F49FB">
        <w:rPr>
          <w:bCs/>
          <w:color w:val="auto"/>
          <w:sz w:val="20"/>
          <w:szCs w:val="20"/>
        </w:rPr>
        <w:t xml:space="preserve">, </w:t>
      </w:r>
      <w:proofErr w:type="spellStart"/>
      <w:r w:rsidRPr="007F49FB">
        <w:rPr>
          <w:bCs/>
          <w:color w:val="auto"/>
          <w:sz w:val="20"/>
          <w:szCs w:val="20"/>
        </w:rPr>
        <w:t>hg</w:t>
      </w:r>
      <w:proofErr w:type="spellEnd"/>
      <w:r w:rsidRPr="007F49FB">
        <w:rPr>
          <w:bCs/>
          <w:color w:val="auto"/>
          <w:sz w:val="20"/>
          <w:szCs w:val="20"/>
        </w:rPr>
        <w:t xml:space="preserve">. von Dietmar Mieth </w:t>
      </w:r>
      <w:r>
        <w:rPr>
          <w:bCs/>
          <w:color w:val="auto"/>
          <w:sz w:val="20"/>
          <w:szCs w:val="20"/>
        </w:rPr>
        <w:t>und</w:t>
      </w:r>
      <w:r w:rsidRPr="007F49FB">
        <w:rPr>
          <w:bCs/>
          <w:color w:val="auto"/>
          <w:sz w:val="20"/>
          <w:szCs w:val="20"/>
        </w:rPr>
        <w:t xml:space="preserve"> Britta Müller-Schauenburg, Stuttgart</w:t>
      </w:r>
      <w:r>
        <w:rPr>
          <w:bCs/>
          <w:color w:val="auto"/>
          <w:sz w:val="20"/>
          <w:szCs w:val="20"/>
        </w:rPr>
        <w:t xml:space="preserve"> </w:t>
      </w:r>
      <w:r w:rsidRPr="007F49FB">
        <w:rPr>
          <w:bCs/>
          <w:color w:val="auto"/>
          <w:sz w:val="20"/>
          <w:szCs w:val="20"/>
        </w:rPr>
        <w:t>2012, S. 135</w:t>
      </w:r>
      <w:r>
        <w:rPr>
          <w:bCs/>
          <w:color w:val="auto"/>
          <w:sz w:val="20"/>
          <w:szCs w:val="20"/>
        </w:rPr>
        <w:t>-</w:t>
      </w:r>
      <w:r w:rsidRPr="007F49FB">
        <w:rPr>
          <w:bCs/>
          <w:color w:val="auto"/>
          <w:sz w:val="20"/>
          <w:szCs w:val="20"/>
        </w:rPr>
        <w:t>172</w:t>
      </w:r>
      <w:r>
        <w:rPr>
          <w:bCs/>
          <w:color w:val="auto"/>
          <w:sz w:val="20"/>
          <w:szCs w:val="20"/>
        </w:rPr>
        <w:t>.</w:t>
      </w:r>
    </w:p>
  </w:footnote>
  <w:footnote w:id="2">
    <w:p w14:paraId="4C002776" w14:textId="1A04CF0E" w:rsidR="00FC6C89" w:rsidRPr="00812642" w:rsidRDefault="00FC6C89" w:rsidP="00FC6C89">
      <w:pPr>
        <w:pStyle w:val="Funotentext"/>
        <w:spacing w:before="0" w:beforeAutospacing="0" w:after="0" w:afterAutospacing="0"/>
        <w:jc w:val="both"/>
        <w:rPr>
          <w:color w:val="auto"/>
          <w:sz w:val="20"/>
          <w:szCs w:val="20"/>
        </w:rPr>
      </w:pPr>
      <w:r w:rsidRPr="00812642">
        <w:rPr>
          <w:rStyle w:val="Funotenzeichen"/>
          <w:szCs w:val="20"/>
        </w:rPr>
        <w:footnoteRef/>
      </w:r>
      <w:r w:rsidR="003A0D20" w:rsidRPr="00812642">
        <w:rPr>
          <w:color w:val="auto"/>
          <w:sz w:val="20"/>
          <w:szCs w:val="20"/>
        </w:rPr>
        <w:t xml:space="preserve"> </w:t>
      </w:r>
      <w:r w:rsidR="008329FE">
        <w:rPr>
          <w:color w:val="auto"/>
          <w:sz w:val="20"/>
          <w:szCs w:val="20"/>
        </w:rPr>
        <w:t xml:space="preserve">Zum Begriff </w:t>
      </w:r>
      <w:r w:rsidR="008329FE" w:rsidRPr="00F832FB">
        <w:rPr>
          <w:color w:val="A66500"/>
        </w:rPr>
        <w:t>›</w:t>
      </w:r>
      <w:r w:rsidR="008329FE">
        <w:rPr>
          <w:color w:val="auto"/>
          <w:sz w:val="20"/>
          <w:szCs w:val="20"/>
        </w:rPr>
        <w:t>Meinung</w:t>
      </w:r>
      <w:r w:rsidR="00453AB5" w:rsidRPr="00F832FB">
        <w:rPr>
          <w:color w:val="A66500"/>
        </w:rPr>
        <w:t>‹</w:t>
      </w:r>
      <w:r w:rsidR="008329FE">
        <w:rPr>
          <w:color w:val="auto"/>
          <w:sz w:val="20"/>
          <w:szCs w:val="20"/>
        </w:rPr>
        <w:t xml:space="preserve">, </w:t>
      </w:r>
      <w:r w:rsidR="00453AB5">
        <w:rPr>
          <w:color w:val="auto"/>
          <w:sz w:val="20"/>
          <w:szCs w:val="20"/>
        </w:rPr>
        <w:t xml:space="preserve">der hier im Hegelschen Sinne gebraucht wird, siehe </w:t>
      </w:r>
      <w:r w:rsidR="008329FE">
        <w:rPr>
          <w:color w:val="auto"/>
          <w:sz w:val="20"/>
          <w:szCs w:val="20"/>
        </w:rPr>
        <w:t xml:space="preserve">insbesondere </w:t>
      </w:r>
      <w:r w:rsidR="00812642" w:rsidRPr="00812642">
        <w:rPr>
          <w:color w:val="auto"/>
          <w:sz w:val="20"/>
          <w:szCs w:val="20"/>
        </w:rPr>
        <w:t xml:space="preserve">Hegel, </w:t>
      </w:r>
      <w:r w:rsidR="00812642" w:rsidRPr="00812642">
        <w:rPr>
          <w:i/>
          <w:iCs/>
          <w:color w:val="auto"/>
          <w:sz w:val="20"/>
          <w:szCs w:val="20"/>
        </w:rPr>
        <w:t xml:space="preserve">Vorlesungen über die Geschichte der Philosophie </w:t>
      </w:r>
      <w:r w:rsidR="00812642" w:rsidRPr="00812642">
        <w:rPr>
          <w:color w:val="auto"/>
          <w:sz w:val="20"/>
          <w:szCs w:val="20"/>
        </w:rPr>
        <w:t xml:space="preserve">(Manuskript 1820), GW, Bd. 18, S. 42,25-43,1: »Eine </w:t>
      </w:r>
      <w:proofErr w:type="spellStart"/>
      <w:r w:rsidR="00812642" w:rsidRPr="00812642">
        <w:rPr>
          <w:color w:val="auto"/>
          <w:sz w:val="20"/>
          <w:szCs w:val="20"/>
        </w:rPr>
        <w:t>Meynung</w:t>
      </w:r>
      <w:proofErr w:type="spellEnd"/>
      <w:r w:rsidR="00812642" w:rsidRPr="00812642">
        <w:rPr>
          <w:color w:val="auto"/>
          <w:sz w:val="20"/>
          <w:szCs w:val="20"/>
        </w:rPr>
        <w:t xml:space="preserve"> ist eine </w:t>
      </w:r>
      <w:proofErr w:type="spellStart"/>
      <w:r w:rsidR="00812642" w:rsidRPr="00812642">
        <w:rPr>
          <w:color w:val="auto"/>
          <w:sz w:val="20"/>
          <w:szCs w:val="20"/>
        </w:rPr>
        <w:t>subjective</w:t>
      </w:r>
      <w:proofErr w:type="spellEnd"/>
      <w:r w:rsidR="00812642" w:rsidRPr="00812642">
        <w:rPr>
          <w:color w:val="auto"/>
          <w:sz w:val="20"/>
          <w:szCs w:val="20"/>
        </w:rPr>
        <w:t xml:space="preserve"> Vorstellung, ein beliebiger Gedanke, eine Einbildung, die ich so oder so, und ein </w:t>
      </w:r>
      <w:proofErr w:type="spellStart"/>
      <w:r w:rsidR="00812642" w:rsidRPr="00812642">
        <w:rPr>
          <w:color w:val="auto"/>
          <w:sz w:val="20"/>
          <w:szCs w:val="20"/>
        </w:rPr>
        <w:t>Anderer</w:t>
      </w:r>
      <w:proofErr w:type="spellEnd"/>
      <w:r w:rsidR="00812642" w:rsidRPr="00812642">
        <w:rPr>
          <w:color w:val="auto"/>
          <w:sz w:val="20"/>
          <w:szCs w:val="20"/>
        </w:rPr>
        <w:t xml:space="preserve"> Anders haben kann; – eine </w:t>
      </w:r>
      <w:proofErr w:type="spellStart"/>
      <w:r w:rsidR="00812642" w:rsidRPr="00812642">
        <w:rPr>
          <w:color w:val="auto"/>
          <w:sz w:val="20"/>
          <w:szCs w:val="20"/>
        </w:rPr>
        <w:t>Meynung</w:t>
      </w:r>
      <w:proofErr w:type="spellEnd"/>
      <w:r w:rsidR="00812642" w:rsidRPr="00812642">
        <w:rPr>
          <w:color w:val="auto"/>
          <w:sz w:val="20"/>
          <w:szCs w:val="20"/>
        </w:rPr>
        <w:t xml:space="preserve"> ist mein; sie [ist]nicht ein in sich allgemeiner, an und für sich </w:t>
      </w:r>
      <w:proofErr w:type="spellStart"/>
      <w:r w:rsidR="00812642" w:rsidRPr="00812642">
        <w:rPr>
          <w:color w:val="auto"/>
          <w:sz w:val="20"/>
          <w:szCs w:val="20"/>
        </w:rPr>
        <w:t>seyender</w:t>
      </w:r>
      <w:proofErr w:type="spellEnd"/>
      <w:r w:rsidR="00812642" w:rsidRPr="00812642">
        <w:rPr>
          <w:color w:val="auto"/>
          <w:sz w:val="20"/>
          <w:szCs w:val="20"/>
        </w:rPr>
        <w:t xml:space="preserve"> Gedanke«.</w:t>
      </w:r>
      <w:r w:rsidR="00237E37">
        <w:rPr>
          <w:color w:val="auto"/>
          <w:sz w:val="20"/>
          <w:szCs w:val="20"/>
        </w:rPr>
        <w:t xml:space="preserve"> Siehe unten, S. xx</w:t>
      </w:r>
      <w:r w:rsidR="008F7B40">
        <w:rPr>
          <w:color w:val="auto"/>
          <w:sz w:val="20"/>
          <w:szCs w:val="20"/>
        </w:rPr>
        <w:t>.</w:t>
      </w:r>
    </w:p>
  </w:footnote>
  <w:footnote w:id="3">
    <w:p w14:paraId="5376BD83" w14:textId="172C0ED2" w:rsidR="00C712D1" w:rsidRPr="00B04017" w:rsidRDefault="00C712D1" w:rsidP="00C712D1">
      <w:pPr>
        <w:pStyle w:val="Funotentext"/>
        <w:spacing w:before="0" w:beforeAutospacing="0" w:after="0" w:afterAutospacing="0"/>
        <w:jc w:val="both"/>
        <w:rPr>
          <w:color w:val="000000" w:themeColor="text1"/>
          <w:lang w:val="la-Latn"/>
        </w:rPr>
      </w:pPr>
      <w:r w:rsidRPr="00B04017">
        <w:rPr>
          <w:rStyle w:val="Funotenzeichen"/>
          <w:color w:val="000000" w:themeColor="text1"/>
        </w:rPr>
        <w:footnoteRef/>
      </w:r>
      <w:r w:rsidRPr="00B04017">
        <w:rPr>
          <w:color w:val="000000" w:themeColor="text1"/>
        </w:rPr>
        <w:t xml:space="preserve"> </w:t>
      </w:r>
      <w:r w:rsidRPr="00B04017">
        <w:rPr>
          <w:color w:val="000000" w:themeColor="text1"/>
          <w:sz w:val="20"/>
          <w:szCs w:val="20"/>
          <w:lang w:val="la-Latn"/>
        </w:rPr>
        <w:t xml:space="preserve">Thomas von Aquin, </w:t>
      </w:r>
      <w:r w:rsidRPr="00B04017">
        <w:rPr>
          <w:i/>
          <w:iCs/>
          <w:color w:val="000000" w:themeColor="text1"/>
          <w:sz w:val="20"/>
          <w:szCs w:val="20"/>
          <w:lang w:val="la-Latn"/>
        </w:rPr>
        <w:t>Summa theologiae</w:t>
      </w:r>
      <w:r w:rsidRPr="00B04017">
        <w:rPr>
          <w:color w:val="000000" w:themeColor="text1"/>
          <w:sz w:val="20"/>
          <w:szCs w:val="20"/>
          <w:lang w:val="la-Latn"/>
        </w:rPr>
        <w:t>, I, q. 2, art. 1 (</w:t>
      </w:r>
      <w:r w:rsidR="001B3C17" w:rsidRPr="00B04017">
        <w:rPr>
          <w:i/>
          <w:iCs/>
          <w:color w:val="000000" w:themeColor="text1"/>
          <w:sz w:val="20"/>
          <w:szCs w:val="20"/>
        </w:rPr>
        <w:t xml:space="preserve">Utrum </w:t>
      </w:r>
      <w:proofErr w:type="spellStart"/>
      <w:r w:rsidR="001B3C17" w:rsidRPr="00B04017">
        <w:rPr>
          <w:i/>
          <w:iCs/>
          <w:color w:val="000000" w:themeColor="text1"/>
          <w:sz w:val="20"/>
          <w:szCs w:val="20"/>
        </w:rPr>
        <w:t>Deum</w:t>
      </w:r>
      <w:proofErr w:type="spellEnd"/>
      <w:r w:rsidR="001B3C17" w:rsidRPr="00B04017">
        <w:rPr>
          <w:i/>
          <w:iCs/>
          <w:color w:val="000000" w:themeColor="text1"/>
          <w:sz w:val="20"/>
          <w:szCs w:val="20"/>
        </w:rPr>
        <w:t xml:space="preserve"> </w:t>
      </w:r>
      <w:r w:rsidR="00D862E6" w:rsidRPr="00B04017">
        <w:rPr>
          <w:i/>
          <w:iCs/>
          <w:color w:val="000000" w:themeColor="text1"/>
          <w:sz w:val="20"/>
          <w:szCs w:val="20"/>
        </w:rPr>
        <w:t xml:space="preserve">esse </w:t>
      </w:r>
      <w:proofErr w:type="spellStart"/>
      <w:r w:rsidR="001B3C17" w:rsidRPr="00B04017">
        <w:rPr>
          <w:i/>
          <w:iCs/>
          <w:color w:val="000000" w:themeColor="text1"/>
          <w:sz w:val="20"/>
          <w:szCs w:val="20"/>
        </w:rPr>
        <w:t>sit</w:t>
      </w:r>
      <w:proofErr w:type="spellEnd"/>
      <w:r w:rsidR="001B3C17" w:rsidRPr="00B04017">
        <w:rPr>
          <w:i/>
          <w:iCs/>
          <w:color w:val="000000" w:themeColor="text1"/>
          <w:sz w:val="20"/>
          <w:szCs w:val="20"/>
        </w:rPr>
        <w:t xml:space="preserve"> per se </w:t>
      </w:r>
      <w:proofErr w:type="spellStart"/>
      <w:r w:rsidR="001B3C17" w:rsidRPr="00B04017">
        <w:rPr>
          <w:i/>
          <w:iCs/>
          <w:color w:val="000000" w:themeColor="text1"/>
          <w:sz w:val="20"/>
          <w:szCs w:val="20"/>
        </w:rPr>
        <w:t>notum</w:t>
      </w:r>
      <w:proofErr w:type="spellEnd"/>
      <w:r w:rsidRPr="00B04017">
        <w:rPr>
          <w:color w:val="000000" w:themeColor="text1"/>
          <w:sz w:val="20"/>
          <w:szCs w:val="20"/>
          <w:lang w:val="la-Latn"/>
        </w:rPr>
        <w:t xml:space="preserve">), </w:t>
      </w:r>
      <w:r w:rsidRPr="00B04017">
        <w:rPr>
          <w:i/>
          <w:iCs/>
          <w:color w:val="000000" w:themeColor="text1"/>
          <w:sz w:val="20"/>
          <w:szCs w:val="20"/>
          <w:lang w:val="la-Latn"/>
        </w:rPr>
        <w:t>Opera omnia</w:t>
      </w:r>
      <w:r w:rsidRPr="00B04017">
        <w:rPr>
          <w:color w:val="000000" w:themeColor="text1"/>
          <w:sz w:val="20"/>
          <w:szCs w:val="20"/>
          <w:lang w:val="la-Latn"/>
        </w:rPr>
        <w:t>, ed. Leonina, Bd. xx, S. xx; ibid., art. 2 (</w:t>
      </w:r>
      <w:r w:rsidR="001C288C" w:rsidRPr="00880E04">
        <w:rPr>
          <w:i/>
          <w:iCs/>
          <w:color w:val="000000" w:themeColor="text1"/>
          <w:sz w:val="20"/>
          <w:szCs w:val="20"/>
          <w:lang w:val="la-Latn"/>
        </w:rPr>
        <w:t>Utrum Deum esse sit demonstrabile</w:t>
      </w:r>
      <w:r w:rsidRPr="00B04017">
        <w:rPr>
          <w:color w:val="000000" w:themeColor="text1"/>
          <w:sz w:val="20"/>
          <w:szCs w:val="20"/>
          <w:lang w:val="la-Latn"/>
        </w:rPr>
        <w:t xml:space="preserve">), </w:t>
      </w:r>
      <w:r w:rsidRPr="00B04017">
        <w:rPr>
          <w:i/>
          <w:iCs/>
          <w:color w:val="000000" w:themeColor="text1"/>
          <w:sz w:val="20"/>
          <w:szCs w:val="20"/>
          <w:lang w:val="la-Latn"/>
        </w:rPr>
        <w:t>Opera omnia</w:t>
      </w:r>
      <w:r w:rsidRPr="00B04017">
        <w:rPr>
          <w:color w:val="000000" w:themeColor="text1"/>
          <w:sz w:val="20"/>
          <w:szCs w:val="20"/>
          <w:lang w:val="la-Latn"/>
        </w:rPr>
        <w:t>, ed. Leonina, Bd. xx, S. xx.</w:t>
      </w:r>
    </w:p>
  </w:footnote>
  <w:footnote w:id="4">
    <w:p w14:paraId="766C9621" w14:textId="77777777" w:rsidR="004F4D4D" w:rsidRPr="00EE721E" w:rsidRDefault="004F4D4D" w:rsidP="004F4D4D">
      <w:pPr>
        <w:pStyle w:val="Funotentext"/>
        <w:spacing w:before="0" w:beforeAutospacing="0" w:after="0" w:afterAutospacing="0"/>
        <w:jc w:val="both"/>
        <w:rPr>
          <w:sz w:val="20"/>
          <w:szCs w:val="20"/>
        </w:rPr>
      </w:pPr>
      <w:r w:rsidRPr="00EE721E">
        <w:rPr>
          <w:rStyle w:val="Funotenzeichen"/>
          <w:szCs w:val="20"/>
        </w:rPr>
        <w:footnoteRef/>
      </w:r>
      <w:r w:rsidRPr="00EE721E">
        <w:rPr>
          <w:sz w:val="20"/>
          <w:szCs w:val="20"/>
          <w:lang w:val="la-Latn"/>
        </w:rPr>
        <w:t xml:space="preserve"> Vgl. Andrés Quero-Sánchez, </w:t>
      </w:r>
      <w:r w:rsidRPr="00EE721E">
        <w:rPr>
          <w:bCs/>
          <w:color w:val="auto"/>
          <w:sz w:val="20"/>
          <w:szCs w:val="20"/>
        </w:rPr>
        <w:t xml:space="preserve">»Über die Nichtigkeit des Gegebenen. Schellings und Hegels Verteidigung des ontologischen Arguments und der deutsche Idealismus im Spätmittelalter«, in: </w:t>
      </w:r>
      <w:r w:rsidRPr="00EE721E">
        <w:rPr>
          <w:bCs/>
          <w:i/>
          <w:color w:val="auto"/>
          <w:sz w:val="20"/>
          <w:szCs w:val="20"/>
        </w:rPr>
        <w:t>Bochumer Philosophisches Jahrbuch für Antike und Mittelalter</w:t>
      </w:r>
      <w:r w:rsidRPr="00EE721E">
        <w:rPr>
          <w:bCs/>
          <w:color w:val="auto"/>
          <w:sz w:val="20"/>
          <w:szCs w:val="20"/>
        </w:rPr>
        <w:t xml:space="preserve"> 14 (2009–2011), S. 191</w:t>
      </w:r>
      <w:r>
        <w:rPr>
          <w:bCs/>
          <w:color w:val="auto"/>
          <w:sz w:val="20"/>
          <w:szCs w:val="20"/>
        </w:rPr>
        <w:t>-</w:t>
      </w:r>
      <w:r w:rsidRPr="00EE721E">
        <w:rPr>
          <w:bCs/>
          <w:color w:val="auto"/>
          <w:sz w:val="20"/>
          <w:szCs w:val="20"/>
        </w:rPr>
        <w:t>232.</w:t>
      </w:r>
    </w:p>
  </w:footnote>
  <w:footnote w:id="5">
    <w:p w14:paraId="12049999" w14:textId="6125DFC7" w:rsidR="00805EDF" w:rsidRPr="006B4448" w:rsidRDefault="005D3079" w:rsidP="00651FB6">
      <w:pPr>
        <w:pStyle w:val="Funotentext"/>
        <w:spacing w:before="0" w:beforeAutospacing="0" w:after="0" w:afterAutospacing="0"/>
        <w:jc w:val="both"/>
        <w:rPr>
          <w:color w:val="EE0000"/>
          <w:sz w:val="20"/>
          <w:szCs w:val="20"/>
          <w:lang w:val="la-Latn"/>
        </w:rPr>
      </w:pPr>
      <w:r w:rsidRPr="00651FB6">
        <w:rPr>
          <w:rStyle w:val="Funotenzeichen"/>
          <w:rFonts w:eastAsiaTheme="majorEastAsia"/>
          <w:szCs w:val="20"/>
        </w:rPr>
        <w:footnoteRef/>
      </w:r>
      <w:r w:rsidRPr="00651FB6">
        <w:rPr>
          <w:sz w:val="20"/>
          <w:szCs w:val="20"/>
        </w:rPr>
        <w:t xml:space="preserve"> </w:t>
      </w:r>
      <w:r w:rsidR="000921A5" w:rsidRPr="000921A5">
        <w:rPr>
          <w:sz w:val="20"/>
          <w:szCs w:val="20"/>
        </w:rPr>
        <w:t xml:space="preserve">Hinsichtlich der </w:t>
      </w:r>
      <w:proofErr w:type="spellStart"/>
      <w:r w:rsidR="000921A5" w:rsidRPr="000921A5">
        <w:rPr>
          <w:sz w:val="20"/>
          <w:szCs w:val="20"/>
        </w:rPr>
        <w:t>thomasischen</w:t>
      </w:r>
      <w:proofErr w:type="spellEnd"/>
      <w:r w:rsidR="000921A5" w:rsidRPr="000921A5">
        <w:rPr>
          <w:sz w:val="20"/>
          <w:szCs w:val="20"/>
        </w:rPr>
        <w:t xml:space="preserve"> Unterscheidung von Sein und Wesen, die im Mittelpunkt unserer Darstellung steht, sind im Werk des Thomas von Aquin insbesondere folgende Stellen von Belang</w:t>
      </w:r>
      <w:r w:rsidRPr="00651FB6">
        <w:rPr>
          <w:sz w:val="20"/>
          <w:szCs w:val="20"/>
        </w:rPr>
        <w:t xml:space="preserve">: </w:t>
      </w:r>
      <w:r w:rsidRPr="00AB0A91">
        <w:rPr>
          <w:i/>
          <w:iCs/>
          <w:color w:val="auto"/>
          <w:sz w:val="20"/>
          <w:szCs w:val="20"/>
          <w:lang w:val="la-Latn"/>
        </w:rPr>
        <w:t>Scriptum super libros Sententiarum</w:t>
      </w:r>
      <w:r w:rsidRPr="00AB0A91">
        <w:rPr>
          <w:color w:val="auto"/>
          <w:sz w:val="20"/>
          <w:szCs w:val="20"/>
        </w:rPr>
        <w:t xml:space="preserve">, I, </w:t>
      </w:r>
      <w:proofErr w:type="spellStart"/>
      <w:r w:rsidRPr="00AB0A91">
        <w:rPr>
          <w:color w:val="auto"/>
          <w:sz w:val="20"/>
          <w:szCs w:val="20"/>
        </w:rPr>
        <w:t>dist</w:t>
      </w:r>
      <w:proofErr w:type="spellEnd"/>
      <w:r w:rsidRPr="00AB0A91">
        <w:rPr>
          <w:color w:val="auto"/>
          <w:sz w:val="20"/>
          <w:szCs w:val="20"/>
        </w:rPr>
        <w:t xml:space="preserve">. </w:t>
      </w:r>
      <w:r w:rsidRPr="00AB0A91">
        <w:rPr>
          <w:color w:val="auto"/>
          <w:sz w:val="20"/>
          <w:szCs w:val="20"/>
          <w:lang w:val="fr-FR"/>
        </w:rPr>
        <w:t xml:space="preserve">8, q. 1, art. </w:t>
      </w:r>
      <w:proofErr w:type="gramStart"/>
      <w:r w:rsidRPr="00AB0A91">
        <w:rPr>
          <w:color w:val="auto"/>
          <w:sz w:val="20"/>
          <w:szCs w:val="20"/>
          <w:lang w:val="fr-FR"/>
        </w:rPr>
        <w:t>1;</w:t>
      </w:r>
      <w:proofErr w:type="gramEnd"/>
      <w:r w:rsidRPr="00AB0A91">
        <w:rPr>
          <w:color w:val="auto"/>
          <w:sz w:val="20"/>
          <w:szCs w:val="20"/>
          <w:lang w:val="fr-FR"/>
        </w:rPr>
        <w:t xml:space="preserve"> q. 4, art. 1</w:t>
      </w:r>
      <w:proofErr w:type="gramStart"/>
      <w:r w:rsidRPr="00AB0A91">
        <w:rPr>
          <w:color w:val="auto"/>
          <w:sz w:val="20"/>
          <w:szCs w:val="20"/>
          <w:lang w:val="fr-FR"/>
        </w:rPr>
        <w:t>f.;</w:t>
      </w:r>
      <w:proofErr w:type="gramEnd"/>
      <w:r w:rsidRPr="00AB0A91">
        <w:rPr>
          <w:color w:val="auto"/>
          <w:sz w:val="20"/>
          <w:szCs w:val="20"/>
          <w:lang w:val="fr-FR"/>
        </w:rPr>
        <w:t xml:space="preserve"> q. </w:t>
      </w:r>
      <w:r w:rsidRPr="00AB0A91">
        <w:rPr>
          <w:color w:val="auto"/>
          <w:sz w:val="20"/>
          <w:szCs w:val="20"/>
          <w:lang w:val="la-Latn"/>
        </w:rPr>
        <w:t>5, a</w:t>
      </w:r>
      <w:proofErr w:type="spellStart"/>
      <w:r w:rsidRPr="00AB0A91">
        <w:rPr>
          <w:color w:val="auto"/>
          <w:sz w:val="20"/>
          <w:szCs w:val="20"/>
          <w:lang w:val="fr-FR"/>
        </w:rPr>
        <w:t>rt</w:t>
      </w:r>
      <w:proofErr w:type="spellEnd"/>
      <w:r w:rsidRPr="00AB0A91">
        <w:rPr>
          <w:color w:val="auto"/>
          <w:sz w:val="20"/>
          <w:szCs w:val="20"/>
          <w:lang w:val="la-Latn"/>
        </w:rPr>
        <w:t>. 1</w:t>
      </w:r>
      <w:proofErr w:type="gramStart"/>
      <w:r w:rsidRPr="00AB0A91">
        <w:rPr>
          <w:color w:val="auto"/>
          <w:sz w:val="20"/>
          <w:szCs w:val="20"/>
          <w:lang w:val="la-Latn"/>
        </w:rPr>
        <w:t>f.;</w:t>
      </w:r>
      <w:proofErr w:type="gramEnd"/>
      <w:r w:rsidRPr="00AB0A91">
        <w:rPr>
          <w:color w:val="auto"/>
          <w:sz w:val="20"/>
          <w:szCs w:val="20"/>
          <w:lang w:val="la-Latn"/>
        </w:rPr>
        <w:t xml:space="preserve"> </w:t>
      </w:r>
      <w:proofErr w:type="gramStart"/>
      <w:r w:rsidRPr="00AB0A91">
        <w:rPr>
          <w:i/>
          <w:iCs/>
          <w:color w:val="auto"/>
          <w:sz w:val="20"/>
          <w:szCs w:val="20"/>
          <w:lang w:val="la-Latn"/>
        </w:rPr>
        <w:t>De ente</w:t>
      </w:r>
      <w:proofErr w:type="gramEnd"/>
      <w:r w:rsidRPr="00AB0A91">
        <w:rPr>
          <w:i/>
          <w:iCs/>
          <w:color w:val="auto"/>
          <w:sz w:val="20"/>
          <w:szCs w:val="20"/>
          <w:lang w:val="la-Latn"/>
        </w:rPr>
        <w:t xml:space="preserve"> et essentia</w:t>
      </w:r>
      <w:r w:rsidRPr="00AB0A91">
        <w:rPr>
          <w:color w:val="auto"/>
          <w:sz w:val="20"/>
          <w:szCs w:val="20"/>
          <w:lang w:val="la-Latn"/>
        </w:rPr>
        <w:t>, c. 4</w:t>
      </w:r>
      <w:proofErr w:type="gramStart"/>
      <w:r w:rsidRPr="00AB0A91">
        <w:rPr>
          <w:color w:val="auto"/>
          <w:sz w:val="20"/>
          <w:szCs w:val="20"/>
          <w:lang w:val="la-Latn"/>
        </w:rPr>
        <w:t>f.;</w:t>
      </w:r>
      <w:proofErr w:type="gramEnd"/>
      <w:r w:rsidRPr="00AB0A91">
        <w:rPr>
          <w:color w:val="auto"/>
          <w:sz w:val="20"/>
          <w:szCs w:val="20"/>
          <w:lang w:val="la-Latn"/>
        </w:rPr>
        <w:t xml:space="preserve"> </w:t>
      </w:r>
      <w:proofErr w:type="spellStart"/>
      <w:r w:rsidRPr="00AB0A91">
        <w:rPr>
          <w:i/>
          <w:iCs/>
          <w:color w:val="auto"/>
          <w:sz w:val="20"/>
          <w:szCs w:val="20"/>
          <w:lang w:val="fr-FR"/>
        </w:rPr>
        <w:t>Expositio</w:t>
      </w:r>
      <w:proofErr w:type="spellEnd"/>
      <w:r w:rsidRPr="00AB0A91">
        <w:rPr>
          <w:i/>
          <w:iCs/>
          <w:color w:val="auto"/>
          <w:sz w:val="20"/>
          <w:szCs w:val="20"/>
          <w:lang w:val="fr-FR"/>
        </w:rPr>
        <w:t xml:space="preserve"> </w:t>
      </w:r>
      <w:proofErr w:type="spellStart"/>
      <w:r w:rsidRPr="00AB0A91">
        <w:rPr>
          <w:i/>
          <w:iCs/>
          <w:color w:val="auto"/>
          <w:sz w:val="20"/>
          <w:szCs w:val="20"/>
          <w:lang w:val="fr-FR"/>
        </w:rPr>
        <w:t>libri</w:t>
      </w:r>
      <w:proofErr w:type="spellEnd"/>
      <w:r w:rsidRPr="00AB0A91">
        <w:rPr>
          <w:i/>
          <w:iCs/>
          <w:color w:val="auto"/>
          <w:sz w:val="20"/>
          <w:szCs w:val="20"/>
          <w:lang w:val="fr-FR"/>
        </w:rPr>
        <w:t xml:space="preserve"> </w:t>
      </w:r>
      <w:proofErr w:type="spellStart"/>
      <w:r w:rsidRPr="00AB0A91">
        <w:rPr>
          <w:i/>
          <w:iCs/>
          <w:color w:val="auto"/>
          <w:sz w:val="20"/>
          <w:szCs w:val="20"/>
          <w:lang w:val="fr-FR"/>
        </w:rPr>
        <w:t>Boetii</w:t>
      </w:r>
      <w:proofErr w:type="spellEnd"/>
      <w:r w:rsidRPr="00AB0A91">
        <w:rPr>
          <w:i/>
          <w:iCs/>
          <w:color w:val="auto"/>
          <w:sz w:val="20"/>
          <w:szCs w:val="20"/>
          <w:lang w:val="fr-FR"/>
        </w:rPr>
        <w:t xml:space="preserve"> De </w:t>
      </w:r>
      <w:proofErr w:type="spellStart"/>
      <w:r w:rsidRPr="00AB0A91">
        <w:rPr>
          <w:i/>
          <w:iCs/>
          <w:color w:val="auto"/>
          <w:sz w:val="20"/>
          <w:szCs w:val="20"/>
          <w:lang w:val="fr-FR"/>
        </w:rPr>
        <w:t>ebdomadibus</w:t>
      </w:r>
      <w:proofErr w:type="spellEnd"/>
      <w:r w:rsidRPr="00AB0A91">
        <w:rPr>
          <w:color w:val="auto"/>
          <w:sz w:val="20"/>
          <w:szCs w:val="20"/>
          <w:lang w:val="fr-FR"/>
        </w:rPr>
        <w:t xml:space="preserve">, </w:t>
      </w:r>
      <w:r w:rsidRPr="00AB0A91">
        <w:rPr>
          <w:color w:val="auto"/>
          <w:sz w:val="20"/>
          <w:szCs w:val="20"/>
          <w:lang w:val="la-Latn"/>
        </w:rPr>
        <w:t xml:space="preserve">lect. 2; </w:t>
      </w:r>
      <w:r w:rsidRPr="00AB0A91">
        <w:rPr>
          <w:i/>
          <w:iCs/>
          <w:color w:val="auto"/>
          <w:sz w:val="20"/>
          <w:szCs w:val="20"/>
          <w:lang w:val="la-Latn"/>
        </w:rPr>
        <w:t>Summa contra gentiles</w:t>
      </w:r>
      <w:r w:rsidRPr="00AB0A91">
        <w:rPr>
          <w:color w:val="auto"/>
          <w:sz w:val="20"/>
          <w:szCs w:val="20"/>
          <w:lang w:val="la-Latn"/>
        </w:rPr>
        <w:t>, I, c. 21f.; II, c. 52</w:t>
      </w:r>
      <w:r w:rsidR="000921A5" w:rsidRPr="00AB0A91">
        <w:rPr>
          <w:color w:val="auto"/>
          <w:sz w:val="20"/>
          <w:szCs w:val="20"/>
          <w:lang w:val="la-Latn"/>
        </w:rPr>
        <w:t>-</w:t>
      </w:r>
      <w:r w:rsidRPr="00AB0A91">
        <w:rPr>
          <w:color w:val="auto"/>
          <w:sz w:val="20"/>
          <w:szCs w:val="20"/>
          <w:lang w:val="la-Latn"/>
        </w:rPr>
        <w:t xml:space="preserve">54; </w:t>
      </w:r>
      <w:r w:rsidRPr="00AB0A91">
        <w:rPr>
          <w:i/>
          <w:iCs/>
          <w:color w:val="auto"/>
          <w:sz w:val="20"/>
          <w:szCs w:val="20"/>
          <w:lang w:val="la-Latn"/>
        </w:rPr>
        <w:t>Quaestiones disputatae de potentia</w:t>
      </w:r>
      <w:r w:rsidRPr="00AB0A91">
        <w:rPr>
          <w:color w:val="auto"/>
          <w:sz w:val="20"/>
          <w:szCs w:val="20"/>
          <w:lang w:val="la-Latn"/>
        </w:rPr>
        <w:t xml:space="preserve">, q. 7, a. 2; </w:t>
      </w:r>
      <w:r w:rsidRPr="00AB0A91">
        <w:rPr>
          <w:i/>
          <w:iCs/>
          <w:color w:val="auto"/>
          <w:sz w:val="20"/>
          <w:szCs w:val="20"/>
          <w:lang w:val="la-Latn"/>
        </w:rPr>
        <w:t>Summa theologiae</w:t>
      </w:r>
      <w:r w:rsidRPr="00AB0A91">
        <w:rPr>
          <w:color w:val="auto"/>
          <w:sz w:val="20"/>
          <w:szCs w:val="20"/>
          <w:lang w:val="la-Latn"/>
        </w:rPr>
        <w:t xml:space="preserve">, I, q. 3, a. 4; q. 50, a. 2; </w:t>
      </w:r>
      <w:r w:rsidRPr="00AB0A91">
        <w:rPr>
          <w:i/>
          <w:iCs/>
          <w:color w:val="auto"/>
          <w:sz w:val="20"/>
          <w:szCs w:val="20"/>
          <w:lang w:val="la-Latn"/>
        </w:rPr>
        <w:t>Quodlibet II</w:t>
      </w:r>
      <w:r w:rsidRPr="00AB0A91">
        <w:rPr>
          <w:color w:val="auto"/>
          <w:sz w:val="20"/>
          <w:szCs w:val="20"/>
          <w:lang w:val="la-Latn"/>
        </w:rPr>
        <w:t xml:space="preserve">, q. 2, a. 1f.; </w:t>
      </w:r>
      <w:r w:rsidRPr="00AB0A91">
        <w:rPr>
          <w:i/>
          <w:iCs/>
          <w:color w:val="auto"/>
          <w:sz w:val="20"/>
          <w:szCs w:val="20"/>
          <w:lang w:val="la-Latn"/>
        </w:rPr>
        <w:t>Quodlibet III</w:t>
      </w:r>
      <w:r w:rsidRPr="00AB0A91">
        <w:rPr>
          <w:color w:val="auto"/>
          <w:sz w:val="20"/>
          <w:szCs w:val="20"/>
          <w:lang w:val="la-Latn"/>
        </w:rPr>
        <w:t xml:space="preserve">, q. 8; </w:t>
      </w:r>
      <w:r w:rsidRPr="00AB0A91">
        <w:rPr>
          <w:i/>
          <w:iCs/>
          <w:color w:val="auto"/>
          <w:sz w:val="20"/>
          <w:szCs w:val="20"/>
          <w:lang w:val="la-Latn"/>
        </w:rPr>
        <w:t>Quaestiones disputatae de anima</w:t>
      </w:r>
      <w:r w:rsidRPr="00AB0A91">
        <w:rPr>
          <w:color w:val="auto"/>
          <w:sz w:val="20"/>
          <w:szCs w:val="20"/>
          <w:lang w:val="la-Latn"/>
        </w:rPr>
        <w:t xml:space="preserve">, q. 6; </w:t>
      </w:r>
      <w:r w:rsidRPr="005B6C5C">
        <w:rPr>
          <w:i/>
          <w:iCs/>
          <w:color w:val="auto"/>
          <w:sz w:val="20"/>
          <w:szCs w:val="20"/>
          <w:lang w:val="la-Latn"/>
        </w:rPr>
        <w:t>Quaestio disputata de spiritualibus creaturis</w:t>
      </w:r>
      <w:r w:rsidRPr="005B6C5C">
        <w:rPr>
          <w:color w:val="auto"/>
          <w:sz w:val="20"/>
          <w:szCs w:val="20"/>
          <w:lang w:val="la-Latn"/>
        </w:rPr>
        <w:t xml:space="preserve">, art. 1; </w:t>
      </w:r>
      <w:r w:rsidRPr="005B6C5C">
        <w:rPr>
          <w:i/>
          <w:iCs/>
          <w:color w:val="auto"/>
          <w:sz w:val="20"/>
          <w:szCs w:val="20"/>
          <w:lang w:val="la-Latn"/>
        </w:rPr>
        <w:t>Compendium theologiae</w:t>
      </w:r>
      <w:r w:rsidRPr="005B6C5C">
        <w:rPr>
          <w:color w:val="auto"/>
          <w:sz w:val="20"/>
          <w:szCs w:val="20"/>
          <w:lang w:val="la-Latn"/>
        </w:rPr>
        <w:t xml:space="preserve">, I, c. 11. </w:t>
      </w:r>
      <w:r w:rsidR="003E3682" w:rsidRPr="005B6C5C">
        <w:rPr>
          <w:color w:val="auto"/>
          <w:sz w:val="20"/>
          <w:szCs w:val="20"/>
          <w:lang w:val="la-Latn"/>
        </w:rPr>
        <w:t>Vgl.</w:t>
      </w:r>
      <w:r w:rsidR="00501192" w:rsidRPr="005B6C5C">
        <w:rPr>
          <w:color w:val="auto"/>
          <w:sz w:val="20"/>
          <w:szCs w:val="20"/>
          <w:lang w:val="la-Latn"/>
        </w:rPr>
        <w:t xml:space="preserve"> </w:t>
      </w:r>
      <w:r w:rsidR="006B4448" w:rsidRPr="005B6C5C">
        <w:rPr>
          <w:color w:val="auto"/>
          <w:sz w:val="20"/>
          <w:szCs w:val="20"/>
          <w:lang w:val="la-Latn"/>
        </w:rPr>
        <w:t xml:space="preserve">Marie-Dominique Roland-Gosselin, </w:t>
      </w:r>
      <w:r w:rsidR="006B4448" w:rsidRPr="005B6C5C">
        <w:rPr>
          <w:bCs/>
          <w:color w:val="auto"/>
          <w:sz w:val="20"/>
          <w:szCs w:val="20"/>
          <w:lang w:val="la-Latn"/>
        </w:rPr>
        <w:t>»</w:t>
      </w:r>
      <w:r w:rsidR="003E635A" w:rsidRPr="005B6C5C">
        <w:rPr>
          <w:color w:val="auto"/>
          <w:sz w:val="20"/>
          <w:szCs w:val="20"/>
          <w:lang w:val="la-Latn"/>
        </w:rPr>
        <w:t>La distinction réelle entre l’essence et l’être</w:t>
      </w:r>
      <w:r w:rsidR="006B4448" w:rsidRPr="005B6C5C">
        <w:rPr>
          <w:bCs/>
          <w:color w:val="auto"/>
          <w:sz w:val="20"/>
          <w:szCs w:val="20"/>
          <w:lang w:val="la-Latn"/>
        </w:rPr>
        <w:t>«</w:t>
      </w:r>
      <w:r w:rsidR="003E635A" w:rsidRPr="005B6C5C">
        <w:rPr>
          <w:color w:val="auto"/>
          <w:sz w:val="20"/>
          <w:szCs w:val="20"/>
          <w:lang w:val="la-Latn"/>
        </w:rPr>
        <w:t xml:space="preserve">, in: </w:t>
      </w:r>
      <w:r w:rsidR="003E635A" w:rsidRPr="005B6C5C">
        <w:rPr>
          <w:i/>
          <w:iCs/>
          <w:color w:val="auto"/>
          <w:sz w:val="20"/>
          <w:szCs w:val="20"/>
          <w:lang w:val="la-Latn"/>
        </w:rPr>
        <w:t xml:space="preserve">Le ›De ente et essentia‹ de S. Thomas </w:t>
      </w:r>
      <w:r w:rsidR="003E635A" w:rsidRPr="0057180B">
        <w:rPr>
          <w:i/>
          <w:iCs/>
          <w:color w:val="auto"/>
          <w:sz w:val="20"/>
          <w:szCs w:val="20"/>
          <w:lang w:val="la-Latn"/>
        </w:rPr>
        <w:t>d’Aquin</w:t>
      </w:r>
      <w:r w:rsidR="006B4448" w:rsidRPr="0057180B">
        <w:rPr>
          <w:color w:val="auto"/>
          <w:sz w:val="20"/>
          <w:szCs w:val="20"/>
          <w:lang w:val="la-Latn"/>
        </w:rPr>
        <w:t xml:space="preserve">, </w:t>
      </w:r>
      <w:r w:rsidR="003E635A" w:rsidRPr="0057180B">
        <w:rPr>
          <w:color w:val="auto"/>
          <w:sz w:val="20"/>
          <w:szCs w:val="20"/>
          <w:lang w:val="la-Latn"/>
        </w:rPr>
        <w:t>Paris 1946, S. 185</w:t>
      </w:r>
      <w:r w:rsidR="006B4448" w:rsidRPr="0057180B">
        <w:rPr>
          <w:color w:val="auto"/>
          <w:sz w:val="20"/>
          <w:szCs w:val="20"/>
          <w:lang w:val="la-Latn"/>
        </w:rPr>
        <w:t>-</w:t>
      </w:r>
      <w:r w:rsidR="003E635A" w:rsidRPr="0057180B">
        <w:rPr>
          <w:color w:val="auto"/>
          <w:sz w:val="20"/>
          <w:szCs w:val="20"/>
          <w:lang w:val="la-Latn"/>
        </w:rPr>
        <w:t xml:space="preserve">199; </w:t>
      </w:r>
      <w:r w:rsidR="005B6C5C" w:rsidRPr="0057180B">
        <w:rPr>
          <w:color w:val="auto"/>
          <w:sz w:val="20"/>
          <w:szCs w:val="20"/>
          <w:lang w:val="la-Latn"/>
        </w:rPr>
        <w:t>Gallus Maria Manser,</w:t>
      </w:r>
      <w:r w:rsidR="003E635A" w:rsidRPr="0057180B">
        <w:rPr>
          <w:color w:val="auto"/>
          <w:sz w:val="20"/>
          <w:szCs w:val="20"/>
          <w:lang w:val="la-Latn"/>
        </w:rPr>
        <w:t xml:space="preserve"> </w:t>
      </w:r>
      <w:r w:rsidR="003E635A" w:rsidRPr="0057180B">
        <w:rPr>
          <w:i/>
          <w:iCs/>
          <w:color w:val="auto"/>
          <w:sz w:val="20"/>
          <w:szCs w:val="20"/>
          <w:lang w:val="la-Latn"/>
        </w:rPr>
        <w:t>Das Wesen des Thomismus</w:t>
      </w:r>
      <w:r w:rsidR="003E635A" w:rsidRPr="0057180B">
        <w:rPr>
          <w:color w:val="auto"/>
          <w:sz w:val="20"/>
          <w:szCs w:val="20"/>
          <w:lang w:val="la-Latn"/>
        </w:rPr>
        <w:t>, Freiburg (Schweiz) ³1949, S. 537</w:t>
      </w:r>
      <w:r w:rsidR="005B6C5C" w:rsidRPr="0057180B">
        <w:rPr>
          <w:color w:val="auto"/>
          <w:sz w:val="20"/>
          <w:szCs w:val="20"/>
          <w:lang w:val="la-Latn"/>
        </w:rPr>
        <w:t>-</w:t>
      </w:r>
      <w:r w:rsidR="003E635A" w:rsidRPr="0057180B">
        <w:rPr>
          <w:color w:val="auto"/>
          <w:sz w:val="20"/>
          <w:szCs w:val="20"/>
          <w:lang w:val="la-Latn"/>
        </w:rPr>
        <w:t xml:space="preserve">560; </w:t>
      </w:r>
      <w:r w:rsidR="005B6C5C" w:rsidRPr="0057180B">
        <w:rPr>
          <w:color w:val="auto"/>
          <w:sz w:val="20"/>
          <w:szCs w:val="20"/>
          <w:lang w:val="la-Latn"/>
        </w:rPr>
        <w:t>Cornelio Fabro</w:t>
      </w:r>
      <w:r w:rsidR="003E635A" w:rsidRPr="0057180B">
        <w:rPr>
          <w:color w:val="auto"/>
          <w:sz w:val="20"/>
          <w:szCs w:val="20"/>
          <w:lang w:val="la-Latn"/>
        </w:rPr>
        <w:t>,</w:t>
      </w:r>
      <w:r w:rsidR="0057180B" w:rsidRPr="0057180B">
        <w:rPr>
          <w:rFonts w:asciiTheme="minorHAnsi" w:eastAsiaTheme="minorHAnsi" w:hAnsiTheme="minorHAnsi" w:cstheme="minorBidi"/>
          <w:color w:val="auto"/>
          <w:sz w:val="22"/>
          <w:szCs w:val="22"/>
          <w:lang w:val="la-Latn" w:eastAsia="en-US"/>
        </w:rPr>
        <w:t xml:space="preserve"> </w:t>
      </w:r>
      <w:r w:rsidR="0057180B" w:rsidRPr="0057180B">
        <w:rPr>
          <w:i/>
          <w:iCs/>
          <w:color w:val="auto"/>
          <w:sz w:val="20"/>
          <w:szCs w:val="20"/>
          <w:lang w:val="la-Latn"/>
        </w:rPr>
        <w:t>La nozione metafisica di partecipazione secondo S. Tommaso d’Aquino</w:t>
      </w:r>
      <w:r w:rsidR="0057180B" w:rsidRPr="0057180B">
        <w:rPr>
          <w:color w:val="auto"/>
          <w:sz w:val="20"/>
          <w:szCs w:val="20"/>
          <w:lang w:val="la-Latn"/>
        </w:rPr>
        <w:t>, Turin ²1950</w:t>
      </w:r>
      <w:r w:rsidR="003E635A" w:rsidRPr="0057180B">
        <w:rPr>
          <w:color w:val="auto"/>
          <w:sz w:val="20"/>
          <w:szCs w:val="20"/>
          <w:lang w:val="la-Latn"/>
        </w:rPr>
        <w:t>, S. 215</w:t>
      </w:r>
      <w:r w:rsidR="005E0F8E" w:rsidRPr="0057180B">
        <w:rPr>
          <w:color w:val="auto"/>
          <w:sz w:val="20"/>
          <w:szCs w:val="20"/>
          <w:lang w:val="la-Latn"/>
        </w:rPr>
        <w:t>-</w:t>
      </w:r>
      <w:r w:rsidR="003E635A" w:rsidRPr="0057180B">
        <w:rPr>
          <w:color w:val="auto"/>
          <w:sz w:val="20"/>
          <w:szCs w:val="20"/>
          <w:lang w:val="la-Latn"/>
        </w:rPr>
        <w:t xml:space="preserve">250; </w:t>
      </w:r>
      <w:r w:rsidR="005E0F8E" w:rsidRPr="00A23E45">
        <w:rPr>
          <w:color w:val="auto"/>
          <w:sz w:val="20"/>
          <w:szCs w:val="20"/>
          <w:lang w:val="la-Latn"/>
        </w:rPr>
        <w:t>Ludger Oeing-Han</w:t>
      </w:r>
      <w:r w:rsidR="00A23E45" w:rsidRPr="00A23E45">
        <w:rPr>
          <w:color w:val="auto"/>
          <w:sz w:val="20"/>
          <w:szCs w:val="20"/>
          <w:lang w:val="la-Latn"/>
        </w:rPr>
        <w:t>hoff</w:t>
      </w:r>
      <w:r w:rsidR="003E635A" w:rsidRPr="00A23E45">
        <w:rPr>
          <w:color w:val="auto"/>
          <w:sz w:val="20"/>
          <w:szCs w:val="20"/>
          <w:lang w:val="la-Latn"/>
        </w:rPr>
        <w:t xml:space="preserve">, </w:t>
      </w:r>
      <w:r w:rsidR="003E635A" w:rsidRPr="00A23E45">
        <w:rPr>
          <w:i/>
          <w:iCs/>
          <w:color w:val="auto"/>
          <w:sz w:val="20"/>
          <w:szCs w:val="20"/>
          <w:lang w:val="la-Latn"/>
        </w:rPr>
        <w:t xml:space="preserve">Ens et unum </w:t>
      </w:r>
      <w:r w:rsidR="003E635A" w:rsidRPr="00AE4BA2">
        <w:rPr>
          <w:i/>
          <w:iCs/>
          <w:color w:val="auto"/>
          <w:sz w:val="20"/>
          <w:szCs w:val="20"/>
          <w:lang w:val="la-Latn"/>
        </w:rPr>
        <w:t xml:space="preserve">convertuntur – Stellung und Gehalt des </w:t>
      </w:r>
      <w:r w:rsidR="003E635A" w:rsidRPr="0030697F">
        <w:rPr>
          <w:i/>
          <w:iCs/>
          <w:color w:val="auto"/>
          <w:sz w:val="20"/>
          <w:szCs w:val="20"/>
          <w:lang w:val="la-Latn"/>
        </w:rPr>
        <w:t>Grundsatzes in der Philosophie des hl. Thomas von Aquin</w:t>
      </w:r>
      <w:r w:rsidR="003E635A" w:rsidRPr="0030697F">
        <w:rPr>
          <w:color w:val="auto"/>
          <w:sz w:val="20"/>
          <w:szCs w:val="20"/>
          <w:lang w:val="la-Latn"/>
        </w:rPr>
        <w:t>, Münster 1953, S. 24</w:t>
      </w:r>
      <w:r w:rsidR="00A23E45" w:rsidRPr="0030697F">
        <w:rPr>
          <w:color w:val="auto"/>
          <w:sz w:val="20"/>
          <w:szCs w:val="20"/>
          <w:lang w:val="la-Latn"/>
        </w:rPr>
        <w:t>-</w:t>
      </w:r>
      <w:r w:rsidR="003E635A" w:rsidRPr="0030697F">
        <w:rPr>
          <w:color w:val="auto"/>
          <w:sz w:val="20"/>
          <w:szCs w:val="20"/>
          <w:lang w:val="la-Latn"/>
        </w:rPr>
        <w:t>66;</w:t>
      </w:r>
      <w:r w:rsidR="00283C02" w:rsidRPr="0030697F">
        <w:rPr>
          <w:color w:val="auto"/>
          <w:sz w:val="20"/>
          <w:szCs w:val="20"/>
          <w:lang w:val="la-Latn"/>
        </w:rPr>
        <w:t xml:space="preserve"> Étienne</w:t>
      </w:r>
      <w:r w:rsidR="00AE4BA2" w:rsidRPr="0030697F">
        <w:rPr>
          <w:color w:val="auto"/>
          <w:sz w:val="20"/>
          <w:szCs w:val="20"/>
          <w:lang w:val="la-Latn"/>
        </w:rPr>
        <w:t xml:space="preserve"> Gilson,</w:t>
      </w:r>
      <w:r w:rsidR="003E635A" w:rsidRPr="0030697F">
        <w:rPr>
          <w:color w:val="auto"/>
          <w:sz w:val="20"/>
          <w:szCs w:val="20"/>
          <w:lang w:val="la-Latn"/>
        </w:rPr>
        <w:t xml:space="preserve"> </w:t>
      </w:r>
      <w:r w:rsidR="003E635A" w:rsidRPr="0030697F">
        <w:rPr>
          <w:i/>
          <w:iCs/>
          <w:color w:val="auto"/>
          <w:sz w:val="20"/>
          <w:szCs w:val="20"/>
          <w:lang w:val="la-Latn"/>
        </w:rPr>
        <w:t>A History of Christian Philosophy in the Middle Ages</w:t>
      </w:r>
      <w:r w:rsidR="003E635A" w:rsidRPr="0030697F">
        <w:rPr>
          <w:color w:val="auto"/>
          <w:sz w:val="20"/>
          <w:szCs w:val="20"/>
          <w:lang w:val="la-Latn"/>
        </w:rPr>
        <w:t xml:space="preserve">, London </w:t>
      </w:r>
      <w:r w:rsidR="003E635A" w:rsidRPr="00F32F18">
        <w:rPr>
          <w:color w:val="auto"/>
          <w:sz w:val="20"/>
          <w:szCs w:val="20"/>
          <w:lang w:val="la-Latn"/>
        </w:rPr>
        <w:t>1955, S. 420</w:t>
      </w:r>
      <w:r w:rsidR="00AE4BA2" w:rsidRPr="00F32F18">
        <w:rPr>
          <w:color w:val="auto"/>
          <w:sz w:val="20"/>
          <w:szCs w:val="20"/>
          <w:lang w:val="la-Latn"/>
        </w:rPr>
        <w:t>-</w:t>
      </w:r>
      <w:r w:rsidR="003E635A" w:rsidRPr="00F32F18">
        <w:rPr>
          <w:color w:val="auto"/>
          <w:sz w:val="20"/>
          <w:szCs w:val="20"/>
          <w:lang w:val="la-Latn"/>
        </w:rPr>
        <w:t>427; J</w:t>
      </w:r>
      <w:r w:rsidR="00AE4BA2" w:rsidRPr="00F32F18">
        <w:rPr>
          <w:color w:val="auto"/>
          <w:sz w:val="20"/>
          <w:szCs w:val="20"/>
          <w:lang w:val="la-Latn"/>
        </w:rPr>
        <w:t>oseph de Finance</w:t>
      </w:r>
      <w:r w:rsidR="003E635A" w:rsidRPr="00F32F18">
        <w:rPr>
          <w:color w:val="auto"/>
          <w:sz w:val="20"/>
          <w:szCs w:val="20"/>
          <w:lang w:val="la-Latn"/>
        </w:rPr>
        <w:t xml:space="preserve">, </w:t>
      </w:r>
      <w:r w:rsidR="0030697F" w:rsidRPr="00F32F18">
        <w:rPr>
          <w:i/>
          <w:iCs/>
          <w:color w:val="auto"/>
          <w:sz w:val="20"/>
          <w:szCs w:val="20"/>
          <w:lang w:val="la-Latn"/>
        </w:rPr>
        <w:t>Ê</w:t>
      </w:r>
      <w:r w:rsidR="003E635A" w:rsidRPr="00F32F18">
        <w:rPr>
          <w:i/>
          <w:iCs/>
          <w:color w:val="auto"/>
          <w:sz w:val="20"/>
          <w:szCs w:val="20"/>
          <w:lang w:val="la-Latn"/>
        </w:rPr>
        <w:t>tre et agir dans la philosophie de S. Thomas</w:t>
      </w:r>
      <w:r w:rsidR="003E635A" w:rsidRPr="00F32F18">
        <w:rPr>
          <w:color w:val="auto"/>
          <w:sz w:val="20"/>
          <w:szCs w:val="20"/>
          <w:lang w:val="la-Latn"/>
        </w:rPr>
        <w:t>, Rom ²1960 (erstmals 1946), S. 79</w:t>
      </w:r>
      <w:r w:rsidR="0030697F" w:rsidRPr="00F32F18">
        <w:rPr>
          <w:color w:val="auto"/>
          <w:sz w:val="20"/>
          <w:szCs w:val="20"/>
          <w:lang w:val="la-Latn"/>
        </w:rPr>
        <w:t>-</w:t>
      </w:r>
      <w:r w:rsidR="003E635A" w:rsidRPr="00F32F18">
        <w:rPr>
          <w:color w:val="auto"/>
          <w:sz w:val="20"/>
          <w:szCs w:val="20"/>
          <w:lang w:val="la-Latn"/>
        </w:rPr>
        <w:t xml:space="preserve">111; </w:t>
      </w:r>
      <w:r w:rsidR="0030697F" w:rsidRPr="00F32F18">
        <w:rPr>
          <w:color w:val="auto"/>
          <w:sz w:val="20"/>
          <w:szCs w:val="20"/>
          <w:lang w:val="la-Latn"/>
        </w:rPr>
        <w:t>Étienne Gilson</w:t>
      </w:r>
      <w:r w:rsidR="003E635A" w:rsidRPr="00F32F18">
        <w:rPr>
          <w:color w:val="auto"/>
          <w:sz w:val="20"/>
          <w:szCs w:val="20"/>
          <w:lang w:val="la-Latn"/>
        </w:rPr>
        <w:t xml:space="preserve">, </w:t>
      </w:r>
      <w:r w:rsidR="003E635A" w:rsidRPr="00F32F18">
        <w:rPr>
          <w:i/>
          <w:iCs/>
          <w:color w:val="auto"/>
          <w:sz w:val="20"/>
          <w:szCs w:val="20"/>
          <w:lang w:val="la-Latn"/>
        </w:rPr>
        <w:t>L’être et l’essence</w:t>
      </w:r>
      <w:r w:rsidR="003E635A" w:rsidRPr="00F32F18">
        <w:rPr>
          <w:color w:val="auto"/>
          <w:sz w:val="20"/>
          <w:szCs w:val="20"/>
          <w:lang w:val="la-Latn"/>
        </w:rPr>
        <w:t>, ²1962, S. 81</w:t>
      </w:r>
      <w:r w:rsidR="0030697F" w:rsidRPr="00F32F18">
        <w:rPr>
          <w:color w:val="auto"/>
          <w:sz w:val="20"/>
          <w:szCs w:val="20"/>
          <w:lang w:val="la-Latn"/>
        </w:rPr>
        <w:t>-</w:t>
      </w:r>
      <w:r w:rsidR="003E635A" w:rsidRPr="00F32F18">
        <w:rPr>
          <w:color w:val="auto"/>
          <w:sz w:val="20"/>
          <w:szCs w:val="20"/>
          <w:lang w:val="la-Latn"/>
        </w:rPr>
        <w:t xml:space="preserve">123; </w:t>
      </w:r>
      <w:r w:rsidR="0030697F" w:rsidRPr="00F32F18">
        <w:rPr>
          <w:color w:val="auto"/>
          <w:sz w:val="20"/>
          <w:szCs w:val="20"/>
          <w:lang w:val="la-Latn"/>
        </w:rPr>
        <w:t>Joseph Owens</w:t>
      </w:r>
      <w:r w:rsidR="00F32F18" w:rsidRPr="00F32F18">
        <w:rPr>
          <w:color w:val="auto"/>
          <w:sz w:val="20"/>
          <w:szCs w:val="20"/>
          <w:lang w:val="la-Latn"/>
        </w:rPr>
        <w:t>,</w:t>
      </w:r>
      <w:r w:rsidR="003E635A" w:rsidRPr="00F32F18">
        <w:rPr>
          <w:color w:val="auto"/>
          <w:sz w:val="20"/>
          <w:szCs w:val="20"/>
          <w:lang w:val="la-Latn"/>
        </w:rPr>
        <w:t xml:space="preserve"> </w:t>
      </w:r>
      <w:r w:rsidR="00F32F18" w:rsidRPr="00F32F18">
        <w:rPr>
          <w:bCs/>
          <w:color w:val="auto"/>
          <w:sz w:val="20"/>
          <w:szCs w:val="20"/>
          <w:lang w:val="la-Latn"/>
        </w:rPr>
        <w:t>»</w:t>
      </w:r>
      <w:r w:rsidR="003E635A" w:rsidRPr="00F32F18">
        <w:rPr>
          <w:color w:val="auto"/>
          <w:sz w:val="20"/>
          <w:szCs w:val="20"/>
          <w:lang w:val="la-Latn"/>
        </w:rPr>
        <w:t>Quiddity and Real Distinction in St. Thomas Aquinas</w:t>
      </w:r>
      <w:r w:rsidR="00F32F18" w:rsidRPr="00F32F18">
        <w:rPr>
          <w:bCs/>
          <w:color w:val="auto"/>
          <w:sz w:val="20"/>
          <w:szCs w:val="20"/>
          <w:lang w:val="la-Latn"/>
        </w:rPr>
        <w:t>«</w:t>
      </w:r>
      <w:r w:rsidR="003E635A" w:rsidRPr="00F32F18">
        <w:rPr>
          <w:color w:val="auto"/>
          <w:sz w:val="20"/>
          <w:szCs w:val="20"/>
          <w:lang w:val="la-Latn"/>
        </w:rPr>
        <w:t xml:space="preserve">, in: </w:t>
      </w:r>
      <w:r w:rsidR="003E635A" w:rsidRPr="00F32F18">
        <w:rPr>
          <w:i/>
          <w:iCs/>
          <w:color w:val="auto"/>
          <w:sz w:val="20"/>
          <w:szCs w:val="20"/>
          <w:lang w:val="la-Latn"/>
        </w:rPr>
        <w:t>Mediaeval Studies</w:t>
      </w:r>
      <w:r w:rsidR="003E635A" w:rsidRPr="00F32F18">
        <w:rPr>
          <w:color w:val="auto"/>
          <w:sz w:val="20"/>
          <w:szCs w:val="20"/>
          <w:lang w:val="la-Latn"/>
        </w:rPr>
        <w:t xml:space="preserve"> 27 (1965), S. 1</w:t>
      </w:r>
      <w:r w:rsidR="00F32F18" w:rsidRPr="00F32F18">
        <w:rPr>
          <w:color w:val="auto"/>
          <w:sz w:val="20"/>
          <w:szCs w:val="20"/>
          <w:lang w:val="la-Latn"/>
        </w:rPr>
        <w:t>-</w:t>
      </w:r>
      <w:r w:rsidR="003E635A" w:rsidRPr="00F32F18">
        <w:rPr>
          <w:color w:val="auto"/>
          <w:sz w:val="20"/>
          <w:szCs w:val="20"/>
          <w:lang w:val="la-Latn"/>
        </w:rPr>
        <w:t xml:space="preserve">22; </w:t>
      </w:r>
      <w:r w:rsidR="00F32F18" w:rsidRPr="00F32F18">
        <w:rPr>
          <w:color w:val="auto"/>
          <w:sz w:val="20"/>
          <w:szCs w:val="20"/>
          <w:lang w:val="la-Latn"/>
        </w:rPr>
        <w:t>Cornelio Fabro</w:t>
      </w:r>
      <w:r w:rsidR="003E635A" w:rsidRPr="00F32F18">
        <w:rPr>
          <w:color w:val="auto"/>
          <w:sz w:val="20"/>
          <w:szCs w:val="20"/>
          <w:lang w:val="la-Latn"/>
        </w:rPr>
        <w:t xml:space="preserve">, </w:t>
      </w:r>
      <w:r w:rsidR="00F32F18" w:rsidRPr="00F32F18">
        <w:rPr>
          <w:bCs/>
          <w:color w:val="auto"/>
          <w:sz w:val="20"/>
          <w:szCs w:val="20"/>
          <w:lang w:val="la-Latn"/>
        </w:rPr>
        <w:t>»</w:t>
      </w:r>
      <w:r w:rsidR="003E635A" w:rsidRPr="00F32F18">
        <w:rPr>
          <w:color w:val="auto"/>
          <w:sz w:val="20"/>
          <w:szCs w:val="20"/>
          <w:lang w:val="la-Latn"/>
        </w:rPr>
        <w:t>Un itinéraire de S. Thomas. L’établissement de la distinc tion réelle entre essence et existence</w:t>
      </w:r>
      <w:r w:rsidR="00F32F18" w:rsidRPr="00F32F18">
        <w:rPr>
          <w:bCs/>
          <w:color w:val="auto"/>
          <w:sz w:val="20"/>
          <w:szCs w:val="20"/>
          <w:lang w:val="la-Latn"/>
        </w:rPr>
        <w:t>«</w:t>
      </w:r>
      <w:r w:rsidR="003E635A" w:rsidRPr="00F32F18">
        <w:rPr>
          <w:color w:val="auto"/>
          <w:sz w:val="20"/>
          <w:szCs w:val="20"/>
          <w:lang w:val="la-Latn"/>
        </w:rPr>
        <w:t xml:space="preserve">, in: </w:t>
      </w:r>
      <w:r w:rsidR="00F32F18" w:rsidRPr="00F32F18">
        <w:rPr>
          <w:color w:val="auto"/>
          <w:sz w:val="20"/>
          <w:szCs w:val="20"/>
          <w:lang w:val="la-Latn"/>
        </w:rPr>
        <w:t>ders.,</w:t>
      </w:r>
      <w:r w:rsidR="003E635A" w:rsidRPr="00F32F18">
        <w:rPr>
          <w:color w:val="auto"/>
          <w:sz w:val="20"/>
          <w:szCs w:val="20"/>
          <w:lang w:val="la-Latn"/>
        </w:rPr>
        <w:t xml:space="preserve"> </w:t>
      </w:r>
      <w:r w:rsidR="003E635A" w:rsidRPr="00F32F18">
        <w:rPr>
          <w:i/>
          <w:iCs/>
          <w:color w:val="auto"/>
          <w:sz w:val="20"/>
          <w:szCs w:val="20"/>
          <w:lang w:val="la-Latn"/>
        </w:rPr>
        <w:t>Esegesi tomistica</w:t>
      </w:r>
      <w:r w:rsidR="003E635A" w:rsidRPr="00F32F18">
        <w:rPr>
          <w:color w:val="auto"/>
          <w:sz w:val="20"/>
          <w:szCs w:val="20"/>
          <w:lang w:val="la-Latn"/>
        </w:rPr>
        <w:t>, Rom 1969, S. 89</w:t>
      </w:r>
      <w:r w:rsidR="00F32F18" w:rsidRPr="00F32F18">
        <w:rPr>
          <w:color w:val="auto"/>
          <w:sz w:val="20"/>
          <w:szCs w:val="20"/>
          <w:lang w:val="la-Latn"/>
        </w:rPr>
        <w:t>-</w:t>
      </w:r>
      <w:r w:rsidR="003E635A" w:rsidRPr="00F32F18">
        <w:rPr>
          <w:color w:val="auto"/>
          <w:sz w:val="20"/>
          <w:szCs w:val="20"/>
          <w:lang w:val="la-Latn"/>
        </w:rPr>
        <w:t xml:space="preserve">108; </w:t>
      </w:r>
      <w:r w:rsidR="00F32F18" w:rsidRPr="00F32F18">
        <w:rPr>
          <w:color w:val="auto"/>
          <w:sz w:val="20"/>
          <w:szCs w:val="20"/>
          <w:lang w:val="la-Latn"/>
        </w:rPr>
        <w:t xml:space="preserve">John F. Wippel, </w:t>
      </w:r>
      <w:r w:rsidR="003E635A" w:rsidRPr="0096293F">
        <w:rPr>
          <w:i/>
          <w:iCs/>
          <w:color w:val="auto"/>
          <w:sz w:val="20"/>
          <w:szCs w:val="20"/>
          <w:lang w:val="la-Latn"/>
        </w:rPr>
        <w:t>Metaphysical Themes in Thomas Aquinas</w:t>
      </w:r>
      <w:r w:rsidR="003E635A" w:rsidRPr="0096293F">
        <w:rPr>
          <w:color w:val="auto"/>
          <w:sz w:val="20"/>
          <w:szCs w:val="20"/>
          <w:lang w:val="la-Latn"/>
        </w:rPr>
        <w:t>, Bd. 1, Washington D.C. 1984, S. 107</w:t>
      </w:r>
      <w:r w:rsidR="00F32F18" w:rsidRPr="0096293F">
        <w:rPr>
          <w:color w:val="auto"/>
          <w:sz w:val="20"/>
          <w:szCs w:val="20"/>
          <w:lang w:val="la-Latn"/>
        </w:rPr>
        <w:t>-</w:t>
      </w:r>
      <w:r w:rsidR="003E635A" w:rsidRPr="0096293F">
        <w:rPr>
          <w:color w:val="auto"/>
          <w:sz w:val="20"/>
          <w:szCs w:val="20"/>
          <w:lang w:val="la-Latn"/>
        </w:rPr>
        <w:t xml:space="preserve">161; </w:t>
      </w:r>
      <w:r w:rsidR="009A447D" w:rsidRPr="0096293F">
        <w:rPr>
          <w:color w:val="auto"/>
          <w:sz w:val="20"/>
          <w:szCs w:val="20"/>
          <w:lang w:val="la-Latn"/>
        </w:rPr>
        <w:t xml:space="preserve">Theo Kobusch, </w:t>
      </w:r>
      <w:r w:rsidR="003E635A" w:rsidRPr="0096293F">
        <w:rPr>
          <w:i/>
          <w:iCs/>
          <w:color w:val="auto"/>
          <w:sz w:val="20"/>
          <w:szCs w:val="20"/>
          <w:lang w:val="la-Latn"/>
        </w:rPr>
        <w:t>Die Philosophie des Hoch- und Spätmittelalters</w:t>
      </w:r>
      <w:r w:rsidR="00F1306E" w:rsidRPr="0096293F">
        <w:rPr>
          <w:color w:val="auto"/>
          <w:sz w:val="20"/>
          <w:szCs w:val="20"/>
          <w:lang w:val="la-Latn"/>
        </w:rPr>
        <w:t xml:space="preserve">, </w:t>
      </w:r>
      <w:r w:rsidR="00F1306E" w:rsidRPr="0096293F">
        <w:rPr>
          <w:color w:val="auto"/>
          <w:sz w:val="20"/>
          <w:szCs w:val="20"/>
          <w:lang w:val="la-Latn"/>
        </w:rPr>
        <w:t xml:space="preserve">München 2011 (Geschichte der Philosophie, hg. </w:t>
      </w:r>
      <w:r w:rsidR="0096293F" w:rsidRPr="0096293F">
        <w:rPr>
          <w:color w:val="auto"/>
          <w:sz w:val="20"/>
          <w:szCs w:val="20"/>
          <w:lang w:val="la-Latn"/>
        </w:rPr>
        <w:t>v</w:t>
      </w:r>
      <w:r w:rsidR="00F1306E" w:rsidRPr="0096293F">
        <w:rPr>
          <w:color w:val="auto"/>
          <w:sz w:val="20"/>
          <w:szCs w:val="20"/>
          <w:lang w:val="la-Latn"/>
        </w:rPr>
        <w:t>on</w:t>
      </w:r>
      <w:r w:rsidR="00F1306E" w:rsidRPr="0096293F">
        <w:rPr>
          <w:color w:val="auto"/>
          <w:sz w:val="20"/>
          <w:szCs w:val="20"/>
          <w:lang w:val="la-Latn"/>
        </w:rPr>
        <w:t xml:space="preserve"> Wolfgang</w:t>
      </w:r>
      <w:r w:rsidR="0096293F" w:rsidRPr="0096293F">
        <w:rPr>
          <w:color w:val="auto"/>
          <w:sz w:val="20"/>
          <w:szCs w:val="20"/>
          <w:lang w:val="la-Latn"/>
        </w:rPr>
        <w:t xml:space="preserve"> Röd</w:t>
      </w:r>
      <w:r w:rsidR="00F1306E" w:rsidRPr="0096293F">
        <w:rPr>
          <w:color w:val="auto"/>
          <w:sz w:val="20"/>
          <w:szCs w:val="20"/>
          <w:lang w:val="la-Latn"/>
        </w:rPr>
        <w:t>, Bd. 5)</w:t>
      </w:r>
      <w:r w:rsidR="003E635A" w:rsidRPr="0096293F">
        <w:rPr>
          <w:color w:val="auto"/>
          <w:sz w:val="20"/>
          <w:szCs w:val="20"/>
          <w:lang w:val="la-Latn"/>
        </w:rPr>
        <w:t>, S. 254f.</w:t>
      </w:r>
    </w:p>
    <w:p w14:paraId="404CF00E" w14:textId="19133C7F" w:rsidR="005D3079" w:rsidRPr="00651FB6" w:rsidRDefault="00501192" w:rsidP="00651FB6">
      <w:pPr>
        <w:pStyle w:val="Funotentext"/>
        <w:spacing w:before="0" w:beforeAutospacing="0" w:after="0" w:afterAutospacing="0"/>
        <w:jc w:val="both"/>
        <w:rPr>
          <w:b/>
          <w:sz w:val="20"/>
          <w:szCs w:val="20"/>
          <w:lang w:val="la-Latn"/>
        </w:rPr>
      </w:pPr>
      <w:r w:rsidRPr="00EF04E1">
        <w:rPr>
          <w:color w:val="auto"/>
          <w:sz w:val="20"/>
          <w:szCs w:val="20"/>
          <w:lang w:val="la-Latn"/>
        </w:rPr>
        <w:t xml:space="preserve">Rolf Schönberger, </w:t>
      </w:r>
      <w:r w:rsidR="005D3079" w:rsidRPr="00EF04E1">
        <w:rPr>
          <w:i/>
          <w:color w:val="auto"/>
          <w:sz w:val="20"/>
          <w:szCs w:val="20"/>
          <w:lang w:val="la-Latn"/>
        </w:rPr>
        <w:t xml:space="preserve">Die </w:t>
      </w:r>
      <w:r w:rsidR="005D3079" w:rsidRPr="00595686">
        <w:rPr>
          <w:i/>
          <w:color w:val="auto"/>
          <w:sz w:val="20"/>
          <w:szCs w:val="20"/>
          <w:lang w:val="la-Latn"/>
        </w:rPr>
        <w:t>Transformation des Seinsverständnisses</w:t>
      </w:r>
      <w:r w:rsidR="000400E1" w:rsidRPr="00595686">
        <w:rPr>
          <w:i/>
          <w:color w:val="auto"/>
          <w:sz w:val="20"/>
          <w:szCs w:val="20"/>
          <w:lang w:val="la-Latn"/>
        </w:rPr>
        <w:t>: Studien zur Vorgeschichte des neuzeitlichen Seinsbegriffs im Mittelalter</w:t>
      </w:r>
      <w:r w:rsidR="000400E1" w:rsidRPr="00595686">
        <w:rPr>
          <w:iCs/>
          <w:color w:val="auto"/>
          <w:sz w:val="20"/>
          <w:szCs w:val="20"/>
          <w:lang w:val="la-Latn"/>
        </w:rPr>
        <w:t>, Berlin/New York 1986</w:t>
      </w:r>
      <w:r w:rsidR="005D3079" w:rsidRPr="00595686">
        <w:rPr>
          <w:iCs/>
          <w:color w:val="auto"/>
          <w:sz w:val="20"/>
          <w:szCs w:val="20"/>
          <w:lang w:val="la-Latn"/>
        </w:rPr>
        <w:t>, S</w:t>
      </w:r>
      <w:r w:rsidR="005D3079" w:rsidRPr="00595686">
        <w:rPr>
          <w:color w:val="auto"/>
          <w:sz w:val="20"/>
          <w:szCs w:val="20"/>
          <w:lang w:val="la-Latn"/>
        </w:rPr>
        <w:t>. 252</w:t>
      </w:r>
      <w:r w:rsidRPr="00595686">
        <w:rPr>
          <w:color w:val="auto"/>
          <w:sz w:val="20"/>
          <w:szCs w:val="20"/>
          <w:lang w:val="la-Latn"/>
        </w:rPr>
        <w:t>-</w:t>
      </w:r>
      <w:r w:rsidR="005D3079" w:rsidRPr="00595686">
        <w:rPr>
          <w:color w:val="auto"/>
          <w:sz w:val="20"/>
          <w:szCs w:val="20"/>
          <w:lang w:val="la-Latn"/>
        </w:rPr>
        <w:t>296;</w:t>
      </w:r>
      <w:r w:rsidRPr="00595686">
        <w:rPr>
          <w:color w:val="auto"/>
          <w:sz w:val="20"/>
          <w:szCs w:val="20"/>
          <w:lang w:val="la-Latn"/>
        </w:rPr>
        <w:t xml:space="preserve"> ders., </w:t>
      </w:r>
      <w:r w:rsidR="005D3079" w:rsidRPr="00595686">
        <w:rPr>
          <w:i/>
          <w:color w:val="auto"/>
          <w:sz w:val="20"/>
          <w:szCs w:val="20"/>
          <w:lang w:val="la-Latn"/>
        </w:rPr>
        <w:t>Thomas von Aquin zur Einführung</w:t>
      </w:r>
      <w:r w:rsidR="005D3079" w:rsidRPr="00595686">
        <w:rPr>
          <w:color w:val="auto"/>
          <w:sz w:val="20"/>
          <w:szCs w:val="20"/>
          <w:lang w:val="la-Latn"/>
        </w:rPr>
        <w:t xml:space="preserve">, </w:t>
      </w:r>
      <w:r w:rsidR="00EF04E1" w:rsidRPr="00595686">
        <w:rPr>
          <w:color w:val="auto"/>
          <w:sz w:val="20"/>
          <w:szCs w:val="20"/>
          <w:lang w:val="la-Latn"/>
        </w:rPr>
        <w:t xml:space="preserve">Hamburg 1998, </w:t>
      </w:r>
      <w:r w:rsidR="005D3079" w:rsidRPr="00595686">
        <w:rPr>
          <w:color w:val="auto"/>
          <w:sz w:val="20"/>
          <w:szCs w:val="20"/>
          <w:lang w:val="la-Latn"/>
        </w:rPr>
        <w:t>S. 59</w:t>
      </w:r>
      <w:r w:rsidRPr="00595686">
        <w:rPr>
          <w:color w:val="auto"/>
          <w:sz w:val="20"/>
          <w:szCs w:val="20"/>
          <w:lang w:val="la-Latn"/>
        </w:rPr>
        <w:t>-</w:t>
      </w:r>
      <w:r w:rsidR="005D3079" w:rsidRPr="00595686">
        <w:rPr>
          <w:color w:val="auto"/>
          <w:sz w:val="20"/>
          <w:szCs w:val="20"/>
          <w:lang w:val="la-Latn"/>
        </w:rPr>
        <w:t>66;</w:t>
      </w:r>
      <w:r w:rsidRPr="00595686">
        <w:rPr>
          <w:color w:val="auto"/>
          <w:sz w:val="20"/>
          <w:szCs w:val="20"/>
          <w:lang w:val="la-Latn"/>
        </w:rPr>
        <w:t xml:space="preserve"> Andrés Quero-Sánchez,</w:t>
      </w:r>
      <w:r w:rsidR="005D3079" w:rsidRPr="00595686">
        <w:rPr>
          <w:color w:val="auto"/>
          <w:sz w:val="20"/>
          <w:szCs w:val="20"/>
          <w:lang w:val="la-Latn"/>
        </w:rPr>
        <w:t xml:space="preserve"> </w:t>
      </w:r>
      <w:r w:rsidR="000921A5" w:rsidRPr="00595686">
        <w:rPr>
          <w:i/>
          <w:iCs/>
          <w:color w:val="auto"/>
          <w:sz w:val="20"/>
          <w:szCs w:val="20"/>
          <w:lang w:val="la-Latn"/>
        </w:rPr>
        <w:t>Über das Dasein: Albertus Magnus und die Philosophie des Idealismus</w:t>
      </w:r>
      <w:r w:rsidR="000921A5" w:rsidRPr="00595686">
        <w:rPr>
          <w:color w:val="auto"/>
          <w:sz w:val="20"/>
          <w:szCs w:val="20"/>
          <w:lang w:val="la-Latn"/>
        </w:rPr>
        <w:t xml:space="preserve">, Stuttgart 2010, S. </w:t>
      </w:r>
      <w:r w:rsidR="00595686" w:rsidRPr="00595686">
        <w:rPr>
          <w:color w:val="auto"/>
          <w:sz w:val="20"/>
          <w:szCs w:val="20"/>
          <w:lang w:val="la-Latn"/>
        </w:rPr>
        <w:t>155-16</w:t>
      </w:r>
      <w:r w:rsidR="00766A5C">
        <w:rPr>
          <w:color w:val="auto"/>
          <w:sz w:val="20"/>
          <w:szCs w:val="20"/>
          <w:lang w:val="la-Latn"/>
        </w:rPr>
        <w:t>4</w:t>
      </w:r>
      <w:r w:rsidR="000921A5" w:rsidRPr="00595686">
        <w:rPr>
          <w:color w:val="auto"/>
          <w:sz w:val="20"/>
          <w:szCs w:val="20"/>
          <w:lang w:val="la-Latn"/>
        </w:rPr>
        <w:t>.</w:t>
      </w:r>
    </w:p>
  </w:footnote>
  <w:footnote w:id="6">
    <w:p w14:paraId="62A2137E" w14:textId="3B3987B2" w:rsidR="005D3079" w:rsidRPr="00651FB6" w:rsidRDefault="005D3079" w:rsidP="00651FB6">
      <w:pPr>
        <w:pStyle w:val="Funotentext"/>
        <w:spacing w:before="0" w:beforeAutospacing="0" w:after="0" w:afterAutospacing="0"/>
        <w:jc w:val="both"/>
        <w:rPr>
          <w:sz w:val="20"/>
          <w:szCs w:val="20"/>
          <w:lang w:val="la-Latn"/>
        </w:rPr>
      </w:pPr>
      <w:r w:rsidRPr="00651FB6">
        <w:rPr>
          <w:rStyle w:val="Funotenzeichen"/>
          <w:rFonts w:eastAsiaTheme="majorEastAsia"/>
          <w:szCs w:val="20"/>
        </w:rPr>
        <w:footnoteRef/>
      </w:r>
      <w:r w:rsidRPr="00651FB6">
        <w:rPr>
          <w:sz w:val="20"/>
          <w:szCs w:val="20"/>
          <w:lang w:val="la-Latn"/>
        </w:rPr>
        <w:t xml:space="preserve"> Vgl. </w:t>
      </w:r>
      <w:r w:rsidRPr="00651FB6">
        <w:rPr>
          <w:sz w:val="20"/>
          <w:szCs w:val="20"/>
          <w:lang w:val="es-ES"/>
        </w:rPr>
        <w:t xml:space="preserve">Thomas von Aquin, </w:t>
      </w:r>
      <w:r w:rsidRPr="00FB1AC5">
        <w:rPr>
          <w:i/>
          <w:iCs/>
          <w:sz w:val="20"/>
          <w:szCs w:val="20"/>
          <w:lang w:val="es-ES"/>
        </w:rPr>
        <w:t>Expositio libri Boetii De ebdomadibus</w:t>
      </w:r>
      <w:r w:rsidRPr="00651FB6">
        <w:rPr>
          <w:sz w:val="20"/>
          <w:szCs w:val="20"/>
          <w:lang w:val="la-Latn"/>
        </w:rPr>
        <w:t xml:space="preserve">, </w:t>
      </w:r>
      <w:r w:rsidR="00FB1AC5">
        <w:rPr>
          <w:sz w:val="20"/>
          <w:szCs w:val="20"/>
          <w:lang w:val="la-Latn"/>
        </w:rPr>
        <w:t xml:space="preserve">in: </w:t>
      </w:r>
      <w:r w:rsidRPr="00FB1AC5">
        <w:rPr>
          <w:i/>
          <w:iCs/>
          <w:sz w:val="20"/>
          <w:szCs w:val="20"/>
          <w:lang w:val="la-Latn"/>
        </w:rPr>
        <w:t>Opera omnia</w:t>
      </w:r>
      <w:r w:rsidRPr="00651FB6">
        <w:rPr>
          <w:sz w:val="20"/>
          <w:szCs w:val="20"/>
          <w:lang w:val="la-Latn"/>
        </w:rPr>
        <w:t>, ed. Leonina, Bd. 50, S. 273a,234</w:t>
      </w:r>
      <w:r w:rsidR="00FB1AC5">
        <w:rPr>
          <w:sz w:val="20"/>
          <w:szCs w:val="20"/>
          <w:lang w:val="la-Latn"/>
        </w:rPr>
        <w:t>-</w:t>
      </w:r>
      <w:r w:rsidRPr="00651FB6">
        <w:rPr>
          <w:sz w:val="20"/>
          <w:szCs w:val="20"/>
          <w:lang w:val="la-Latn"/>
        </w:rPr>
        <w:t xml:space="preserve">236: </w:t>
      </w:r>
      <w:r w:rsidRPr="00651FB6">
        <w:rPr>
          <w:i/>
          <w:sz w:val="20"/>
          <w:szCs w:val="20"/>
          <w:lang w:val="la-Latn"/>
        </w:rPr>
        <w:t>quelibet forma est determinatiua ipsius esse, nulla earum est ipsum esse, sed est habens esse</w:t>
      </w:r>
      <w:r w:rsidRPr="00651FB6">
        <w:rPr>
          <w:sz w:val="20"/>
          <w:szCs w:val="20"/>
          <w:lang w:val="la-Latn"/>
        </w:rPr>
        <w:t>.</w:t>
      </w:r>
    </w:p>
  </w:footnote>
  <w:footnote w:id="7">
    <w:p w14:paraId="7ED2A169" w14:textId="6280A325" w:rsidR="005D3079" w:rsidRPr="00FF7EB0" w:rsidRDefault="005D3079" w:rsidP="00651FB6">
      <w:pPr>
        <w:pStyle w:val="Funotentext"/>
        <w:spacing w:before="0" w:beforeAutospacing="0" w:after="0" w:afterAutospacing="0"/>
        <w:jc w:val="both"/>
        <w:rPr>
          <w:sz w:val="20"/>
          <w:szCs w:val="20"/>
          <w:lang w:val="la-Latn"/>
        </w:rPr>
      </w:pPr>
      <w:r w:rsidRPr="00651FB6">
        <w:rPr>
          <w:rStyle w:val="Funotenzeichen"/>
          <w:rFonts w:eastAsiaTheme="majorEastAsia"/>
          <w:szCs w:val="20"/>
        </w:rPr>
        <w:footnoteRef/>
      </w:r>
      <w:r w:rsidRPr="00651FB6">
        <w:rPr>
          <w:sz w:val="20"/>
          <w:szCs w:val="20"/>
          <w:lang w:val="la-Latn"/>
        </w:rPr>
        <w:t xml:space="preserve"> Vgl. Thomas von Aquin, </w:t>
      </w:r>
      <w:r w:rsidRPr="00004E47">
        <w:rPr>
          <w:i/>
          <w:iCs/>
          <w:sz w:val="20"/>
          <w:szCs w:val="20"/>
          <w:lang w:val="la-Latn"/>
        </w:rPr>
        <w:t>Summa theologiae</w:t>
      </w:r>
      <w:r w:rsidRPr="00651FB6">
        <w:rPr>
          <w:sz w:val="20"/>
          <w:szCs w:val="20"/>
          <w:lang w:val="la-Latn"/>
        </w:rPr>
        <w:t xml:space="preserve">, I, q. 4, art. 1, ad 3, </w:t>
      </w:r>
      <w:r w:rsidR="00004E47">
        <w:rPr>
          <w:sz w:val="20"/>
          <w:szCs w:val="20"/>
          <w:lang w:val="la-Latn"/>
        </w:rPr>
        <w:t xml:space="preserve">in: </w:t>
      </w:r>
      <w:r w:rsidRPr="00004E47">
        <w:rPr>
          <w:i/>
          <w:iCs/>
          <w:sz w:val="20"/>
          <w:szCs w:val="20"/>
          <w:lang w:val="la-Latn"/>
        </w:rPr>
        <w:t>Opera omnia</w:t>
      </w:r>
      <w:r w:rsidRPr="00651FB6">
        <w:rPr>
          <w:sz w:val="20"/>
          <w:szCs w:val="20"/>
          <w:lang w:val="la-Latn"/>
        </w:rPr>
        <w:t xml:space="preserve">, ed. Leonina, Bd. 4, S. 50b: </w:t>
      </w:r>
      <w:r w:rsidRPr="00651FB6">
        <w:rPr>
          <w:i/>
          <w:sz w:val="20"/>
          <w:szCs w:val="20"/>
          <w:lang w:val="la-Latn"/>
        </w:rPr>
        <w:t>ipsum esse est perfectissimum omnium: comparatur enim ad omnia ut actus. Nihil autem habet actualitatem, nisi inquantum est: unde ipsum esse est actualitas omnium</w:t>
      </w:r>
      <w:r w:rsidRPr="00651FB6">
        <w:rPr>
          <w:sz w:val="20"/>
          <w:szCs w:val="20"/>
          <w:lang w:val="la-Latn"/>
        </w:rPr>
        <w:t xml:space="preserve"> </w:t>
      </w:r>
      <w:r w:rsidRPr="00651FB6">
        <w:rPr>
          <w:i/>
          <w:sz w:val="20"/>
          <w:szCs w:val="20"/>
          <w:lang w:val="la-Latn"/>
        </w:rPr>
        <w:t>rerum, et etiam ipsarum formarum</w:t>
      </w:r>
      <w:r w:rsidR="00F24BED">
        <w:rPr>
          <w:sz w:val="20"/>
          <w:szCs w:val="20"/>
          <w:lang w:val="la-Latn"/>
        </w:rPr>
        <w:t>.</w:t>
      </w:r>
    </w:p>
  </w:footnote>
  <w:footnote w:id="8">
    <w:p w14:paraId="365A79B3" w14:textId="17D92ACE" w:rsidR="005D3079" w:rsidRPr="00651FB6" w:rsidRDefault="005D3079" w:rsidP="00651FB6">
      <w:pPr>
        <w:pStyle w:val="Funotentext"/>
        <w:spacing w:before="0" w:beforeAutospacing="0" w:after="0" w:afterAutospacing="0"/>
        <w:jc w:val="both"/>
        <w:rPr>
          <w:sz w:val="20"/>
          <w:szCs w:val="20"/>
          <w:lang w:val="la-Latn"/>
        </w:rPr>
      </w:pPr>
      <w:r w:rsidRPr="00651FB6">
        <w:rPr>
          <w:rStyle w:val="Funotenzeichen"/>
          <w:rFonts w:eastAsiaTheme="majorEastAsia"/>
          <w:szCs w:val="20"/>
        </w:rPr>
        <w:footnoteRef/>
      </w:r>
      <w:r w:rsidRPr="00237E37">
        <w:rPr>
          <w:sz w:val="20"/>
          <w:szCs w:val="20"/>
          <w:lang w:val="la-Latn"/>
        </w:rPr>
        <w:t xml:space="preserve"> </w:t>
      </w:r>
      <w:r w:rsidR="00DD7F75" w:rsidRPr="00237E37">
        <w:rPr>
          <w:sz w:val="20"/>
          <w:szCs w:val="20"/>
          <w:lang w:val="la-Latn"/>
        </w:rPr>
        <w:t xml:space="preserve">Vgl. </w:t>
      </w:r>
      <w:r w:rsidRPr="00237E37">
        <w:rPr>
          <w:sz w:val="20"/>
          <w:szCs w:val="20"/>
          <w:lang w:val="la-Latn"/>
        </w:rPr>
        <w:t xml:space="preserve">Thomas von Aquin, </w:t>
      </w:r>
      <w:r w:rsidRPr="00237E37">
        <w:rPr>
          <w:i/>
          <w:iCs/>
          <w:sz w:val="20"/>
          <w:szCs w:val="20"/>
          <w:lang w:val="la-Latn"/>
        </w:rPr>
        <w:t>De ente et essentia</w:t>
      </w:r>
      <w:r w:rsidRPr="00237E37">
        <w:rPr>
          <w:sz w:val="20"/>
          <w:szCs w:val="20"/>
          <w:lang w:val="la-Latn"/>
        </w:rPr>
        <w:t xml:space="preserve">, cap. 4, </w:t>
      </w:r>
      <w:r w:rsidR="00DD7F75" w:rsidRPr="00237E37">
        <w:rPr>
          <w:sz w:val="20"/>
          <w:szCs w:val="20"/>
          <w:lang w:val="la-Latn"/>
        </w:rPr>
        <w:t xml:space="preserve">in: </w:t>
      </w:r>
      <w:r w:rsidRPr="00DD7F75">
        <w:rPr>
          <w:i/>
          <w:iCs/>
          <w:sz w:val="20"/>
          <w:szCs w:val="20"/>
          <w:lang w:val="la-Latn"/>
        </w:rPr>
        <w:t>Opera omnia</w:t>
      </w:r>
      <w:r w:rsidRPr="00651FB6">
        <w:rPr>
          <w:sz w:val="20"/>
          <w:szCs w:val="20"/>
          <w:lang w:val="la-Latn"/>
        </w:rPr>
        <w:t xml:space="preserve">, ed. Leonina, </w:t>
      </w:r>
      <w:r w:rsidRPr="00237E37">
        <w:rPr>
          <w:sz w:val="20"/>
          <w:szCs w:val="20"/>
          <w:lang w:val="la-Latn"/>
        </w:rPr>
        <w:t>Bd. 43</w:t>
      </w:r>
      <w:r w:rsidRPr="00651FB6">
        <w:rPr>
          <w:sz w:val="20"/>
          <w:szCs w:val="20"/>
          <w:lang w:val="la-Latn"/>
        </w:rPr>
        <w:t xml:space="preserve">, </w:t>
      </w:r>
      <w:r w:rsidRPr="00237E37">
        <w:rPr>
          <w:sz w:val="20"/>
          <w:szCs w:val="20"/>
          <w:lang w:val="la-Latn"/>
        </w:rPr>
        <w:t xml:space="preserve">S. </w:t>
      </w:r>
      <w:r w:rsidRPr="00651FB6">
        <w:rPr>
          <w:sz w:val="20"/>
          <w:szCs w:val="20"/>
          <w:lang w:val="la-Latn"/>
        </w:rPr>
        <w:t>376b</w:t>
      </w:r>
      <w:r w:rsidRPr="00237E37">
        <w:rPr>
          <w:sz w:val="20"/>
          <w:szCs w:val="20"/>
          <w:lang w:val="la-Latn"/>
        </w:rPr>
        <w:t>,94</w:t>
      </w:r>
      <w:r w:rsidR="00DD7F75" w:rsidRPr="00237E37">
        <w:rPr>
          <w:sz w:val="20"/>
          <w:szCs w:val="20"/>
          <w:lang w:val="la-Latn"/>
        </w:rPr>
        <w:t>-</w:t>
      </w:r>
      <w:r w:rsidRPr="00237E37">
        <w:rPr>
          <w:sz w:val="20"/>
          <w:szCs w:val="20"/>
          <w:lang w:val="la-Latn"/>
        </w:rPr>
        <w:t xml:space="preserve">103: </w:t>
      </w:r>
      <w:r w:rsidRPr="00651FB6">
        <w:rPr>
          <w:i/>
          <w:sz w:val="20"/>
          <w:szCs w:val="20"/>
          <w:lang w:val="la-Latn"/>
        </w:rPr>
        <w:t>Quicquid enim non est de intellectu essentie uel quiditatis, hoc est adueniens extra et faciens compositionem cum essentia, quia nulla essentia sine hiis, que sunt partes essentie intelligi potest. Omnis autem essentia uel quiditas potest intelligi sine hoc quod aliquid intelligatur de esse suo: possum enim intelligere quid est homo uel fenix et tamen ignorare an esse habeat in rerum natura; ergo patet quod esse est aliud ab essentia uel quiditate</w:t>
      </w:r>
      <w:r w:rsidRPr="00F24BED">
        <w:rPr>
          <w:sz w:val="20"/>
          <w:szCs w:val="20"/>
          <w:lang w:val="la-Latn"/>
        </w:rPr>
        <w:t>.</w:t>
      </w:r>
    </w:p>
  </w:footnote>
  <w:footnote w:id="9">
    <w:p w14:paraId="58E7B68A" w14:textId="57C33436" w:rsidR="00C06F26" w:rsidRPr="00FF7EB0" w:rsidRDefault="00C06F26" w:rsidP="00C06F26">
      <w:pPr>
        <w:pStyle w:val="Funotentext"/>
        <w:spacing w:before="0" w:beforeAutospacing="0" w:after="0" w:afterAutospacing="0"/>
        <w:jc w:val="both"/>
        <w:rPr>
          <w:sz w:val="20"/>
          <w:szCs w:val="20"/>
          <w:lang w:val="fr-FR"/>
        </w:rPr>
      </w:pPr>
      <w:r w:rsidRPr="00651FB6">
        <w:rPr>
          <w:rStyle w:val="Funotenzeichen"/>
          <w:rFonts w:eastAsiaTheme="majorEastAsia"/>
          <w:szCs w:val="20"/>
        </w:rPr>
        <w:footnoteRef/>
      </w:r>
      <w:r w:rsidRPr="00651FB6">
        <w:rPr>
          <w:sz w:val="20"/>
          <w:szCs w:val="20"/>
          <w:lang w:val="la-Latn"/>
        </w:rPr>
        <w:t xml:space="preserve"> Vgl. Thomas von Aquin, </w:t>
      </w:r>
      <w:r w:rsidRPr="00CE66E1">
        <w:rPr>
          <w:i/>
          <w:iCs/>
          <w:sz w:val="20"/>
          <w:szCs w:val="20"/>
          <w:lang w:val="la-Latn"/>
        </w:rPr>
        <w:t>Summa theologiae</w:t>
      </w:r>
      <w:r w:rsidRPr="00651FB6">
        <w:rPr>
          <w:sz w:val="20"/>
          <w:szCs w:val="20"/>
          <w:lang w:val="la-Latn"/>
        </w:rPr>
        <w:t>, I, q. 3, art. 4, resp.,</w:t>
      </w:r>
      <w:r w:rsidRPr="00651FB6">
        <w:rPr>
          <w:i/>
          <w:sz w:val="20"/>
          <w:szCs w:val="20"/>
          <w:lang w:val="la-Latn"/>
        </w:rPr>
        <w:t xml:space="preserve"> </w:t>
      </w:r>
      <w:r w:rsidRPr="00796C8C">
        <w:rPr>
          <w:i/>
          <w:iCs/>
          <w:sz w:val="20"/>
          <w:szCs w:val="20"/>
          <w:lang w:val="la-Latn"/>
        </w:rPr>
        <w:t>Opera omnia</w:t>
      </w:r>
      <w:r w:rsidRPr="00651FB6">
        <w:rPr>
          <w:sz w:val="20"/>
          <w:szCs w:val="20"/>
          <w:lang w:val="la-Latn"/>
        </w:rPr>
        <w:t xml:space="preserve">, ed. </w:t>
      </w:r>
      <w:proofErr w:type="spellStart"/>
      <w:r w:rsidRPr="00651FB6">
        <w:rPr>
          <w:sz w:val="20"/>
          <w:szCs w:val="20"/>
          <w:lang w:val="fr-FR"/>
        </w:rPr>
        <w:t>Leonina</w:t>
      </w:r>
      <w:proofErr w:type="spellEnd"/>
      <w:r w:rsidRPr="00651FB6">
        <w:rPr>
          <w:sz w:val="20"/>
          <w:szCs w:val="20"/>
          <w:lang w:val="fr-FR"/>
        </w:rPr>
        <w:t>, Bd. 4, S. 42</w:t>
      </w:r>
      <w:proofErr w:type="gramStart"/>
      <w:r w:rsidRPr="00651FB6">
        <w:rPr>
          <w:sz w:val="20"/>
          <w:szCs w:val="20"/>
          <w:lang w:val="fr-FR"/>
        </w:rPr>
        <w:t>b:</w:t>
      </w:r>
      <w:proofErr w:type="gramEnd"/>
      <w:r w:rsidRPr="00651FB6">
        <w:rPr>
          <w:sz w:val="20"/>
          <w:szCs w:val="20"/>
          <w:lang w:val="fr-FR"/>
        </w:rPr>
        <w:t xml:space="preserve"> </w:t>
      </w:r>
      <w:r w:rsidRPr="00651FB6">
        <w:rPr>
          <w:i/>
          <w:sz w:val="20"/>
          <w:szCs w:val="20"/>
          <w:lang w:val="fr-FR"/>
        </w:rPr>
        <w:t xml:space="preserve">esse est </w:t>
      </w:r>
      <w:proofErr w:type="spellStart"/>
      <w:r w:rsidRPr="00651FB6">
        <w:rPr>
          <w:i/>
          <w:sz w:val="20"/>
          <w:szCs w:val="20"/>
          <w:lang w:val="fr-FR"/>
        </w:rPr>
        <w:t>actualitas</w:t>
      </w:r>
      <w:proofErr w:type="spellEnd"/>
      <w:r w:rsidRPr="00651FB6">
        <w:rPr>
          <w:i/>
          <w:sz w:val="20"/>
          <w:szCs w:val="20"/>
          <w:lang w:val="fr-FR"/>
        </w:rPr>
        <w:t xml:space="preserve"> </w:t>
      </w:r>
      <w:proofErr w:type="spellStart"/>
      <w:r w:rsidRPr="00651FB6">
        <w:rPr>
          <w:i/>
          <w:sz w:val="20"/>
          <w:szCs w:val="20"/>
          <w:lang w:val="fr-FR"/>
        </w:rPr>
        <w:t>omnis</w:t>
      </w:r>
      <w:proofErr w:type="spellEnd"/>
      <w:r w:rsidRPr="00651FB6">
        <w:rPr>
          <w:i/>
          <w:sz w:val="20"/>
          <w:szCs w:val="20"/>
          <w:lang w:val="fr-FR"/>
        </w:rPr>
        <w:t xml:space="preserve"> </w:t>
      </w:r>
      <w:proofErr w:type="spellStart"/>
      <w:r w:rsidRPr="00651FB6">
        <w:rPr>
          <w:i/>
          <w:sz w:val="20"/>
          <w:szCs w:val="20"/>
          <w:lang w:val="fr-FR"/>
        </w:rPr>
        <w:t>formae</w:t>
      </w:r>
      <w:proofErr w:type="spellEnd"/>
      <w:r w:rsidRPr="00651FB6">
        <w:rPr>
          <w:i/>
          <w:sz w:val="20"/>
          <w:szCs w:val="20"/>
          <w:lang w:val="fr-FR"/>
        </w:rPr>
        <w:t xml:space="preserve"> </w:t>
      </w:r>
      <w:proofErr w:type="spellStart"/>
      <w:r w:rsidRPr="00651FB6">
        <w:rPr>
          <w:i/>
          <w:sz w:val="20"/>
          <w:szCs w:val="20"/>
          <w:lang w:val="fr-FR"/>
        </w:rPr>
        <w:t>vel</w:t>
      </w:r>
      <w:proofErr w:type="spellEnd"/>
      <w:r w:rsidRPr="00651FB6">
        <w:rPr>
          <w:i/>
          <w:sz w:val="20"/>
          <w:szCs w:val="20"/>
          <w:lang w:val="fr-FR"/>
        </w:rPr>
        <w:t xml:space="preserve"> </w:t>
      </w:r>
      <w:proofErr w:type="spellStart"/>
      <w:proofErr w:type="gramStart"/>
      <w:r w:rsidRPr="00651FB6">
        <w:rPr>
          <w:i/>
          <w:sz w:val="20"/>
          <w:szCs w:val="20"/>
          <w:lang w:val="fr-FR"/>
        </w:rPr>
        <w:t>naturae</w:t>
      </w:r>
      <w:proofErr w:type="spellEnd"/>
      <w:r w:rsidRPr="00651FB6">
        <w:rPr>
          <w:i/>
          <w:sz w:val="20"/>
          <w:szCs w:val="20"/>
          <w:lang w:val="fr-FR"/>
        </w:rPr>
        <w:t>:</w:t>
      </w:r>
      <w:proofErr w:type="gramEnd"/>
      <w:r w:rsidRPr="00651FB6">
        <w:rPr>
          <w:i/>
          <w:sz w:val="20"/>
          <w:szCs w:val="20"/>
          <w:lang w:val="fr-FR"/>
        </w:rPr>
        <w:t xml:space="preserve"> non </w:t>
      </w:r>
      <w:proofErr w:type="spellStart"/>
      <w:r w:rsidRPr="00651FB6">
        <w:rPr>
          <w:i/>
          <w:sz w:val="20"/>
          <w:szCs w:val="20"/>
          <w:lang w:val="fr-FR"/>
        </w:rPr>
        <w:t>enim</w:t>
      </w:r>
      <w:proofErr w:type="spellEnd"/>
      <w:r w:rsidRPr="00651FB6">
        <w:rPr>
          <w:i/>
          <w:sz w:val="20"/>
          <w:szCs w:val="20"/>
          <w:lang w:val="fr-FR"/>
        </w:rPr>
        <w:t xml:space="preserve"> </w:t>
      </w:r>
      <w:proofErr w:type="spellStart"/>
      <w:r w:rsidRPr="00651FB6">
        <w:rPr>
          <w:i/>
          <w:sz w:val="20"/>
          <w:szCs w:val="20"/>
          <w:lang w:val="fr-FR"/>
        </w:rPr>
        <w:t>bonitas</w:t>
      </w:r>
      <w:proofErr w:type="spellEnd"/>
      <w:r w:rsidRPr="00651FB6">
        <w:rPr>
          <w:i/>
          <w:sz w:val="20"/>
          <w:szCs w:val="20"/>
          <w:lang w:val="fr-FR"/>
        </w:rPr>
        <w:t xml:space="preserve"> </w:t>
      </w:r>
      <w:proofErr w:type="spellStart"/>
      <w:r w:rsidRPr="00651FB6">
        <w:rPr>
          <w:i/>
          <w:sz w:val="20"/>
          <w:szCs w:val="20"/>
          <w:lang w:val="fr-FR"/>
        </w:rPr>
        <w:t>vel</w:t>
      </w:r>
      <w:proofErr w:type="spellEnd"/>
      <w:r w:rsidRPr="00651FB6">
        <w:rPr>
          <w:i/>
          <w:sz w:val="20"/>
          <w:szCs w:val="20"/>
          <w:lang w:val="fr-FR"/>
        </w:rPr>
        <w:t xml:space="preserve"> </w:t>
      </w:r>
      <w:proofErr w:type="spellStart"/>
      <w:r w:rsidRPr="00651FB6">
        <w:rPr>
          <w:i/>
          <w:sz w:val="20"/>
          <w:szCs w:val="20"/>
          <w:lang w:val="fr-FR"/>
        </w:rPr>
        <w:t>humanitas</w:t>
      </w:r>
      <w:proofErr w:type="spellEnd"/>
      <w:r w:rsidRPr="00651FB6">
        <w:rPr>
          <w:i/>
          <w:sz w:val="20"/>
          <w:szCs w:val="20"/>
          <w:lang w:val="fr-FR"/>
        </w:rPr>
        <w:t xml:space="preserve"> </w:t>
      </w:r>
      <w:proofErr w:type="spellStart"/>
      <w:r w:rsidRPr="00651FB6">
        <w:rPr>
          <w:i/>
          <w:sz w:val="20"/>
          <w:szCs w:val="20"/>
          <w:lang w:val="fr-FR"/>
        </w:rPr>
        <w:t>significatur</w:t>
      </w:r>
      <w:proofErr w:type="spellEnd"/>
      <w:r w:rsidRPr="00651FB6">
        <w:rPr>
          <w:i/>
          <w:sz w:val="20"/>
          <w:szCs w:val="20"/>
          <w:lang w:val="fr-FR"/>
        </w:rPr>
        <w:t xml:space="preserve"> in actu, </w:t>
      </w:r>
      <w:proofErr w:type="spellStart"/>
      <w:r w:rsidRPr="00651FB6">
        <w:rPr>
          <w:i/>
          <w:sz w:val="20"/>
          <w:szCs w:val="20"/>
          <w:lang w:val="fr-FR"/>
        </w:rPr>
        <w:t>nisi</w:t>
      </w:r>
      <w:proofErr w:type="spellEnd"/>
      <w:r w:rsidRPr="00651FB6">
        <w:rPr>
          <w:i/>
          <w:sz w:val="20"/>
          <w:szCs w:val="20"/>
          <w:lang w:val="fr-FR"/>
        </w:rPr>
        <w:t xml:space="preserve"> prout </w:t>
      </w:r>
      <w:proofErr w:type="spellStart"/>
      <w:r w:rsidRPr="00651FB6">
        <w:rPr>
          <w:i/>
          <w:sz w:val="20"/>
          <w:szCs w:val="20"/>
          <w:lang w:val="fr-FR"/>
        </w:rPr>
        <w:t>significamus</w:t>
      </w:r>
      <w:proofErr w:type="spellEnd"/>
      <w:r w:rsidRPr="00651FB6">
        <w:rPr>
          <w:i/>
          <w:sz w:val="20"/>
          <w:szCs w:val="20"/>
          <w:lang w:val="fr-FR"/>
        </w:rPr>
        <w:t xml:space="preserve"> </w:t>
      </w:r>
      <w:proofErr w:type="spellStart"/>
      <w:r w:rsidRPr="00651FB6">
        <w:rPr>
          <w:i/>
          <w:sz w:val="20"/>
          <w:szCs w:val="20"/>
          <w:lang w:val="fr-FR"/>
        </w:rPr>
        <w:t>eam</w:t>
      </w:r>
      <w:proofErr w:type="spellEnd"/>
      <w:r w:rsidRPr="00651FB6">
        <w:rPr>
          <w:i/>
          <w:sz w:val="20"/>
          <w:szCs w:val="20"/>
          <w:lang w:val="fr-FR"/>
        </w:rPr>
        <w:t xml:space="preserve"> </w:t>
      </w:r>
      <w:r w:rsidRPr="00651FB6">
        <w:rPr>
          <w:i/>
          <w:spacing w:val="20"/>
          <w:sz w:val="20"/>
          <w:szCs w:val="20"/>
          <w:lang w:val="fr-FR"/>
        </w:rPr>
        <w:t>esse</w:t>
      </w:r>
      <w:r w:rsidRPr="00651FB6">
        <w:rPr>
          <w:i/>
          <w:sz w:val="20"/>
          <w:szCs w:val="20"/>
          <w:lang w:val="fr-FR"/>
        </w:rPr>
        <w:t xml:space="preserve">. </w:t>
      </w:r>
      <w:proofErr w:type="spellStart"/>
      <w:r w:rsidRPr="00651FB6">
        <w:rPr>
          <w:i/>
          <w:sz w:val="20"/>
          <w:szCs w:val="20"/>
          <w:lang w:val="fr-FR"/>
        </w:rPr>
        <w:t>Oportet</w:t>
      </w:r>
      <w:proofErr w:type="spellEnd"/>
      <w:r w:rsidRPr="00651FB6">
        <w:rPr>
          <w:i/>
          <w:sz w:val="20"/>
          <w:szCs w:val="20"/>
          <w:lang w:val="fr-FR"/>
        </w:rPr>
        <w:t xml:space="preserve"> </w:t>
      </w:r>
      <w:proofErr w:type="spellStart"/>
      <w:r w:rsidRPr="00651FB6">
        <w:rPr>
          <w:i/>
          <w:sz w:val="20"/>
          <w:szCs w:val="20"/>
          <w:lang w:val="fr-FR"/>
        </w:rPr>
        <w:t>igitur</w:t>
      </w:r>
      <w:proofErr w:type="spellEnd"/>
      <w:r w:rsidRPr="00651FB6">
        <w:rPr>
          <w:i/>
          <w:sz w:val="20"/>
          <w:szCs w:val="20"/>
          <w:lang w:val="fr-FR"/>
        </w:rPr>
        <w:t xml:space="preserve"> quod ipsum esse </w:t>
      </w:r>
      <w:proofErr w:type="spellStart"/>
      <w:r w:rsidRPr="00651FB6">
        <w:rPr>
          <w:i/>
          <w:sz w:val="20"/>
          <w:szCs w:val="20"/>
          <w:lang w:val="fr-FR"/>
        </w:rPr>
        <w:t>comparetur</w:t>
      </w:r>
      <w:proofErr w:type="spellEnd"/>
      <w:r w:rsidRPr="00651FB6">
        <w:rPr>
          <w:i/>
          <w:sz w:val="20"/>
          <w:szCs w:val="20"/>
          <w:lang w:val="fr-FR"/>
        </w:rPr>
        <w:t xml:space="preserve"> ad </w:t>
      </w:r>
      <w:proofErr w:type="spellStart"/>
      <w:r w:rsidRPr="00651FB6">
        <w:rPr>
          <w:i/>
          <w:sz w:val="20"/>
          <w:szCs w:val="20"/>
          <w:lang w:val="fr-FR"/>
        </w:rPr>
        <w:t>essentiam</w:t>
      </w:r>
      <w:proofErr w:type="spellEnd"/>
      <w:r w:rsidRPr="00651FB6">
        <w:rPr>
          <w:i/>
          <w:sz w:val="20"/>
          <w:szCs w:val="20"/>
          <w:lang w:val="fr-FR"/>
        </w:rPr>
        <w:t xml:space="preserve"> </w:t>
      </w:r>
      <w:proofErr w:type="spellStart"/>
      <w:r w:rsidRPr="00651FB6">
        <w:rPr>
          <w:i/>
          <w:sz w:val="20"/>
          <w:szCs w:val="20"/>
          <w:lang w:val="fr-FR"/>
        </w:rPr>
        <w:t>quae</w:t>
      </w:r>
      <w:proofErr w:type="spellEnd"/>
      <w:r w:rsidRPr="00651FB6">
        <w:rPr>
          <w:i/>
          <w:sz w:val="20"/>
          <w:szCs w:val="20"/>
          <w:lang w:val="fr-FR"/>
        </w:rPr>
        <w:t xml:space="preserve"> est </w:t>
      </w:r>
      <w:proofErr w:type="spellStart"/>
      <w:r w:rsidRPr="00651FB6">
        <w:rPr>
          <w:i/>
          <w:sz w:val="20"/>
          <w:szCs w:val="20"/>
          <w:lang w:val="fr-FR"/>
        </w:rPr>
        <w:t>aliud</w:t>
      </w:r>
      <w:proofErr w:type="spellEnd"/>
      <w:r w:rsidRPr="00651FB6">
        <w:rPr>
          <w:i/>
          <w:sz w:val="20"/>
          <w:szCs w:val="20"/>
          <w:lang w:val="fr-FR"/>
        </w:rPr>
        <w:t xml:space="preserve"> ab ipso, </w:t>
      </w:r>
      <w:proofErr w:type="spellStart"/>
      <w:r w:rsidRPr="00651FB6">
        <w:rPr>
          <w:i/>
          <w:sz w:val="20"/>
          <w:szCs w:val="20"/>
          <w:lang w:val="fr-FR"/>
        </w:rPr>
        <w:t>sicut</w:t>
      </w:r>
      <w:proofErr w:type="spellEnd"/>
      <w:r w:rsidRPr="00651FB6">
        <w:rPr>
          <w:i/>
          <w:sz w:val="20"/>
          <w:szCs w:val="20"/>
          <w:lang w:val="fr-FR"/>
        </w:rPr>
        <w:t xml:space="preserve"> actus ad </w:t>
      </w:r>
      <w:proofErr w:type="spellStart"/>
      <w:r w:rsidRPr="00651FB6">
        <w:rPr>
          <w:i/>
          <w:sz w:val="20"/>
          <w:szCs w:val="20"/>
          <w:lang w:val="fr-FR"/>
        </w:rPr>
        <w:t>potentiam</w:t>
      </w:r>
      <w:proofErr w:type="spellEnd"/>
      <w:r w:rsidR="00062FBD" w:rsidRPr="00651FB6">
        <w:rPr>
          <w:sz w:val="20"/>
          <w:szCs w:val="20"/>
          <w:lang w:val="la-Latn"/>
        </w:rPr>
        <w:t>.</w:t>
      </w:r>
    </w:p>
  </w:footnote>
  <w:footnote w:id="10">
    <w:p w14:paraId="6A660174" w14:textId="27C42089" w:rsidR="005D3079" w:rsidRPr="00651FB6" w:rsidRDefault="005D3079" w:rsidP="00651FB6">
      <w:pPr>
        <w:pStyle w:val="Funotentext"/>
        <w:spacing w:before="0" w:beforeAutospacing="0" w:after="0" w:afterAutospacing="0"/>
        <w:jc w:val="both"/>
        <w:rPr>
          <w:sz w:val="20"/>
          <w:szCs w:val="20"/>
          <w:lang w:val="la-Latn"/>
        </w:rPr>
      </w:pPr>
      <w:r w:rsidRPr="00651FB6">
        <w:rPr>
          <w:rStyle w:val="Funotenzeichen"/>
          <w:rFonts w:eastAsiaTheme="majorEastAsia"/>
          <w:szCs w:val="20"/>
        </w:rPr>
        <w:footnoteRef/>
      </w:r>
      <w:r w:rsidRPr="0046162B">
        <w:rPr>
          <w:sz w:val="20"/>
          <w:szCs w:val="20"/>
          <w:lang w:val="la-Latn"/>
        </w:rPr>
        <w:t xml:space="preserve"> </w:t>
      </w:r>
      <w:r w:rsidRPr="00651FB6">
        <w:rPr>
          <w:sz w:val="20"/>
          <w:szCs w:val="20"/>
          <w:lang w:val="la-Latn"/>
        </w:rPr>
        <w:t xml:space="preserve">Vgl. </w:t>
      </w:r>
      <w:r w:rsidRPr="0046162B">
        <w:rPr>
          <w:sz w:val="20"/>
          <w:szCs w:val="20"/>
          <w:lang w:val="la-Latn"/>
        </w:rPr>
        <w:t xml:space="preserve">Thomas von Aquin, </w:t>
      </w:r>
      <w:r w:rsidRPr="00BB74B8">
        <w:rPr>
          <w:i/>
          <w:sz w:val="20"/>
          <w:szCs w:val="20"/>
          <w:lang w:val="la-Latn"/>
        </w:rPr>
        <w:t>Quaestiones disputatae de veritate</w:t>
      </w:r>
      <w:r w:rsidRPr="00651FB6">
        <w:rPr>
          <w:sz w:val="20"/>
          <w:szCs w:val="20"/>
          <w:lang w:val="la-Latn"/>
        </w:rPr>
        <w:t xml:space="preserve">, q. 1, </w:t>
      </w:r>
      <w:r w:rsidRPr="0046162B">
        <w:rPr>
          <w:sz w:val="20"/>
          <w:szCs w:val="20"/>
          <w:lang w:val="la-Latn"/>
        </w:rPr>
        <w:t>a</w:t>
      </w:r>
      <w:r w:rsidRPr="00651FB6">
        <w:rPr>
          <w:sz w:val="20"/>
          <w:szCs w:val="20"/>
          <w:lang w:val="la-Latn"/>
        </w:rPr>
        <w:t xml:space="preserve">rt. 1, </w:t>
      </w:r>
      <w:r w:rsidRPr="0046162B">
        <w:rPr>
          <w:sz w:val="20"/>
          <w:szCs w:val="20"/>
          <w:lang w:val="la-Latn"/>
        </w:rPr>
        <w:t>resp.,</w:t>
      </w:r>
      <w:r w:rsidRPr="00651FB6">
        <w:rPr>
          <w:sz w:val="20"/>
          <w:szCs w:val="20"/>
          <w:lang w:val="la-Latn"/>
        </w:rPr>
        <w:t xml:space="preserve"> </w:t>
      </w:r>
      <w:r w:rsidRPr="00BB74B8">
        <w:rPr>
          <w:i/>
          <w:iCs/>
          <w:sz w:val="20"/>
          <w:szCs w:val="20"/>
          <w:lang w:val="la-Latn"/>
        </w:rPr>
        <w:t>Opera omnia</w:t>
      </w:r>
      <w:r w:rsidRPr="0046162B">
        <w:rPr>
          <w:sz w:val="20"/>
          <w:szCs w:val="20"/>
          <w:lang w:val="la-Latn"/>
        </w:rPr>
        <w:t xml:space="preserve">, </w:t>
      </w:r>
      <w:r w:rsidRPr="00651FB6">
        <w:rPr>
          <w:sz w:val="20"/>
          <w:szCs w:val="20"/>
          <w:lang w:val="la-Latn"/>
        </w:rPr>
        <w:t>ed. Leonina, Bd. 22, S. 5,146</w:t>
      </w:r>
      <w:r w:rsidR="00BB74B8">
        <w:rPr>
          <w:sz w:val="20"/>
          <w:szCs w:val="20"/>
          <w:lang w:val="la-Latn"/>
        </w:rPr>
        <w:t>-</w:t>
      </w:r>
      <w:r w:rsidRPr="00651FB6">
        <w:rPr>
          <w:sz w:val="20"/>
          <w:szCs w:val="20"/>
          <w:lang w:val="la-Latn"/>
        </w:rPr>
        <w:t xml:space="preserve">150: </w:t>
      </w:r>
      <w:r w:rsidRPr="00651FB6">
        <w:rPr>
          <w:i/>
          <w:sz w:val="20"/>
          <w:szCs w:val="20"/>
          <w:lang w:val="la-Latn"/>
        </w:rPr>
        <w:t>et hoc exprimit hoc nomen aliquid: dicitur enim aliquid quasi aliud quid, unde sicut ens dicitur unum in quantum est indivisum in se ita dicitur aliquid in quantum est ab aliis divisum</w:t>
      </w:r>
      <w:r w:rsidRPr="00651FB6">
        <w:rPr>
          <w:sz w:val="20"/>
          <w:szCs w:val="20"/>
          <w:lang w:val="la-Latn"/>
        </w:rPr>
        <w:t>.</w:t>
      </w:r>
    </w:p>
  </w:footnote>
  <w:footnote w:id="11">
    <w:p w14:paraId="6652AF15" w14:textId="3491CFBF" w:rsidR="005D3079" w:rsidRPr="00651FB6" w:rsidRDefault="005D3079" w:rsidP="00651FB6">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w:t>
      </w:r>
      <w:r w:rsidR="000300B5">
        <w:rPr>
          <w:sz w:val="20"/>
          <w:szCs w:val="20"/>
        </w:rPr>
        <w:t xml:space="preserve">Siehe den Nachweis </w:t>
      </w:r>
      <w:r w:rsidR="00D07959">
        <w:rPr>
          <w:sz w:val="20"/>
          <w:szCs w:val="20"/>
        </w:rPr>
        <w:t>bei</w:t>
      </w:r>
      <w:r w:rsidR="000300B5">
        <w:rPr>
          <w:sz w:val="20"/>
          <w:szCs w:val="20"/>
        </w:rPr>
        <w:t xml:space="preserve"> </w:t>
      </w:r>
      <w:r w:rsidR="000300B5" w:rsidRPr="00595686">
        <w:rPr>
          <w:color w:val="auto"/>
          <w:sz w:val="20"/>
          <w:szCs w:val="20"/>
          <w:lang w:val="la-Latn"/>
        </w:rPr>
        <w:t xml:space="preserve">Quero-Sánchez, </w:t>
      </w:r>
      <w:r w:rsidR="000300B5" w:rsidRPr="00595686">
        <w:rPr>
          <w:i/>
          <w:iCs/>
          <w:color w:val="auto"/>
          <w:sz w:val="20"/>
          <w:szCs w:val="20"/>
          <w:lang w:val="la-Latn"/>
        </w:rPr>
        <w:t>Über das Dasein</w:t>
      </w:r>
      <w:r w:rsidR="000300B5" w:rsidRPr="00595686">
        <w:rPr>
          <w:color w:val="auto"/>
          <w:sz w:val="20"/>
          <w:szCs w:val="20"/>
          <w:lang w:val="la-Latn"/>
        </w:rPr>
        <w:t xml:space="preserve">, S. </w:t>
      </w:r>
      <w:r w:rsidRPr="00651FB6">
        <w:rPr>
          <w:sz w:val="20"/>
          <w:szCs w:val="20"/>
        </w:rPr>
        <w:t>1</w:t>
      </w:r>
      <w:r w:rsidR="00A75387">
        <w:rPr>
          <w:sz w:val="20"/>
          <w:szCs w:val="20"/>
        </w:rPr>
        <w:t>89-192</w:t>
      </w:r>
      <w:r w:rsidRPr="00651FB6">
        <w:rPr>
          <w:sz w:val="20"/>
          <w:szCs w:val="20"/>
        </w:rPr>
        <w:t>.</w:t>
      </w:r>
    </w:p>
  </w:footnote>
  <w:footnote w:id="12">
    <w:p w14:paraId="0D13A0B5" w14:textId="4B4CFCB2" w:rsidR="005D3079" w:rsidRPr="00651FB6" w:rsidRDefault="005D3079" w:rsidP="00651FB6">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w:t>
      </w:r>
      <w:r w:rsidR="00D07959">
        <w:rPr>
          <w:sz w:val="20"/>
          <w:szCs w:val="20"/>
        </w:rPr>
        <w:t xml:space="preserve">Siehe den Nachweis bei </w:t>
      </w:r>
      <w:r w:rsidR="00D07959" w:rsidRPr="00595686">
        <w:rPr>
          <w:color w:val="auto"/>
          <w:sz w:val="20"/>
          <w:szCs w:val="20"/>
          <w:lang w:val="la-Latn"/>
        </w:rPr>
        <w:t xml:space="preserve">Quero-Sánchez, </w:t>
      </w:r>
      <w:r w:rsidR="00D07959" w:rsidRPr="00595686">
        <w:rPr>
          <w:i/>
          <w:iCs/>
          <w:color w:val="auto"/>
          <w:sz w:val="20"/>
          <w:szCs w:val="20"/>
          <w:lang w:val="la-Latn"/>
        </w:rPr>
        <w:t>Über das Dasein</w:t>
      </w:r>
      <w:r w:rsidR="00D07959" w:rsidRPr="00595686">
        <w:rPr>
          <w:color w:val="auto"/>
          <w:sz w:val="20"/>
          <w:szCs w:val="20"/>
          <w:lang w:val="la-Latn"/>
        </w:rPr>
        <w:t>, S.</w:t>
      </w:r>
      <w:r w:rsidR="00D07959">
        <w:rPr>
          <w:color w:val="auto"/>
          <w:sz w:val="20"/>
          <w:szCs w:val="20"/>
          <w:lang w:val="la-Latn"/>
        </w:rPr>
        <w:t xml:space="preserve"> </w:t>
      </w:r>
      <w:r w:rsidR="00D65C5D">
        <w:rPr>
          <w:color w:val="auto"/>
          <w:sz w:val="20"/>
          <w:szCs w:val="20"/>
          <w:lang w:val="la-Latn"/>
        </w:rPr>
        <w:t>532</w:t>
      </w:r>
      <w:r w:rsidRPr="00651FB6">
        <w:rPr>
          <w:sz w:val="20"/>
          <w:szCs w:val="20"/>
        </w:rPr>
        <w:t>.</w:t>
      </w:r>
    </w:p>
  </w:footnote>
  <w:footnote w:id="13">
    <w:p w14:paraId="655E34E8" w14:textId="3073D2FF" w:rsidR="00574589" w:rsidRPr="00574589" w:rsidRDefault="00574589" w:rsidP="00574589">
      <w:pPr>
        <w:pStyle w:val="Funotentext"/>
        <w:spacing w:before="0" w:beforeAutospacing="0" w:after="0" w:afterAutospacing="0"/>
        <w:jc w:val="both"/>
        <w:rPr>
          <w:sz w:val="20"/>
          <w:szCs w:val="20"/>
        </w:rPr>
      </w:pPr>
      <w:r w:rsidRPr="00574589">
        <w:rPr>
          <w:rStyle w:val="Funotenzeichen"/>
          <w:szCs w:val="20"/>
        </w:rPr>
        <w:footnoteRef/>
      </w:r>
      <w:r w:rsidRPr="00574589">
        <w:rPr>
          <w:sz w:val="20"/>
          <w:szCs w:val="20"/>
        </w:rPr>
        <w:t xml:space="preserve"> Vgl. Andrés Quero-Sánchez, </w:t>
      </w:r>
      <w:r w:rsidRPr="00574589">
        <w:rPr>
          <w:i/>
          <w:iCs/>
          <w:sz w:val="20"/>
          <w:szCs w:val="20"/>
        </w:rPr>
        <w:t>Sein als Freiheit: Die idealistische Metaphysik Meister Eckharts und Johann Gottlieb Fichtes</w:t>
      </w:r>
      <w:r w:rsidRPr="00574589">
        <w:rPr>
          <w:sz w:val="20"/>
          <w:szCs w:val="20"/>
        </w:rPr>
        <w:t>, Freiburg i.Br./München 2004, S. xx.</w:t>
      </w:r>
    </w:p>
  </w:footnote>
  <w:footnote w:id="14">
    <w:p w14:paraId="051FBC53" w14:textId="5CC79C11" w:rsidR="005D3079" w:rsidRPr="00F7040A" w:rsidRDefault="005D3079" w:rsidP="00651FB6">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Bei Meister Eckhart hingegen spielt der Begriff ›Vernichtung‹ eine zentrale Rolle</w:t>
      </w:r>
      <w:r w:rsidRPr="00F7040A">
        <w:rPr>
          <w:sz w:val="20"/>
          <w:szCs w:val="20"/>
        </w:rPr>
        <w:t>.</w:t>
      </w:r>
      <w:r w:rsidR="00F7040A">
        <w:rPr>
          <w:sz w:val="20"/>
          <w:szCs w:val="20"/>
        </w:rPr>
        <w:t xml:space="preserve"> Vgl. </w:t>
      </w:r>
      <w:r w:rsidR="00F7040A" w:rsidRPr="00595686">
        <w:rPr>
          <w:color w:val="auto"/>
          <w:sz w:val="20"/>
          <w:szCs w:val="20"/>
          <w:lang w:val="la-Latn"/>
        </w:rPr>
        <w:t xml:space="preserve">Quero-Sánchez, </w:t>
      </w:r>
      <w:r w:rsidR="00F7040A">
        <w:rPr>
          <w:i/>
          <w:iCs/>
          <w:color w:val="auto"/>
          <w:sz w:val="20"/>
          <w:szCs w:val="20"/>
          <w:lang w:val="la-Latn"/>
        </w:rPr>
        <w:t>Sein als Freiheit</w:t>
      </w:r>
      <w:r w:rsidR="00F7040A">
        <w:rPr>
          <w:color w:val="auto"/>
          <w:sz w:val="20"/>
          <w:szCs w:val="20"/>
          <w:lang w:val="la-Latn"/>
        </w:rPr>
        <w:t xml:space="preserve">, </w:t>
      </w:r>
      <w:r w:rsidR="00F7040A" w:rsidRPr="00595686">
        <w:rPr>
          <w:color w:val="auto"/>
          <w:sz w:val="20"/>
          <w:szCs w:val="20"/>
          <w:lang w:val="la-Latn"/>
        </w:rPr>
        <w:t>S.</w:t>
      </w:r>
      <w:r w:rsidR="007D2C32">
        <w:rPr>
          <w:color w:val="auto"/>
          <w:sz w:val="20"/>
          <w:szCs w:val="20"/>
          <w:lang w:val="la-Latn"/>
        </w:rPr>
        <w:t xml:space="preserve"> 118-</w:t>
      </w:r>
      <w:r w:rsidR="005D1B59">
        <w:rPr>
          <w:color w:val="auto"/>
          <w:sz w:val="20"/>
          <w:szCs w:val="20"/>
          <w:lang w:val="la-Latn"/>
        </w:rPr>
        <w:t>199.</w:t>
      </w:r>
    </w:p>
  </w:footnote>
  <w:footnote w:id="15">
    <w:p w14:paraId="2D885E79" w14:textId="69E076B6" w:rsidR="005D3079" w:rsidRPr="00651FB6" w:rsidRDefault="005D3079" w:rsidP="00651FB6">
      <w:pPr>
        <w:pStyle w:val="Funotentext"/>
        <w:spacing w:before="0" w:beforeAutospacing="0" w:after="0" w:afterAutospacing="0"/>
        <w:jc w:val="both"/>
        <w:rPr>
          <w:sz w:val="20"/>
          <w:szCs w:val="20"/>
          <w:lang w:val="la-Latn"/>
        </w:rPr>
      </w:pPr>
      <w:r w:rsidRPr="00651FB6">
        <w:rPr>
          <w:rStyle w:val="Funotenzeichen"/>
          <w:rFonts w:eastAsiaTheme="majorEastAsia"/>
          <w:szCs w:val="20"/>
        </w:rPr>
        <w:footnoteRef/>
      </w:r>
      <w:r w:rsidRPr="00520BE2">
        <w:rPr>
          <w:sz w:val="20"/>
          <w:szCs w:val="20"/>
        </w:rPr>
        <w:t xml:space="preserve"> Vgl. Thomas von Aquin, </w:t>
      </w:r>
      <w:r w:rsidRPr="00172024">
        <w:rPr>
          <w:i/>
          <w:sz w:val="20"/>
          <w:szCs w:val="20"/>
          <w:lang w:val="la-Latn"/>
        </w:rPr>
        <w:t>Quaest</w:t>
      </w:r>
      <w:r w:rsidRPr="00520BE2">
        <w:rPr>
          <w:i/>
          <w:sz w:val="20"/>
          <w:szCs w:val="20"/>
        </w:rPr>
        <w:t>iones disputatae de veritate</w:t>
      </w:r>
      <w:r w:rsidRPr="00651FB6">
        <w:rPr>
          <w:sz w:val="20"/>
          <w:szCs w:val="20"/>
          <w:lang w:val="la-Latn"/>
        </w:rPr>
        <w:t>,</w:t>
      </w:r>
      <w:r w:rsidRPr="00520BE2">
        <w:rPr>
          <w:sz w:val="20"/>
          <w:szCs w:val="20"/>
        </w:rPr>
        <w:t xml:space="preserve"> q. 22, art. 2, ad 2, </w:t>
      </w:r>
      <w:r w:rsidRPr="00520BE2">
        <w:rPr>
          <w:i/>
          <w:iCs/>
          <w:sz w:val="20"/>
          <w:szCs w:val="20"/>
        </w:rPr>
        <w:t>Opera omnia</w:t>
      </w:r>
      <w:r w:rsidRPr="00520BE2">
        <w:rPr>
          <w:sz w:val="20"/>
          <w:szCs w:val="20"/>
        </w:rPr>
        <w:t xml:space="preserve">, </w:t>
      </w:r>
      <w:r w:rsidRPr="00651FB6">
        <w:rPr>
          <w:sz w:val="20"/>
          <w:szCs w:val="20"/>
          <w:lang w:val="la-Latn"/>
        </w:rPr>
        <w:t>ed. Leonina, Bd. 22, S. 617,78</w:t>
      </w:r>
      <w:r w:rsidR="00172024">
        <w:rPr>
          <w:sz w:val="20"/>
          <w:szCs w:val="20"/>
          <w:lang w:val="la-Latn"/>
        </w:rPr>
        <w:t>-</w:t>
      </w:r>
      <w:r w:rsidRPr="00651FB6">
        <w:rPr>
          <w:sz w:val="20"/>
          <w:szCs w:val="20"/>
          <w:lang w:val="la-Latn"/>
        </w:rPr>
        <w:t xml:space="preserve">81: </w:t>
      </w:r>
      <w:r w:rsidRPr="00651FB6">
        <w:rPr>
          <w:i/>
          <w:sz w:val="20"/>
          <w:szCs w:val="20"/>
          <w:lang w:val="la-Latn"/>
        </w:rPr>
        <w:t>Ad secundum dicendum quod ipsum esse creatum est similitudo divinae bonitatis; unde in quantum aliqua desiderant esse desiderant Dei similitudinem et Deum implicite</w:t>
      </w:r>
      <w:r w:rsidRPr="00651FB6">
        <w:rPr>
          <w:sz w:val="20"/>
          <w:szCs w:val="20"/>
          <w:lang w:val="la-Latn"/>
        </w:rPr>
        <w:t xml:space="preserve">. </w:t>
      </w:r>
    </w:p>
  </w:footnote>
  <w:footnote w:id="16">
    <w:p w14:paraId="5861B760" w14:textId="515B9324" w:rsidR="00283045" w:rsidRPr="00283045" w:rsidRDefault="00283045" w:rsidP="00283045">
      <w:pPr>
        <w:pStyle w:val="Funotentext"/>
        <w:spacing w:before="0" w:beforeAutospacing="0" w:after="0" w:afterAutospacing="0"/>
        <w:jc w:val="both"/>
        <w:rPr>
          <w:sz w:val="20"/>
          <w:szCs w:val="20"/>
        </w:rPr>
      </w:pPr>
      <w:r w:rsidRPr="00283045">
        <w:rPr>
          <w:rStyle w:val="Funotenzeichen"/>
          <w:szCs w:val="20"/>
        </w:rPr>
        <w:footnoteRef/>
      </w:r>
      <w:r w:rsidRPr="00283045">
        <w:rPr>
          <w:sz w:val="20"/>
          <w:szCs w:val="20"/>
        </w:rPr>
        <w:t xml:space="preserve"> Siehe unten, S. xx.</w:t>
      </w:r>
    </w:p>
  </w:footnote>
  <w:footnote w:id="17">
    <w:p w14:paraId="185F50C6" w14:textId="34B288DF" w:rsidR="00283045" w:rsidRPr="007F11FB" w:rsidRDefault="00283045" w:rsidP="00283045">
      <w:pPr>
        <w:pStyle w:val="Funotentext"/>
        <w:spacing w:before="0" w:beforeAutospacing="0" w:after="0" w:afterAutospacing="0"/>
        <w:jc w:val="both"/>
        <w:rPr>
          <w:color w:val="EE0000"/>
          <w:sz w:val="20"/>
          <w:szCs w:val="20"/>
          <w:lang w:val="en-US"/>
        </w:rPr>
      </w:pPr>
      <w:r w:rsidRPr="00A5728B">
        <w:rPr>
          <w:rStyle w:val="Funotenzeichen"/>
          <w:szCs w:val="20"/>
        </w:rPr>
        <w:footnoteRef/>
      </w:r>
      <w:r w:rsidRPr="00A5728B">
        <w:rPr>
          <w:color w:val="auto"/>
          <w:sz w:val="20"/>
          <w:szCs w:val="20"/>
        </w:rPr>
        <w:t xml:space="preserve"> Siehe unten, S. xx.</w:t>
      </w:r>
      <w:r w:rsidR="003D143F" w:rsidRPr="00A5728B">
        <w:rPr>
          <w:color w:val="auto"/>
          <w:sz w:val="20"/>
          <w:szCs w:val="20"/>
        </w:rPr>
        <w:t xml:space="preserve"> </w:t>
      </w:r>
      <w:r w:rsidR="00A3194D" w:rsidRPr="00A5728B">
        <w:rPr>
          <w:color w:val="auto"/>
          <w:sz w:val="20"/>
          <w:szCs w:val="20"/>
        </w:rPr>
        <w:t xml:space="preserve">Die zentralen Stellen im Werk Hegels sind folgende: </w:t>
      </w:r>
      <w:r w:rsidR="00A3194D" w:rsidRPr="00A5728B">
        <w:rPr>
          <w:i/>
          <w:iCs/>
          <w:color w:val="auto"/>
          <w:sz w:val="20"/>
          <w:szCs w:val="20"/>
        </w:rPr>
        <w:t>Wissenschaft der Logik</w:t>
      </w:r>
      <w:r w:rsidR="00A3194D" w:rsidRPr="00A5728B">
        <w:rPr>
          <w:color w:val="auto"/>
          <w:sz w:val="20"/>
          <w:szCs w:val="20"/>
        </w:rPr>
        <w:t xml:space="preserve">, </w:t>
      </w:r>
      <w:r w:rsidR="00CB2DED" w:rsidRPr="00A5728B">
        <w:rPr>
          <w:color w:val="auto"/>
          <w:sz w:val="20"/>
          <w:szCs w:val="20"/>
        </w:rPr>
        <w:t>GW</w:t>
      </w:r>
      <w:r w:rsidR="00A3194D" w:rsidRPr="00A5728B">
        <w:rPr>
          <w:color w:val="auto"/>
          <w:sz w:val="20"/>
          <w:szCs w:val="20"/>
        </w:rPr>
        <w:t xml:space="preserve">, Bd. 21, </w:t>
      </w:r>
      <w:r w:rsidR="00A3194D" w:rsidRPr="00A5728B">
        <w:rPr>
          <w:bCs/>
          <w:color w:val="auto"/>
          <w:sz w:val="20"/>
          <w:szCs w:val="20"/>
        </w:rPr>
        <w:t xml:space="preserve">S. </w:t>
      </w:r>
      <w:r w:rsidR="00787582" w:rsidRPr="00A5728B">
        <w:rPr>
          <w:bCs/>
          <w:color w:val="auto"/>
          <w:sz w:val="20"/>
          <w:szCs w:val="20"/>
        </w:rPr>
        <w:t>70,4-77,10</w:t>
      </w:r>
      <w:r w:rsidR="00A3194D" w:rsidRPr="00A5728B">
        <w:rPr>
          <w:bCs/>
          <w:color w:val="auto"/>
          <w:sz w:val="20"/>
          <w:szCs w:val="20"/>
        </w:rPr>
        <w:t>;</w:t>
      </w:r>
      <w:r w:rsidR="00A3194D" w:rsidRPr="00A5728B">
        <w:rPr>
          <w:color w:val="auto"/>
          <w:sz w:val="20"/>
          <w:szCs w:val="20"/>
        </w:rPr>
        <w:t xml:space="preserve"> </w:t>
      </w:r>
      <w:r w:rsidR="00A3194D" w:rsidRPr="00A5728B">
        <w:rPr>
          <w:i/>
          <w:iCs/>
          <w:color w:val="auto"/>
          <w:sz w:val="20"/>
          <w:szCs w:val="20"/>
        </w:rPr>
        <w:t>Vorlesungen über die Philosophie der Relig</w:t>
      </w:r>
      <w:r w:rsidR="00A3194D" w:rsidRPr="00A5728B">
        <w:rPr>
          <w:i/>
          <w:iCs/>
          <w:color w:val="auto"/>
          <w:sz w:val="20"/>
          <w:szCs w:val="20"/>
        </w:rPr>
        <w:t>i</w:t>
      </w:r>
      <w:r w:rsidR="00A3194D" w:rsidRPr="00A5728B">
        <w:rPr>
          <w:i/>
          <w:iCs/>
          <w:color w:val="auto"/>
          <w:sz w:val="20"/>
          <w:szCs w:val="20"/>
        </w:rPr>
        <w:t>on</w:t>
      </w:r>
      <w:r w:rsidR="00A3194D" w:rsidRPr="00A5728B">
        <w:rPr>
          <w:color w:val="auto"/>
          <w:sz w:val="20"/>
          <w:szCs w:val="20"/>
        </w:rPr>
        <w:t xml:space="preserve">, </w:t>
      </w:r>
      <w:r w:rsidR="002011FC" w:rsidRPr="00A5728B">
        <w:rPr>
          <w:color w:val="auto"/>
          <w:sz w:val="20"/>
          <w:szCs w:val="20"/>
        </w:rPr>
        <w:t xml:space="preserve">in: </w:t>
      </w:r>
      <w:r w:rsidR="00787582" w:rsidRPr="00A5728B">
        <w:rPr>
          <w:i/>
          <w:iCs/>
          <w:color w:val="auto"/>
          <w:sz w:val="20"/>
          <w:szCs w:val="20"/>
        </w:rPr>
        <w:t>Vorlesungen</w:t>
      </w:r>
      <w:r w:rsidR="00A3194D" w:rsidRPr="00A5728B">
        <w:rPr>
          <w:color w:val="auto"/>
          <w:sz w:val="20"/>
          <w:szCs w:val="20"/>
        </w:rPr>
        <w:t>, Bd. 5</w:t>
      </w:r>
      <w:r w:rsidR="00787582" w:rsidRPr="00A5728B">
        <w:rPr>
          <w:color w:val="auto"/>
          <w:sz w:val="20"/>
          <w:szCs w:val="20"/>
        </w:rPr>
        <w:t>,</w:t>
      </w:r>
      <w:r w:rsidR="00A3194D" w:rsidRPr="00A5728B">
        <w:rPr>
          <w:color w:val="auto"/>
          <w:sz w:val="20"/>
          <w:szCs w:val="20"/>
        </w:rPr>
        <w:t xml:space="preserve"> S. 5</w:t>
      </w:r>
      <w:r w:rsidR="00CF5586" w:rsidRPr="00A5728B">
        <w:rPr>
          <w:color w:val="auto"/>
          <w:sz w:val="20"/>
          <w:szCs w:val="20"/>
        </w:rPr>
        <w:t>-</w:t>
      </w:r>
      <w:r w:rsidR="00A3194D" w:rsidRPr="00A5728B">
        <w:rPr>
          <w:color w:val="auto"/>
          <w:sz w:val="20"/>
          <w:szCs w:val="20"/>
        </w:rPr>
        <w:t xml:space="preserve">12 (Manuskript); </w:t>
      </w:r>
      <w:r w:rsidR="00A3194D" w:rsidRPr="00A5728B">
        <w:rPr>
          <w:i/>
          <w:iCs/>
          <w:color w:val="auto"/>
          <w:sz w:val="20"/>
          <w:szCs w:val="20"/>
        </w:rPr>
        <w:t>Vorlesungen über die Philosophie der Relig</w:t>
      </w:r>
      <w:r w:rsidR="00A3194D" w:rsidRPr="00A5728B">
        <w:rPr>
          <w:i/>
          <w:iCs/>
          <w:color w:val="auto"/>
          <w:sz w:val="20"/>
          <w:szCs w:val="20"/>
        </w:rPr>
        <w:t>i</w:t>
      </w:r>
      <w:r w:rsidR="00A3194D" w:rsidRPr="00A5728B">
        <w:rPr>
          <w:i/>
          <w:iCs/>
          <w:color w:val="auto"/>
          <w:sz w:val="20"/>
          <w:szCs w:val="20"/>
        </w:rPr>
        <w:t>on</w:t>
      </w:r>
      <w:r w:rsidR="00A3194D" w:rsidRPr="00A5728B">
        <w:rPr>
          <w:color w:val="auto"/>
          <w:sz w:val="20"/>
          <w:szCs w:val="20"/>
        </w:rPr>
        <w:t>, ebd., S. 108</w:t>
      </w:r>
      <w:r w:rsidR="00CF5586" w:rsidRPr="00A5728B">
        <w:rPr>
          <w:color w:val="auto"/>
          <w:sz w:val="20"/>
          <w:szCs w:val="20"/>
        </w:rPr>
        <w:t>-</w:t>
      </w:r>
      <w:r w:rsidR="00A3194D" w:rsidRPr="00A5728B">
        <w:rPr>
          <w:color w:val="auto"/>
          <w:sz w:val="20"/>
          <w:szCs w:val="20"/>
        </w:rPr>
        <w:t xml:space="preserve">119 (Vorlesung von 1824); </w:t>
      </w:r>
      <w:r w:rsidR="00A3194D" w:rsidRPr="00A5728B">
        <w:rPr>
          <w:i/>
          <w:iCs/>
          <w:color w:val="auto"/>
          <w:sz w:val="20"/>
          <w:szCs w:val="20"/>
        </w:rPr>
        <w:t>Der ontologische Beweis nach der Vorlesung von 1831 (Sekundäre Überlieferung)</w:t>
      </w:r>
      <w:r w:rsidR="00A3194D" w:rsidRPr="00A5728B">
        <w:rPr>
          <w:color w:val="auto"/>
          <w:sz w:val="20"/>
          <w:szCs w:val="20"/>
        </w:rPr>
        <w:t xml:space="preserve">, in: </w:t>
      </w:r>
      <w:r w:rsidR="00A3194D" w:rsidRPr="00A5728B">
        <w:rPr>
          <w:i/>
          <w:iCs/>
          <w:color w:val="auto"/>
          <w:sz w:val="20"/>
          <w:szCs w:val="20"/>
        </w:rPr>
        <w:t>Vorlesungen</w:t>
      </w:r>
      <w:r w:rsidR="00A3194D" w:rsidRPr="00A5728B">
        <w:rPr>
          <w:color w:val="auto"/>
          <w:sz w:val="20"/>
          <w:szCs w:val="20"/>
        </w:rPr>
        <w:t>, Bd. 5, S. 271</w:t>
      </w:r>
      <w:r w:rsidR="002011FC" w:rsidRPr="00A5728B">
        <w:rPr>
          <w:color w:val="auto"/>
          <w:sz w:val="20"/>
          <w:szCs w:val="20"/>
        </w:rPr>
        <w:t>-</w:t>
      </w:r>
      <w:r w:rsidR="00A3194D" w:rsidRPr="00A5728B">
        <w:rPr>
          <w:color w:val="auto"/>
          <w:sz w:val="20"/>
          <w:szCs w:val="20"/>
        </w:rPr>
        <w:t xml:space="preserve">276; </w:t>
      </w:r>
      <w:r w:rsidR="00A3194D" w:rsidRPr="00A5728B">
        <w:rPr>
          <w:i/>
          <w:iCs/>
          <w:color w:val="auto"/>
          <w:sz w:val="20"/>
          <w:szCs w:val="20"/>
        </w:rPr>
        <w:t>Vorlesungen über die Geschichte der Philos</w:t>
      </w:r>
      <w:r w:rsidR="00A3194D" w:rsidRPr="00A5728B">
        <w:rPr>
          <w:i/>
          <w:iCs/>
          <w:color w:val="auto"/>
          <w:sz w:val="20"/>
          <w:szCs w:val="20"/>
        </w:rPr>
        <w:t>o</w:t>
      </w:r>
      <w:r w:rsidR="00A3194D" w:rsidRPr="00A5728B">
        <w:rPr>
          <w:i/>
          <w:iCs/>
          <w:color w:val="auto"/>
          <w:sz w:val="20"/>
          <w:szCs w:val="20"/>
        </w:rPr>
        <w:t>phie</w:t>
      </w:r>
      <w:r w:rsidR="00A3194D" w:rsidRPr="00A5728B">
        <w:rPr>
          <w:color w:val="auto"/>
          <w:sz w:val="20"/>
          <w:szCs w:val="20"/>
        </w:rPr>
        <w:t xml:space="preserve">, </w:t>
      </w:r>
      <w:r w:rsidR="002011FC" w:rsidRPr="00A5728B">
        <w:rPr>
          <w:color w:val="auto"/>
          <w:sz w:val="20"/>
          <w:szCs w:val="20"/>
        </w:rPr>
        <w:t xml:space="preserve">in: </w:t>
      </w:r>
      <w:r w:rsidR="002011FC" w:rsidRPr="00A5728B">
        <w:rPr>
          <w:i/>
          <w:iCs/>
          <w:color w:val="auto"/>
          <w:sz w:val="20"/>
          <w:szCs w:val="20"/>
        </w:rPr>
        <w:t>Vorlesungen</w:t>
      </w:r>
      <w:r w:rsidR="002011FC" w:rsidRPr="00A5728B">
        <w:rPr>
          <w:color w:val="auto"/>
          <w:sz w:val="20"/>
          <w:szCs w:val="20"/>
        </w:rPr>
        <w:t xml:space="preserve">, Bd. </w:t>
      </w:r>
      <w:r w:rsidR="000C0818" w:rsidRPr="00A5728B">
        <w:rPr>
          <w:color w:val="auto"/>
          <w:sz w:val="20"/>
          <w:szCs w:val="20"/>
        </w:rPr>
        <w:t>B</w:t>
      </w:r>
      <w:r w:rsidR="00A3194D" w:rsidRPr="00A5728B">
        <w:rPr>
          <w:color w:val="auto"/>
          <w:sz w:val="20"/>
          <w:szCs w:val="20"/>
        </w:rPr>
        <w:t>d. 9</w:t>
      </w:r>
      <w:r w:rsidR="000C0818" w:rsidRPr="00A5728B">
        <w:rPr>
          <w:color w:val="auto"/>
          <w:sz w:val="20"/>
          <w:szCs w:val="20"/>
        </w:rPr>
        <w:t>,</w:t>
      </w:r>
      <w:r w:rsidR="00A3194D" w:rsidRPr="00A5728B">
        <w:rPr>
          <w:color w:val="auto"/>
          <w:sz w:val="20"/>
          <w:szCs w:val="20"/>
        </w:rPr>
        <w:t xml:space="preserve"> S. 33,35</w:t>
      </w:r>
      <w:r w:rsidR="000C0818" w:rsidRPr="00A5728B">
        <w:rPr>
          <w:color w:val="auto"/>
          <w:sz w:val="20"/>
          <w:szCs w:val="20"/>
        </w:rPr>
        <w:t>-</w:t>
      </w:r>
      <w:r w:rsidR="00A3194D" w:rsidRPr="00A5728B">
        <w:rPr>
          <w:color w:val="auto"/>
          <w:sz w:val="20"/>
          <w:szCs w:val="20"/>
        </w:rPr>
        <w:t xml:space="preserve">35,99; </w:t>
      </w:r>
      <w:r w:rsidR="00A3194D" w:rsidRPr="00A5728B">
        <w:rPr>
          <w:i/>
          <w:iCs/>
          <w:color w:val="auto"/>
          <w:sz w:val="20"/>
          <w:szCs w:val="20"/>
        </w:rPr>
        <w:t>Vorlesungen über die Logik</w:t>
      </w:r>
      <w:r w:rsidR="00A3194D" w:rsidRPr="00A5728B">
        <w:rPr>
          <w:color w:val="auto"/>
          <w:sz w:val="20"/>
          <w:szCs w:val="20"/>
        </w:rPr>
        <w:t xml:space="preserve"> (Berlin 1831 – Nachschrift von Karl Hegel),</w:t>
      </w:r>
      <w:r w:rsidR="006664C4" w:rsidRPr="00A5728B">
        <w:rPr>
          <w:color w:val="auto"/>
          <w:sz w:val="20"/>
          <w:szCs w:val="20"/>
        </w:rPr>
        <w:t xml:space="preserve"> in: </w:t>
      </w:r>
      <w:r w:rsidR="00A3194D" w:rsidRPr="00A5728B">
        <w:rPr>
          <w:i/>
          <w:iCs/>
          <w:color w:val="auto"/>
          <w:sz w:val="20"/>
          <w:szCs w:val="20"/>
        </w:rPr>
        <w:t>Vorlesungen</w:t>
      </w:r>
      <w:r w:rsidR="00A3194D" w:rsidRPr="00A5728B">
        <w:rPr>
          <w:color w:val="auto"/>
          <w:sz w:val="20"/>
          <w:szCs w:val="20"/>
        </w:rPr>
        <w:t>, Bd. 10, Hamburg 2001, 59,688</w:t>
      </w:r>
      <w:r w:rsidR="006664C4" w:rsidRPr="00A5728B">
        <w:rPr>
          <w:color w:val="auto"/>
          <w:sz w:val="20"/>
          <w:szCs w:val="20"/>
        </w:rPr>
        <w:t>-</w:t>
      </w:r>
      <w:r w:rsidR="00A3194D" w:rsidRPr="00A5728B">
        <w:rPr>
          <w:color w:val="auto"/>
          <w:sz w:val="20"/>
          <w:szCs w:val="20"/>
        </w:rPr>
        <w:t xml:space="preserve">61,942; </w:t>
      </w:r>
      <w:r w:rsidR="00A3194D" w:rsidRPr="00A5728B">
        <w:rPr>
          <w:i/>
          <w:iCs/>
          <w:color w:val="auto"/>
          <w:sz w:val="20"/>
          <w:szCs w:val="20"/>
        </w:rPr>
        <w:t>Vorlesungen über Logik und Metaphysik</w:t>
      </w:r>
      <w:r w:rsidR="00A3194D" w:rsidRPr="00A5728B">
        <w:rPr>
          <w:color w:val="auto"/>
          <w:sz w:val="20"/>
          <w:szCs w:val="20"/>
        </w:rPr>
        <w:t xml:space="preserve"> (Heidelberg 1817 – Mitgeschrieben von F.A. </w:t>
      </w:r>
      <w:proofErr w:type="spellStart"/>
      <w:r w:rsidR="00A3194D" w:rsidRPr="00A5728B">
        <w:rPr>
          <w:color w:val="auto"/>
          <w:sz w:val="20"/>
          <w:szCs w:val="20"/>
        </w:rPr>
        <w:t>Good</w:t>
      </w:r>
      <w:proofErr w:type="spellEnd"/>
      <w:r w:rsidR="00A3194D" w:rsidRPr="00A5728B">
        <w:rPr>
          <w:color w:val="auto"/>
          <w:sz w:val="20"/>
          <w:szCs w:val="20"/>
        </w:rPr>
        <w:t xml:space="preserve">), </w:t>
      </w:r>
      <w:r w:rsidR="00453F2D" w:rsidRPr="00A5728B">
        <w:rPr>
          <w:color w:val="auto"/>
          <w:sz w:val="20"/>
          <w:szCs w:val="20"/>
        </w:rPr>
        <w:t xml:space="preserve">in: </w:t>
      </w:r>
      <w:r w:rsidR="00453F2D" w:rsidRPr="00A5728B">
        <w:rPr>
          <w:i/>
          <w:iCs/>
          <w:color w:val="auto"/>
          <w:sz w:val="20"/>
          <w:szCs w:val="20"/>
        </w:rPr>
        <w:t>Vorlesungen</w:t>
      </w:r>
      <w:r w:rsidR="00453F2D" w:rsidRPr="00A5728B">
        <w:rPr>
          <w:color w:val="auto"/>
          <w:sz w:val="20"/>
          <w:szCs w:val="20"/>
        </w:rPr>
        <w:t xml:space="preserve">, Bd. </w:t>
      </w:r>
      <w:r w:rsidR="00A3194D" w:rsidRPr="00A5728B">
        <w:rPr>
          <w:color w:val="auto"/>
          <w:sz w:val="20"/>
          <w:szCs w:val="20"/>
        </w:rPr>
        <w:t xml:space="preserve">11, </w:t>
      </w:r>
      <w:r w:rsidR="00453F2D" w:rsidRPr="00A5728B">
        <w:rPr>
          <w:color w:val="auto"/>
          <w:sz w:val="20"/>
          <w:szCs w:val="20"/>
        </w:rPr>
        <w:t xml:space="preserve">S. </w:t>
      </w:r>
      <w:r w:rsidR="00A3194D" w:rsidRPr="00A5728B">
        <w:rPr>
          <w:color w:val="auto"/>
          <w:sz w:val="20"/>
          <w:szCs w:val="20"/>
        </w:rPr>
        <w:t>46,364</w:t>
      </w:r>
      <w:r w:rsidR="00453F2D" w:rsidRPr="00A5728B">
        <w:rPr>
          <w:color w:val="auto"/>
          <w:sz w:val="20"/>
          <w:szCs w:val="20"/>
        </w:rPr>
        <w:t>-</w:t>
      </w:r>
      <w:r w:rsidR="00A3194D" w:rsidRPr="00A5728B">
        <w:rPr>
          <w:color w:val="auto"/>
          <w:sz w:val="20"/>
          <w:szCs w:val="20"/>
        </w:rPr>
        <w:t xml:space="preserve">47,394. Zum Thema </w:t>
      </w:r>
      <w:r w:rsidR="00453F2D" w:rsidRPr="00A5728B">
        <w:rPr>
          <w:color w:val="auto"/>
          <w:sz w:val="20"/>
          <w:szCs w:val="20"/>
        </w:rPr>
        <w:t>siehe Dieter Henrich,</w:t>
      </w:r>
      <w:r w:rsidR="00A3194D" w:rsidRPr="00A5728B">
        <w:rPr>
          <w:color w:val="auto"/>
          <w:sz w:val="20"/>
          <w:szCs w:val="20"/>
        </w:rPr>
        <w:t xml:space="preserve"> </w:t>
      </w:r>
      <w:r w:rsidR="00480301" w:rsidRPr="00A5728B">
        <w:rPr>
          <w:i/>
          <w:iCs/>
          <w:color w:val="auto"/>
          <w:sz w:val="20"/>
          <w:szCs w:val="20"/>
        </w:rPr>
        <w:t>Der ontologische Gottesbeweis: sein Problem und seine Geschichte in der Neuzeit</w:t>
      </w:r>
      <w:r w:rsidR="00480301" w:rsidRPr="00A5728B">
        <w:rPr>
          <w:color w:val="auto"/>
          <w:sz w:val="20"/>
          <w:szCs w:val="20"/>
        </w:rPr>
        <w:t>, Tübingen 1960 (</w:t>
      </w:r>
      <w:proofErr w:type="spellStart"/>
      <w:r w:rsidR="00480301" w:rsidRPr="00A5728B">
        <w:rPr>
          <w:color w:val="auto"/>
          <w:sz w:val="20"/>
          <w:szCs w:val="20"/>
        </w:rPr>
        <w:t>Nachdr</w:t>
      </w:r>
      <w:proofErr w:type="spellEnd"/>
      <w:r w:rsidR="00480301" w:rsidRPr="00A5728B">
        <w:rPr>
          <w:color w:val="auto"/>
          <w:sz w:val="20"/>
          <w:szCs w:val="20"/>
        </w:rPr>
        <w:t>. 1967), S.</w:t>
      </w:r>
      <w:r w:rsidR="00A3194D" w:rsidRPr="00A5728B">
        <w:rPr>
          <w:color w:val="auto"/>
          <w:sz w:val="20"/>
          <w:szCs w:val="20"/>
        </w:rPr>
        <w:t xml:space="preserve"> 189</w:t>
      </w:r>
      <w:r w:rsidR="002D6DE6" w:rsidRPr="00A5728B">
        <w:rPr>
          <w:color w:val="auto"/>
          <w:sz w:val="20"/>
          <w:szCs w:val="20"/>
        </w:rPr>
        <w:t>-</w:t>
      </w:r>
      <w:r w:rsidR="00A3194D" w:rsidRPr="00A5728B">
        <w:rPr>
          <w:color w:val="auto"/>
          <w:sz w:val="20"/>
          <w:szCs w:val="20"/>
        </w:rPr>
        <w:t xml:space="preserve">219; Quentin Lauer, </w:t>
      </w:r>
      <w:r w:rsidR="0099381A" w:rsidRPr="00A5728B">
        <w:rPr>
          <w:bCs/>
          <w:color w:val="auto"/>
          <w:sz w:val="20"/>
          <w:szCs w:val="20"/>
          <w:lang w:val="la-Latn"/>
        </w:rPr>
        <w:t>»</w:t>
      </w:r>
      <w:r w:rsidR="00A3194D" w:rsidRPr="00A5728B">
        <w:rPr>
          <w:color w:val="auto"/>
          <w:sz w:val="20"/>
          <w:szCs w:val="20"/>
        </w:rPr>
        <w:t xml:space="preserve">Hegel on Proofs </w:t>
      </w:r>
      <w:proofErr w:type="spellStart"/>
      <w:r w:rsidR="00A3194D" w:rsidRPr="00A5728B">
        <w:rPr>
          <w:color w:val="auto"/>
          <w:sz w:val="20"/>
          <w:szCs w:val="20"/>
        </w:rPr>
        <w:t>for</w:t>
      </w:r>
      <w:proofErr w:type="spellEnd"/>
      <w:r w:rsidR="00A3194D" w:rsidRPr="00A5728B">
        <w:rPr>
          <w:color w:val="auto"/>
          <w:sz w:val="20"/>
          <w:szCs w:val="20"/>
        </w:rPr>
        <w:t xml:space="preserve"> </w:t>
      </w:r>
      <w:proofErr w:type="spellStart"/>
      <w:r w:rsidR="00A3194D" w:rsidRPr="00A5728B">
        <w:rPr>
          <w:color w:val="auto"/>
          <w:sz w:val="20"/>
          <w:szCs w:val="20"/>
        </w:rPr>
        <w:t>God’s</w:t>
      </w:r>
      <w:proofErr w:type="spellEnd"/>
      <w:r w:rsidR="00A3194D" w:rsidRPr="00A5728B">
        <w:rPr>
          <w:color w:val="auto"/>
          <w:sz w:val="20"/>
          <w:szCs w:val="20"/>
        </w:rPr>
        <w:t xml:space="preserve"> </w:t>
      </w:r>
      <w:proofErr w:type="spellStart"/>
      <w:r w:rsidR="00A3194D" w:rsidRPr="00A5728B">
        <w:rPr>
          <w:color w:val="auto"/>
          <w:sz w:val="20"/>
          <w:szCs w:val="20"/>
        </w:rPr>
        <w:t>Existence</w:t>
      </w:r>
      <w:proofErr w:type="spellEnd"/>
      <w:r w:rsidR="0099381A" w:rsidRPr="00A5728B">
        <w:rPr>
          <w:bCs/>
          <w:color w:val="auto"/>
          <w:sz w:val="20"/>
          <w:szCs w:val="20"/>
          <w:lang w:val="la-Latn"/>
        </w:rPr>
        <w:t>«</w:t>
      </w:r>
      <w:r w:rsidR="00A3194D" w:rsidRPr="00A5728B">
        <w:rPr>
          <w:color w:val="auto"/>
          <w:sz w:val="20"/>
          <w:szCs w:val="20"/>
        </w:rPr>
        <w:t xml:space="preserve">, in: </w:t>
      </w:r>
      <w:r w:rsidR="00A3194D" w:rsidRPr="00A5728B">
        <w:rPr>
          <w:i/>
          <w:iCs/>
          <w:color w:val="auto"/>
          <w:sz w:val="20"/>
          <w:szCs w:val="20"/>
        </w:rPr>
        <w:t>Kant-Studien</w:t>
      </w:r>
      <w:r w:rsidR="00A3194D" w:rsidRPr="00A5728B">
        <w:rPr>
          <w:color w:val="auto"/>
          <w:sz w:val="20"/>
          <w:szCs w:val="20"/>
        </w:rPr>
        <w:t xml:space="preserve"> 55 (1964), S. 443</w:t>
      </w:r>
      <w:r w:rsidR="002D6DE6" w:rsidRPr="00A5728B">
        <w:rPr>
          <w:color w:val="auto"/>
          <w:sz w:val="20"/>
          <w:szCs w:val="20"/>
        </w:rPr>
        <w:t>-</w:t>
      </w:r>
      <w:r w:rsidR="00A3194D" w:rsidRPr="00A5728B">
        <w:rPr>
          <w:color w:val="auto"/>
          <w:sz w:val="20"/>
          <w:szCs w:val="20"/>
        </w:rPr>
        <w:t>465;</w:t>
      </w:r>
      <w:r w:rsidR="0099381A" w:rsidRPr="00A5728B">
        <w:rPr>
          <w:color w:val="auto"/>
          <w:sz w:val="20"/>
          <w:szCs w:val="20"/>
          <w:lang w:val="la-Latn"/>
        </w:rPr>
        <w:t xml:space="preserve"> </w:t>
      </w:r>
      <w:r w:rsidR="00A3194D" w:rsidRPr="00A5728B">
        <w:rPr>
          <w:color w:val="auto"/>
          <w:sz w:val="20"/>
          <w:szCs w:val="20"/>
        </w:rPr>
        <w:t xml:space="preserve">Bernhard </w:t>
      </w:r>
      <w:proofErr w:type="spellStart"/>
      <w:r w:rsidR="00A3194D" w:rsidRPr="00A5728B">
        <w:rPr>
          <w:color w:val="auto"/>
          <w:sz w:val="20"/>
          <w:szCs w:val="20"/>
        </w:rPr>
        <w:t>Lakebrink</w:t>
      </w:r>
      <w:proofErr w:type="spellEnd"/>
      <w:r w:rsidR="00A3194D" w:rsidRPr="00A5728B">
        <w:rPr>
          <w:color w:val="auto"/>
          <w:sz w:val="20"/>
          <w:szCs w:val="20"/>
        </w:rPr>
        <w:t xml:space="preserve">, </w:t>
      </w:r>
      <w:r w:rsidR="00A5728B" w:rsidRPr="00A5728B">
        <w:rPr>
          <w:bCs/>
          <w:color w:val="auto"/>
          <w:sz w:val="20"/>
          <w:szCs w:val="20"/>
          <w:lang w:val="la-Latn"/>
        </w:rPr>
        <w:t>»</w:t>
      </w:r>
      <w:r w:rsidR="00A3194D" w:rsidRPr="00A5728B">
        <w:rPr>
          <w:color w:val="auto"/>
          <w:sz w:val="20"/>
          <w:szCs w:val="20"/>
        </w:rPr>
        <w:t>Anselm von Canterbury und die Hegelsche Metaphysik</w:t>
      </w:r>
      <w:r w:rsidR="00A5728B" w:rsidRPr="00A5728B">
        <w:rPr>
          <w:bCs/>
          <w:color w:val="auto"/>
          <w:sz w:val="20"/>
          <w:szCs w:val="20"/>
          <w:lang w:val="la-Latn"/>
        </w:rPr>
        <w:t>«</w:t>
      </w:r>
      <w:r w:rsidR="00A3194D" w:rsidRPr="00A5728B">
        <w:rPr>
          <w:color w:val="auto"/>
          <w:sz w:val="20"/>
          <w:szCs w:val="20"/>
        </w:rPr>
        <w:t xml:space="preserve">, in: </w:t>
      </w:r>
      <w:proofErr w:type="spellStart"/>
      <w:r w:rsidR="00A3194D" w:rsidRPr="00A5728B">
        <w:rPr>
          <w:i/>
          <w:iCs/>
          <w:color w:val="auto"/>
          <w:sz w:val="20"/>
          <w:szCs w:val="20"/>
        </w:rPr>
        <w:t>Parusia</w:t>
      </w:r>
      <w:proofErr w:type="spellEnd"/>
      <w:r w:rsidR="00A3194D" w:rsidRPr="00A5728B">
        <w:rPr>
          <w:i/>
          <w:iCs/>
          <w:color w:val="auto"/>
          <w:sz w:val="20"/>
          <w:szCs w:val="20"/>
        </w:rPr>
        <w:t>: Studien zur Philosophie Platons und zur Problemgeschichte des Platonismus. Festschrift für J. Hirschberger</w:t>
      </w:r>
      <w:r w:rsidR="00A3194D" w:rsidRPr="00A5728B">
        <w:rPr>
          <w:color w:val="auto"/>
          <w:sz w:val="20"/>
          <w:szCs w:val="20"/>
        </w:rPr>
        <w:t>, Frankfurt a.M. 1965, S. 455</w:t>
      </w:r>
      <w:r w:rsidR="00A5728B" w:rsidRPr="00A5728B">
        <w:rPr>
          <w:color w:val="auto"/>
          <w:sz w:val="20"/>
          <w:szCs w:val="20"/>
        </w:rPr>
        <w:t>-</w:t>
      </w:r>
      <w:r w:rsidR="00A3194D" w:rsidRPr="00A5728B">
        <w:rPr>
          <w:color w:val="auto"/>
          <w:sz w:val="20"/>
          <w:szCs w:val="20"/>
        </w:rPr>
        <w:t xml:space="preserve">470; Vincent J. Ferrara, </w:t>
      </w:r>
      <w:r w:rsidR="00A5728B" w:rsidRPr="00A5728B">
        <w:rPr>
          <w:bCs/>
          <w:color w:val="auto"/>
          <w:sz w:val="20"/>
          <w:szCs w:val="20"/>
          <w:lang w:val="la-Latn"/>
        </w:rPr>
        <w:t>»</w:t>
      </w:r>
      <w:proofErr w:type="spellStart"/>
      <w:r w:rsidR="00A3194D" w:rsidRPr="00A5728B">
        <w:rPr>
          <w:color w:val="auto"/>
          <w:sz w:val="20"/>
          <w:szCs w:val="20"/>
        </w:rPr>
        <w:t>Hegel’s</w:t>
      </w:r>
      <w:proofErr w:type="spellEnd"/>
      <w:r w:rsidR="00A3194D" w:rsidRPr="00A5728B">
        <w:rPr>
          <w:color w:val="auto"/>
          <w:sz w:val="20"/>
          <w:szCs w:val="20"/>
        </w:rPr>
        <w:t xml:space="preserve"> </w:t>
      </w:r>
      <w:proofErr w:type="spellStart"/>
      <w:r w:rsidR="00A3194D" w:rsidRPr="00A5728B">
        <w:rPr>
          <w:color w:val="auto"/>
          <w:sz w:val="20"/>
          <w:szCs w:val="20"/>
        </w:rPr>
        <w:t>Logic</w:t>
      </w:r>
      <w:proofErr w:type="spellEnd"/>
      <w:r w:rsidR="00A3194D" w:rsidRPr="00A5728B">
        <w:rPr>
          <w:color w:val="auto"/>
          <w:sz w:val="20"/>
          <w:szCs w:val="20"/>
        </w:rPr>
        <w:t xml:space="preserve">: A </w:t>
      </w:r>
      <w:proofErr w:type="spellStart"/>
      <w:r w:rsidR="00A3194D" w:rsidRPr="00A5728B">
        <w:rPr>
          <w:color w:val="auto"/>
          <w:sz w:val="20"/>
          <w:szCs w:val="20"/>
        </w:rPr>
        <w:t>Dialectical</w:t>
      </w:r>
      <w:proofErr w:type="spellEnd"/>
      <w:r w:rsidR="00A3194D" w:rsidRPr="00A5728B">
        <w:rPr>
          <w:color w:val="auto"/>
          <w:sz w:val="20"/>
          <w:szCs w:val="20"/>
        </w:rPr>
        <w:t xml:space="preserve"> </w:t>
      </w:r>
      <w:proofErr w:type="spellStart"/>
      <w:r w:rsidR="00A3194D" w:rsidRPr="00A5728B">
        <w:rPr>
          <w:color w:val="auto"/>
          <w:sz w:val="20"/>
          <w:szCs w:val="20"/>
        </w:rPr>
        <w:t>Substantiation</w:t>
      </w:r>
      <w:proofErr w:type="spellEnd"/>
      <w:r w:rsidR="00A3194D" w:rsidRPr="00A5728B">
        <w:rPr>
          <w:color w:val="auto"/>
          <w:sz w:val="20"/>
          <w:szCs w:val="20"/>
        </w:rPr>
        <w:t xml:space="preserve"> </w:t>
      </w:r>
      <w:proofErr w:type="spellStart"/>
      <w:r w:rsidR="00A3194D" w:rsidRPr="00A5728B">
        <w:rPr>
          <w:color w:val="auto"/>
          <w:sz w:val="20"/>
          <w:szCs w:val="20"/>
        </w:rPr>
        <w:t>of</w:t>
      </w:r>
      <w:proofErr w:type="spellEnd"/>
      <w:r w:rsidR="00A3194D" w:rsidRPr="00A5728B">
        <w:rPr>
          <w:color w:val="auto"/>
          <w:sz w:val="20"/>
          <w:szCs w:val="20"/>
        </w:rPr>
        <w:t xml:space="preserve"> </w:t>
      </w:r>
      <w:proofErr w:type="spellStart"/>
      <w:r w:rsidR="00A3194D" w:rsidRPr="00A5728B">
        <w:rPr>
          <w:color w:val="auto"/>
          <w:sz w:val="20"/>
          <w:szCs w:val="20"/>
        </w:rPr>
        <w:t>Anselm’s</w:t>
      </w:r>
      <w:proofErr w:type="spellEnd"/>
      <w:r w:rsidR="00A3194D" w:rsidRPr="00A5728B">
        <w:rPr>
          <w:color w:val="auto"/>
          <w:sz w:val="20"/>
          <w:szCs w:val="20"/>
        </w:rPr>
        <w:t xml:space="preserve"> </w:t>
      </w:r>
      <w:proofErr w:type="spellStart"/>
      <w:r w:rsidR="00A3194D" w:rsidRPr="00FB059F">
        <w:rPr>
          <w:color w:val="auto"/>
          <w:sz w:val="20"/>
          <w:szCs w:val="20"/>
        </w:rPr>
        <w:t>Ontological</w:t>
      </w:r>
      <w:proofErr w:type="spellEnd"/>
      <w:r w:rsidR="00A3194D" w:rsidRPr="00FB059F">
        <w:rPr>
          <w:color w:val="auto"/>
          <w:sz w:val="20"/>
          <w:szCs w:val="20"/>
        </w:rPr>
        <w:t xml:space="preserve"> Argument</w:t>
      </w:r>
      <w:r w:rsidR="00A5728B" w:rsidRPr="00FB059F">
        <w:rPr>
          <w:bCs/>
          <w:color w:val="auto"/>
          <w:sz w:val="20"/>
          <w:szCs w:val="20"/>
          <w:lang w:val="la-Latn"/>
        </w:rPr>
        <w:t>«</w:t>
      </w:r>
      <w:r w:rsidR="00A3194D" w:rsidRPr="00FB059F">
        <w:rPr>
          <w:color w:val="auto"/>
          <w:sz w:val="20"/>
          <w:szCs w:val="20"/>
        </w:rPr>
        <w:t xml:space="preserve">, in: </w:t>
      </w:r>
      <w:r w:rsidR="00B801B7" w:rsidRPr="00FB059F">
        <w:rPr>
          <w:i/>
          <w:iCs/>
          <w:color w:val="auto"/>
          <w:sz w:val="20"/>
          <w:szCs w:val="20"/>
        </w:rPr>
        <w:t>Die Wirkungsgeschichte Anselms von Canterbury</w:t>
      </w:r>
      <w:r w:rsidR="00B801B7" w:rsidRPr="00FB059F">
        <w:rPr>
          <w:color w:val="auto"/>
          <w:sz w:val="20"/>
          <w:szCs w:val="20"/>
        </w:rPr>
        <w:t xml:space="preserve">, Bd. 1, </w:t>
      </w:r>
      <w:proofErr w:type="spellStart"/>
      <w:r w:rsidR="00B801B7" w:rsidRPr="00FB059F">
        <w:rPr>
          <w:color w:val="auto"/>
          <w:sz w:val="20"/>
          <w:szCs w:val="20"/>
        </w:rPr>
        <w:t>hg</w:t>
      </w:r>
      <w:proofErr w:type="spellEnd"/>
      <w:r w:rsidR="00B801B7" w:rsidRPr="00FB059F">
        <w:rPr>
          <w:color w:val="auto"/>
          <w:sz w:val="20"/>
          <w:szCs w:val="20"/>
        </w:rPr>
        <w:t>. von H</w:t>
      </w:r>
      <w:r w:rsidR="005D5E49" w:rsidRPr="00FB059F">
        <w:rPr>
          <w:color w:val="auto"/>
          <w:sz w:val="20"/>
          <w:szCs w:val="20"/>
        </w:rPr>
        <w:t>elmut</w:t>
      </w:r>
      <w:r w:rsidR="00B801B7" w:rsidRPr="00FB059F">
        <w:rPr>
          <w:color w:val="auto"/>
          <w:sz w:val="20"/>
          <w:szCs w:val="20"/>
        </w:rPr>
        <w:t xml:space="preserve"> </w:t>
      </w:r>
      <w:r w:rsidR="00B801B7" w:rsidRPr="00693EA4">
        <w:rPr>
          <w:color w:val="auto"/>
          <w:sz w:val="20"/>
          <w:szCs w:val="20"/>
        </w:rPr>
        <w:t>Kohlenberger, Frankfurt a.M. 1975</w:t>
      </w:r>
      <w:r w:rsidR="00B801B7" w:rsidRPr="00693EA4">
        <w:rPr>
          <w:color w:val="auto"/>
          <w:sz w:val="20"/>
          <w:szCs w:val="20"/>
        </w:rPr>
        <w:t xml:space="preserve">, </w:t>
      </w:r>
      <w:r w:rsidR="00A3194D" w:rsidRPr="00693EA4">
        <w:rPr>
          <w:color w:val="auto"/>
          <w:sz w:val="20"/>
          <w:szCs w:val="20"/>
        </w:rPr>
        <w:t>S. 261</w:t>
      </w:r>
      <w:r w:rsidR="00B801B7" w:rsidRPr="00693EA4">
        <w:rPr>
          <w:color w:val="auto"/>
          <w:sz w:val="20"/>
          <w:szCs w:val="20"/>
        </w:rPr>
        <w:t>-</w:t>
      </w:r>
      <w:r w:rsidR="00A3194D" w:rsidRPr="00693EA4">
        <w:rPr>
          <w:color w:val="auto"/>
          <w:sz w:val="20"/>
          <w:szCs w:val="20"/>
        </w:rPr>
        <w:t xml:space="preserve">274; Helmut Kohlenberger, </w:t>
      </w:r>
      <w:r w:rsidR="00FB059F" w:rsidRPr="00693EA4">
        <w:rPr>
          <w:bCs/>
          <w:color w:val="auto"/>
          <w:sz w:val="20"/>
          <w:szCs w:val="20"/>
          <w:lang w:val="la-Latn"/>
        </w:rPr>
        <w:t>»</w:t>
      </w:r>
      <w:r w:rsidR="00A3194D" w:rsidRPr="00693EA4">
        <w:rPr>
          <w:color w:val="auto"/>
          <w:sz w:val="20"/>
          <w:szCs w:val="20"/>
        </w:rPr>
        <w:t xml:space="preserve">Die </w:t>
      </w:r>
      <w:proofErr w:type="spellStart"/>
      <w:r w:rsidR="00A3194D" w:rsidRPr="00693EA4">
        <w:rPr>
          <w:color w:val="auto"/>
          <w:sz w:val="20"/>
          <w:szCs w:val="20"/>
        </w:rPr>
        <w:t>Anselmrezeption</w:t>
      </w:r>
      <w:proofErr w:type="spellEnd"/>
      <w:r w:rsidR="00A3194D" w:rsidRPr="00693EA4">
        <w:rPr>
          <w:color w:val="auto"/>
          <w:sz w:val="20"/>
          <w:szCs w:val="20"/>
        </w:rPr>
        <w:t xml:space="preserve"> bei Hegel</w:t>
      </w:r>
      <w:r w:rsidR="00FB059F" w:rsidRPr="00693EA4">
        <w:rPr>
          <w:bCs/>
          <w:color w:val="auto"/>
          <w:sz w:val="20"/>
          <w:szCs w:val="20"/>
          <w:lang w:val="la-Latn"/>
        </w:rPr>
        <w:t>«</w:t>
      </w:r>
      <w:r w:rsidR="00A3194D" w:rsidRPr="00693EA4">
        <w:rPr>
          <w:color w:val="auto"/>
          <w:sz w:val="20"/>
          <w:szCs w:val="20"/>
        </w:rPr>
        <w:t xml:space="preserve">, </w:t>
      </w:r>
      <w:r w:rsidR="00FB059F" w:rsidRPr="00693EA4">
        <w:rPr>
          <w:color w:val="auto"/>
          <w:sz w:val="20"/>
          <w:szCs w:val="20"/>
        </w:rPr>
        <w:t xml:space="preserve">ibid., </w:t>
      </w:r>
      <w:r w:rsidR="00A3194D" w:rsidRPr="00693EA4">
        <w:rPr>
          <w:color w:val="auto"/>
          <w:sz w:val="20"/>
          <w:szCs w:val="20"/>
        </w:rPr>
        <w:t>S. 255</w:t>
      </w:r>
      <w:r w:rsidR="00FB059F" w:rsidRPr="00693EA4">
        <w:rPr>
          <w:color w:val="auto"/>
          <w:sz w:val="20"/>
          <w:szCs w:val="20"/>
        </w:rPr>
        <w:t>-</w:t>
      </w:r>
      <w:r w:rsidR="00A3194D" w:rsidRPr="00693EA4">
        <w:rPr>
          <w:color w:val="auto"/>
          <w:sz w:val="20"/>
          <w:szCs w:val="20"/>
        </w:rPr>
        <w:t xml:space="preserve">260; Quentin Lauer, </w:t>
      </w:r>
      <w:proofErr w:type="spellStart"/>
      <w:r w:rsidR="00A3194D" w:rsidRPr="00693EA4">
        <w:rPr>
          <w:i/>
          <w:iCs/>
          <w:color w:val="auto"/>
          <w:sz w:val="20"/>
          <w:szCs w:val="20"/>
        </w:rPr>
        <w:t>Hegel’s</w:t>
      </w:r>
      <w:proofErr w:type="spellEnd"/>
      <w:r w:rsidR="00A3194D" w:rsidRPr="00693EA4">
        <w:rPr>
          <w:i/>
          <w:iCs/>
          <w:color w:val="auto"/>
          <w:sz w:val="20"/>
          <w:szCs w:val="20"/>
        </w:rPr>
        <w:t xml:space="preserve"> Co</w:t>
      </w:r>
      <w:r w:rsidR="00A3194D" w:rsidRPr="00693EA4">
        <w:rPr>
          <w:i/>
          <w:iCs/>
          <w:color w:val="auto"/>
          <w:sz w:val="20"/>
          <w:szCs w:val="20"/>
        </w:rPr>
        <w:t>n</w:t>
      </w:r>
      <w:r w:rsidR="00A3194D" w:rsidRPr="00693EA4">
        <w:rPr>
          <w:i/>
          <w:iCs/>
          <w:color w:val="auto"/>
          <w:sz w:val="20"/>
          <w:szCs w:val="20"/>
        </w:rPr>
        <w:t xml:space="preserve">cept </w:t>
      </w:r>
      <w:proofErr w:type="spellStart"/>
      <w:r w:rsidR="00A3194D" w:rsidRPr="00693EA4">
        <w:rPr>
          <w:i/>
          <w:iCs/>
          <w:color w:val="auto"/>
          <w:sz w:val="20"/>
          <w:szCs w:val="20"/>
        </w:rPr>
        <w:t>of</w:t>
      </w:r>
      <w:proofErr w:type="spellEnd"/>
      <w:r w:rsidR="00A3194D" w:rsidRPr="00693EA4">
        <w:rPr>
          <w:i/>
          <w:iCs/>
          <w:color w:val="auto"/>
          <w:sz w:val="20"/>
          <w:szCs w:val="20"/>
        </w:rPr>
        <w:t xml:space="preserve"> </w:t>
      </w:r>
      <w:proofErr w:type="spellStart"/>
      <w:r w:rsidR="00A3194D" w:rsidRPr="00693EA4">
        <w:rPr>
          <w:i/>
          <w:iCs/>
          <w:color w:val="auto"/>
          <w:sz w:val="20"/>
          <w:szCs w:val="20"/>
        </w:rPr>
        <w:t>God</w:t>
      </w:r>
      <w:proofErr w:type="spellEnd"/>
      <w:r w:rsidR="00A3194D" w:rsidRPr="00693EA4">
        <w:rPr>
          <w:color w:val="auto"/>
          <w:sz w:val="20"/>
          <w:szCs w:val="20"/>
        </w:rPr>
        <w:t>, Albany, New York, 1982, S. 203</w:t>
      </w:r>
      <w:r w:rsidR="00FB059F" w:rsidRPr="00693EA4">
        <w:rPr>
          <w:color w:val="auto"/>
          <w:sz w:val="20"/>
          <w:szCs w:val="20"/>
        </w:rPr>
        <w:t>-</w:t>
      </w:r>
      <w:r w:rsidR="00A3194D" w:rsidRPr="00693EA4">
        <w:rPr>
          <w:color w:val="auto"/>
          <w:sz w:val="20"/>
          <w:szCs w:val="20"/>
        </w:rPr>
        <w:t xml:space="preserve">242; Falk Wagner, </w:t>
      </w:r>
      <w:r w:rsidR="00693EA4" w:rsidRPr="00693EA4">
        <w:rPr>
          <w:bCs/>
          <w:color w:val="auto"/>
          <w:sz w:val="20"/>
          <w:szCs w:val="20"/>
          <w:lang w:val="la-Latn"/>
        </w:rPr>
        <w:t>»</w:t>
      </w:r>
      <w:r w:rsidR="00A3194D" w:rsidRPr="00693EA4">
        <w:rPr>
          <w:color w:val="auto"/>
          <w:sz w:val="20"/>
          <w:szCs w:val="20"/>
        </w:rPr>
        <w:t>Kritik und Neukonstitution des kosmologischen und ontologischen Gottesbeweises in der Philosophie Hegels</w:t>
      </w:r>
      <w:r w:rsidR="00693EA4" w:rsidRPr="00693EA4">
        <w:rPr>
          <w:bCs/>
          <w:color w:val="auto"/>
          <w:sz w:val="20"/>
          <w:szCs w:val="20"/>
          <w:lang w:val="la-Latn"/>
        </w:rPr>
        <w:t>«</w:t>
      </w:r>
      <w:r w:rsidR="00A3194D" w:rsidRPr="00693EA4">
        <w:rPr>
          <w:color w:val="auto"/>
          <w:sz w:val="20"/>
          <w:szCs w:val="20"/>
        </w:rPr>
        <w:t xml:space="preserve">, in: </w:t>
      </w:r>
      <w:r w:rsidR="00A3194D" w:rsidRPr="00693EA4">
        <w:rPr>
          <w:i/>
          <w:iCs/>
          <w:color w:val="auto"/>
          <w:sz w:val="20"/>
          <w:szCs w:val="20"/>
        </w:rPr>
        <w:t xml:space="preserve">Archivio di </w:t>
      </w:r>
      <w:proofErr w:type="spellStart"/>
      <w:r w:rsidR="00A3194D" w:rsidRPr="00693EA4">
        <w:rPr>
          <w:i/>
          <w:iCs/>
          <w:color w:val="auto"/>
          <w:sz w:val="20"/>
          <w:szCs w:val="20"/>
        </w:rPr>
        <w:t>Filosofia</w:t>
      </w:r>
      <w:proofErr w:type="spellEnd"/>
      <w:r w:rsidR="00A3194D" w:rsidRPr="00693EA4">
        <w:rPr>
          <w:color w:val="auto"/>
          <w:sz w:val="20"/>
          <w:szCs w:val="20"/>
        </w:rPr>
        <w:t xml:space="preserve"> 58 (1990), S. 299</w:t>
      </w:r>
      <w:r w:rsidR="00693EA4" w:rsidRPr="00693EA4">
        <w:rPr>
          <w:color w:val="auto"/>
          <w:sz w:val="20"/>
          <w:szCs w:val="20"/>
        </w:rPr>
        <w:t>-</w:t>
      </w:r>
      <w:r w:rsidR="00A3194D" w:rsidRPr="00693EA4">
        <w:rPr>
          <w:color w:val="auto"/>
          <w:sz w:val="20"/>
          <w:szCs w:val="20"/>
        </w:rPr>
        <w:t>333, hier S. 320</w:t>
      </w:r>
      <w:r w:rsidR="00693EA4" w:rsidRPr="00693EA4">
        <w:rPr>
          <w:color w:val="auto"/>
          <w:sz w:val="20"/>
          <w:szCs w:val="20"/>
        </w:rPr>
        <w:t>-</w:t>
      </w:r>
      <w:r w:rsidR="00A3194D" w:rsidRPr="00693EA4">
        <w:rPr>
          <w:color w:val="auto"/>
          <w:sz w:val="20"/>
          <w:szCs w:val="20"/>
        </w:rPr>
        <w:t xml:space="preserve">332; Adriaan </w:t>
      </w:r>
      <w:proofErr w:type="spellStart"/>
      <w:r w:rsidR="00A3194D" w:rsidRPr="00693EA4">
        <w:rPr>
          <w:color w:val="auto"/>
          <w:sz w:val="20"/>
          <w:szCs w:val="20"/>
        </w:rPr>
        <w:t>Peperzak</w:t>
      </w:r>
      <w:proofErr w:type="spellEnd"/>
      <w:r w:rsidR="00A3194D" w:rsidRPr="00693EA4">
        <w:rPr>
          <w:color w:val="auto"/>
          <w:sz w:val="20"/>
          <w:szCs w:val="20"/>
        </w:rPr>
        <w:t xml:space="preserve">, </w:t>
      </w:r>
      <w:r w:rsidR="00693EA4" w:rsidRPr="00693EA4">
        <w:rPr>
          <w:bCs/>
          <w:color w:val="auto"/>
          <w:sz w:val="20"/>
          <w:szCs w:val="20"/>
          <w:lang w:val="la-Latn"/>
        </w:rPr>
        <w:t>»</w:t>
      </w:r>
      <w:r w:rsidR="00A3194D" w:rsidRPr="00693EA4">
        <w:rPr>
          <w:color w:val="auto"/>
          <w:sz w:val="20"/>
          <w:szCs w:val="20"/>
        </w:rPr>
        <w:t xml:space="preserve">Le </w:t>
      </w:r>
      <w:proofErr w:type="spellStart"/>
      <w:r w:rsidR="00A3194D" w:rsidRPr="00693EA4">
        <w:rPr>
          <w:color w:val="auto"/>
          <w:sz w:val="20"/>
          <w:szCs w:val="20"/>
        </w:rPr>
        <w:t>Proslogion</w:t>
      </w:r>
      <w:proofErr w:type="spellEnd"/>
      <w:r w:rsidR="00A3194D" w:rsidRPr="00693EA4">
        <w:rPr>
          <w:color w:val="auto"/>
          <w:sz w:val="20"/>
          <w:szCs w:val="20"/>
        </w:rPr>
        <w:t xml:space="preserve"> </w:t>
      </w:r>
      <w:proofErr w:type="spellStart"/>
      <w:r w:rsidR="00A3194D" w:rsidRPr="00693EA4">
        <w:rPr>
          <w:color w:val="auto"/>
          <w:sz w:val="20"/>
          <w:szCs w:val="20"/>
        </w:rPr>
        <w:t>d’Anselme</w:t>
      </w:r>
      <w:proofErr w:type="spellEnd"/>
      <w:r w:rsidR="00A3194D" w:rsidRPr="00693EA4">
        <w:rPr>
          <w:color w:val="auto"/>
          <w:sz w:val="20"/>
          <w:szCs w:val="20"/>
        </w:rPr>
        <w:t xml:space="preserve"> après Hegel</w:t>
      </w:r>
      <w:r w:rsidR="00693EA4" w:rsidRPr="00693EA4">
        <w:rPr>
          <w:bCs/>
          <w:color w:val="auto"/>
          <w:sz w:val="20"/>
          <w:szCs w:val="20"/>
          <w:lang w:val="la-Latn"/>
        </w:rPr>
        <w:t>«</w:t>
      </w:r>
      <w:r w:rsidR="00A3194D" w:rsidRPr="00693EA4">
        <w:rPr>
          <w:color w:val="auto"/>
          <w:sz w:val="20"/>
          <w:szCs w:val="20"/>
        </w:rPr>
        <w:t xml:space="preserve">, in: </w:t>
      </w:r>
      <w:r w:rsidR="00A3194D" w:rsidRPr="00693EA4">
        <w:rPr>
          <w:i/>
          <w:iCs/>
          <w:color w:val="auto"/>
          <w:sz w:val="20"/>
          <w:szCs w:val="20"/>
        </w:rPr>
        <w:t xml:space="preserve">Archivio di </w:t>
      </w:r>
      <w:proofErr w:type="spellStart"/>
      <w:r w:rsidR="00A3194D" w:rsidRPr="00693EA4">
        <w:rPr>
          <w:i/>
          <w:iCs/>
          <w:color w:val="auto"/>
          <w:sz w:val="20"/>
          <w:szCs w:val="20"/>
        </w:rPr>
        <w:t>Filosofia</w:t>
      </w:r>
      <w:proofErr w:type="spellEnd"/>
      <w:r w:rsidR="00A3194D" w:rsidRPr="00693EA4">
        <w:rPr>
          <w:color w:val="auto"/>
          <w:sz w:val="20"/>
          <w:szCs w:val="20"/>
        </w:rPr>
        <w:t xml:space="preserve"> 58 (1990), S. 335</w:t>
      </w:r>
      <w:r w:rsidR="00693EA4" w:rsidRPr="00693EA4">
        <w:rPr>
          <w:color w:val="auto"/>
          <w:sz w:val="20"/>
          <w:szCs w:val="20"/>
        </w:rPr>
        <w:t>-</w:t>
      </w:r>
      <w:r w:rsidR="00A3194D" w:rsidRPr="00693EA4">
        <w:rPr>
          <w:color w:val="auto"/>
          <w:sz w:val="20"/>
          <w:szCs w:val="20"/>
        </w:rPr>
        <w:t xml:space="preserve">352; Aniceto Molinaro, </w:t>
      </w:r>
      <w:r w:rsidR="00693EA4" w:rsidRPr="00693EA4">
        <w:rPr>
          <w:bCs/>
          <w:color w:val="auto"/>
          <w:sz w:val="20"/>
          <w:szCs w:val="20"/>
          <w:lang w:val="la-Latn"/>
        </w:rPr>
        <w:t>»</w:t>
      </w:r>
      <w:r w:rsidR="00A3194D" w:rsidRPr="00693EA4">
        <w:rPr>
          <w:color w:val="auto"/>
          <w:sz w:val="20"/>
          <w:szCs w:val="20"/>
        </w:rPr>
        <w:t xml:space="preserve">Anselmo, Hegel e </w:t>
      </w:r>
      <w:proofErr w:type="spellStart"/>
      <w:r w:rsidR="00A3194D" w:rsidRPr="00693EA4">
        <w:rPr>
          <w:color w:val="auto"/>
          <w:sz w:val="20"/>
          <w:szCs w:val="20"/>
        </w:rPr>
        <w:t>l’argomento</w:t>
      </w:r>
      <w:proofErr w:type="spellEnd"/>
      <w:r w:rsidR="00A3194D" w:rsidRPr="00693EA4">
        <w:rPr>
          <w:color w:val="auto"/>
          <w:sz w:val="20"/>
          <w:szCs w:val="20"/>
        </w:rPr>
        <w:t xml:space="preserve"> </w:t>
      </w:r>
      <w:proofErr w:type="spellStart"/>
      <w:r w:rsidR="00A3194D" w:rsidRPr="00693EA4">
        <w:rPr>
          <w:color w:val="auto"/>
          <w:sz w:val="20"/>
          <w:szCs w:val="20"/>
        </w:rPr>
        <w:t>ontologico</w:t>
      </w:r>
      <w:proofErr w:type="spellEnd"/>
      <w:r w:rsidR="00693EA4" w:rsidRPr="00693EA4">
        <w:rPr>
          <w:bCs/>
          <w:color w:val="auto"/>
          <w:sz w:val="20"/>
          <w:szCs w:val="20"/>
          <w:lang w:val="la-Latn"/>
        </w:rPr>
        <w:t>«</w:t>
      </w:r>
      <w:r w:rsidR="00A3194D" w:rsidRPr="00693EA4">
        <w:rPr>
          <w:color w:val="auto"/>
          <w:sz w:val="20"/>
          <w:szCs w:val="20"/>
        </w:rPr>
        <w:t xml:space="preserve">, in: </w:t>
      </w:r>
      <w:r w:rsidR="00A3194D" w:rsidRPr="00693EA4">
        <w:rPr>
          <w:i/>
          <w:iCs/>
          <w:color w:val="auto"/>
          <w:sz w:val="20"/>
          <w:szCs w:val="20"/>
        </w:rPr>
        <w:t xml:space="preserve">Archivio di </w:t>
      </w:r>
      <w:proofErr w:type="spellStart"/>
      <w:r w:rsidR="00A3194D" w:rsidRPr="00693EA4">
        <w:rPr>
          <w:i/>
          <w:iCs/>
          <w:color w:val="auto"/>
          <w:sz w:val="20"/>
          <w:szCs w:val="20"/>
        </w:rPr>
        <w:t>Filosofia</w:t>
      </w:r>
      <w:proofErr w:type="spellEnd"/>
      <w:r w:rsidR="00A3194D" w:rsidRPr="00693EA4">
        <w:rPr>
          <w:color w:val="auto"/>
          <w:sz w:val="20"/>
          <w:szCs w:val="20"/>
        </w:rPr>
        <w:t xml:space="preserve"> 58 (1990), S. 353</w:t>
      </w:r>
      <w:r w:rsidR="00693EA4" w:rsidRPr="00693EA4">
        <w:rPr>
          <w:color w:val="auto"/>
          <w:sz w:val="20"/>
          <w:szCs w:val="20"/>
        </w:rPr>
        <w:t>-</w:t>
      </w:r>
      <w:r w:rsidR="00A3194D" w:rsidRPr="00693EA4">
        <w:rPr>
          <w:color w:val="auto"/>
          <w:sz w:val="20"/>
          <w:szCs w:val="20"/>
        </w:rPr>
        <w:t xml:space="preserve">370; Wolfgang </w:t>
      </w:r>
      <w:proofErr w:type="spellStart"/>
      <w:r w:rsidR="00A3194D" w:rsidRPr="00693EA4">
        <w:rPr>
          <w:color w:val="auto"/>
          <w:sz w:val="20"/>
          <w:szCs w:val="20"/>
        </w:rPr>
        <w:t>Röd</w:t>
      </w:r>
      <w:proofErr w:type="spellEnd"/>
      <w:r w:rsidR="00A3194D" w:rsidRPr="00693EA4">
        <w:rPr>
          <w:color w:val="auto"/>
          <w:sz w:val="20"/>
          <w:szCs w:val="20"/>
        </w:rPr>
        <w:t xml:space="preserve">, </w:t>
      </w:r>
      <w:r w:rsidR="00A3194D" w:rsidRPr="00693EA4">
        <w:rPr>
          <w:i/>
          <w:iCs/>
          <w:color w:val="auto"/>
          <w:sz w:val="20"/>
          <w:szCs w:val="20"/>
        </w:rPr>
        <w:t>Der Gott der reinen Vernunft: die Auseinandersetzung um den ontologischen Gottesbeweis von Anselm bis Hegel</w:t>
      </w:r>
      <w:r w:rsidR="00A3194D" w:rsidRPr="00693EA4">
        <w:rPr>
          <w:color w:val="auto"/>
          <w:sz w:val="20"/>
          <w:szCs w:val="20"/>
        </w:rPr>
        <w:t>, München 1992 (</w:t>
      </w:r>
      <w:proofErr w:type="spellStart"/>
      <w:r w:rsidR="00A3194D" w:rsidRPr="00693EA4">
        <w:rPr>
          <w:color w:val="auto"/>
          <w:sz w:val="20"/>
          <w:szCs w:val="20"/>
        </w:rPr>
        <w:t>Nachdr</w:t>
      </w:r>
      <w:proofErr w:type="spellEnd"/>
      <w:r w:rsidR="00A3194D" w:rsidRPr="00693EA4">
        <w:rPr>
          <w:color w:val="auto"/>
          <w:sz w:val="20"/>
          <w:szCs w:val="20"/>
        </w:rPr>
        <w:t>. 2009), S. 169</w:t>
      </w:r>
      <w:r w:rsidR="00693EA4" w:rsidRPr="00693EA4">
        <w:rPr>
          <w:color w:val="auto"/>
          <w:sz w:val="20"/>
          <w:szCs w:val="20"/>
        </w:rPr>
        <w:t>-</w:t>
      </w:r>
      <w:r w:rsidR="00A3194D" w:rsidRPr="00693EA4">
        <w:rPr>
          <w:color w:val="auto"/>
          <w:sz w:val="20"/>
          <w:szCs w:val="20"/>
        </w:rPr>
        <w:t xml:space="preserve">197; Friedrike Schick, </w:t>
      </w:r>
      <w:r w:rsidR="00A3194D" w:rsidRPr="00693EA4">
        <w:rPr>
          <w:i/>
          <w:iCs/>
          <w:color w:val="auto"/>
          <w:sz w:val="20"/>
          <w:szCs w:val="20"/>
        </w:rPr>
        <w:t xml:space="preserve">Hegels Wissenschaft der Logik – metaphysische </w:t>
      </w:r>
      <w:r w:rsidR="00A3194D" w:rsidRPr="00606D12">
        <w:rPr>
          <w:i/>
          <w:iCs/>
          <w:color w:val="auto"/>
          <w:sz w:val="20"/>
          <w:szCs w:val="20"/>
        </w:rPr>
        <w:t>Letztbegründung oder Theorie logischer Fo</w:t>
      </w:r>
      <w:r w:rsidR="00A3194D" w:rsidRPr="00606D12">
        <w:rPr>
          <w:i/>
          <w:iCs/>
          <w:color w:val="auto"/>
          <w:sz w:val="20"/>
          <w:szCs w:val="20"/>
        </w:rPr>
        <w:t>r</w:t>
      </w:r>
      <w:r w:rsidR="00A3194D" w:rsidRPr="00606D12">
        <w:rPr>
          <w:i/>
          <w:iCs/>
          <w:color w:val="auto"/>
          <w:sz w:val="20"/>
          <w:szCs w:val="20"/>
        </w:rPr>
        <w:t xml:space="preserve">men? </w:t>
      </w:r>
      <w:r w:rsidR="00A3194D" w:rsidRPr="00606D12">
        <w:rPr>
          <w:color w:val="auto"/>
          <w:sz w:val="20"/>
          <w:szCs w:val="20"/>
        </w:rPr>
        <w:t>Freiburg i.Br./München 1994, S. 243</w:t>
      </w:r>
      <w:r w:rsidR="00693EA4" w:rsidRPr="00606D12">
        <w:rPr>
          <w:color w:val="auto"/>
          <w:sz w:val="20"/>
          <w:szCs w:val="20"/>
        </w:rPr>
        <w:t>-</w:t>
      </w:r>
      <w:r w:rsidR="00A3194D" w:rsidRPr="00606D12">
        <w:rPr>
          <w:color w:val="auto"/>
          <w:sz w:val="20"/>
          <w:szCs w:val="20"/>
        </w:rPr>
        <w:t>251; S. 243</w:t>
      </w:r>
      <w:r w:rsidR="00693EA4" w:rsidRPr="00606D12">
        <w:rPr>
          <w:color w:val="auto"/>
          <w:sz w:val="20"/>
          <w:szCs w:val="20"/>
        </w:rPr>
        <w:t>-</w:t>
      </w:r>
      <w:r w:rsidR="00A3194D" w:rsidRPr="00606D12">
        <w:rPr>
          <w:color w:val="auto"/>
          <w:sz w:val="20"/>
          <w:szCs w:val="20"/>
        </w:rPr>
        <w:t>251; Louis Girard,</w:t>
      </w:r>
      <w:r w:rsidR="00A3194D" w:rsidRPr="00606D12">
        <w:rPr>
          <w:i/>
          <w:color w:val="auto"/>
          <w:sz w:val="20"/>
          <w:szCs w:val="20"/>
        </w:rPr>
        <w:t xml:space="preserve"> </w:t>
      </w:r>
      <w:proofErr w:type="spellStart"/>
      <w:r w:rsidR="00A3194D" w:rsidRPr="00606D12">
        <w:rPr>
          <w:i/>
          <w:iCs/>
          <w:color w:val="auto"/>
          <w:sz w:val="20"/>
          <w:szCs w:val="20"/>
        </w:rPr>
        <w:t>L’argument</w:t>
      </w:r>
      <w:proofErr w:type="spellEnd"/>
      <w:r w:rsidR="00A3194D" w:rsidRPr="00606D12">
        <w:rPr>
          <w:i/>
          <w:iCs/>
          <w:color w:val="auto"/>
          <w:sz w:val="20"/>
          <w:szCs w:val="20"/>
        </w:rPr>
        <w:t xml:space="preserve"> </w:t>
      </w:r>
      <w:proofErr w:type="spellStart"/>
      <w:r w:rsidR="00A3194D" w:rsidRPr="00606D12">
        <w:rPr>
          <w:i/>
          <w:iCs/>
          <w:color w:val="auto"/>
          <w:sz w:val="20"/>
          <w:szCs w:val="20"/>
        </w:rPr>
        <w:t>ontologique</w:t>
      </w:r>
      <w:proofErr w:type="spellEnd"/>
      <w:r w:rsidR="00A3194D" w:rsidRPr="00606D12">
        <w:rPr>
          <w:i/>
          <w:iCs/>
          <w:color w:val="auto"/>
          <w:sz w:val="20"/>
          <w:szCs w:val="20"/>
        </w:rPr>
        <w:t xml:space="preserve"> </w:t>
      </w:r>
      <w:proofErr w:type="spellStart"/>
      <w:r w:rsidR="00A3194D" w:rsidRPr="00606D12">
        <w:rPr>
          <w:i/>
          <w:iCs/>
          <w:color w:val="auto"/>
          <w:sz w:val="20"/>
          <w:szCs w:val="20"/>
        </w:rPr>
        <w:t>chez</w:t>
      </w:r>
      <w:proofErr w:type="spellEnd"/>
      <w:r w:rsidR="00A3194D" w:rsidRPr="00606D12">
        <w:rPr>
          <w:i/>
          <w:iCs/>
          <w:color w:val="auto"/>
          <w:sz w:val="20"/>
          <w:szCs w:val="20"/>
        </w:rPr>
        <w:t xml:space="preserve"> Saint Anselme et </w:t>
      </w:r>
      <w:proofErr w:type="spellStart"/>
      <w:r w:rsidR="00A3194D" w:rsidRPr="00606D12">
        <w:rPr>
          <w:i/>
          <w:iCs/>
          <w:color w:val="auto"/>
          <w:sz w:val="20"/>
          <w:szCs w:val="20"/>
        </w:rPr>
        <w:t>chez</w:t>
      </w:r>
      <w:proofErr w:type="spellEnd"/>
      <w:r w:rsidR="00A3194D" w:rsidRPr="00606D12">
        <w:rPr>
          <w:i/>
          <w:iCs/>
          <w:color w:val="auto"/>
          <w:sz w:val="20"/>
          <w:szCs w:val="20"/>
        </w:rPr>
        <w:t xml:space="preserve"> Hegel</w:t>
      </w:r>
      <w:r w:rsidR="00A3194D" w:rsidRPr="00606D12">
        <w:rPr>
          <w:color w:val="auto"/>
          <w:sz w:val="20"/>
          <w:szCs w:val="20"/>
        </w:rPr>
        <w:t xml:space="preserve">, Amsterdam/Atlanta 1995; Angelica Nuzzo, </w:t>
      </w:r>
      <w:r w:rsidR="00693EA4" w:rsidRPr="00606D12">
        <w:rPr>
          <w:bCs/>
          <w:color w:val="auto"/>
          <w:sz w:val="20"/>
          <w:szCs w:val="20"/>
          <w:lang w:val="la-Latn"/>
        </w:rPr>
        <w:t>»</w:t>
      </w:r>
      <w:r w:rsidR="00A3194D" w:rsidRPr="00606D12">
        <w:rPr>
          <w:color w:val="auto"/>
          <w:sz w:val="20"/>
          <w:szCs w:val="20"/>
        </w:rPr>
        <w:t>logischen Bestimmung des ontolog</w:t>
      </w:r>
      <w:r w:rsidR="00A3194D" w:rsidRPr="00606D12">
        <w:rPr>
          <w:color w:val="auto"/>
          <w:sz w:val="20"/>
          <w:szCs w:val="20"/>
        </w:rPr>
        <w:t>i</w:t>
      </w:r>
      <w:r w:rsidR="00A3194D" w:rsidRPr="00606D12">
        <w:rPr>
          <w:color w:val="auto"/>
          <w:sz w:val="20"/>
          <w:szCs w:val="20"/>
        </w:rPr>
        <w:t>schen Gottesbeweises</w:t>
      </w:r>
      <w:r w:rsidR="00693EA4" w:rsidRPr="00606D12">
        <w:rPr>
          <w:bCs/>
          <w:color w:val="auto"/>
          <w:sz w:val="20"/>
          <w:szCs w:val="20"/>
          <w:lang w:val="la-Latn"/>
        </w:rPr>
        <w:t>«</w:t>
      </w:r>
      <w:r w:rsidR="00A3194D" w:rsidRPr="00606D12">
        <w:rPr>
          <w:color w:val="auto"/>
          <w:sz w:val="20"/>
          <w:szCs w:val="20"/>
        </w:rPr>
        <w:t xml:space="preserve">, in: </w:t>
      </w:r>
      <w:r w:rsidR="00A3194D" w:rsidRPr="00606D12">
        <w:rPr>
          <w:i/>
          <w:iCs/>
          <w:color w:val="auto"/>
          <w:sz w:val="20"/>
          <w:szCs w:val="20"/>
        </w:rPr>
        <w:t>Hegel-Studien</w:t>
      </w:r>
      <w:r w:rsidR="00A3194D" w:rsidRPr="00606D12">
        <w:rPr>
          <w:color w:val="auto"/>
          <w:sz w:val="20"/>
          <w:szCs w:val="20"/>
        </w:rPr>
        <w:t xml:space="preserve"> 30 (1995), S. 105</w:t>
      </w:r>
      <w:r w:rsidR="00693EA4" w:rsidRPr="00606D12">
        <w:rPr>
          <w:color w:val="auto"/>
          <w:sz w:val="20"/>
          <w:szCs w:val="20"/>
        </w:rPr>
        <w:t>-</w:t>
      </w:r>
      <w:r w:rsidR="00A3194D" w:rsidRPr="00606D12">
        <w:rPr>
          <w:color w:val="auto"/>
          <w:sz w:val="20"/>
          <w:szCs w:val="20"/>
        </w:rPr>
        <w:t xml:space="preserve">120; Patricia Marie </w:t>
      </w:r>
      <w:proofErr w:type="spellStart"/>
      <w:r w:rsidR="00A3194D" w:rsidRPr="00606D12">
        <w:rPr>
          <w:color w:val="auto"/>
          <w:sz w:val="20"/>
          <w:szCs w:val="20"/>
        </w:rPr>
        <w:t>Calton</w:t>
      </w:r>
      <w:proofErr w:type="spellEnd"/>
      <w:r w:rsidR="00A3194D" w:rsidRPr="00606D12">
        <w:rPr>
          <w:color w:val="auto"/>
          <w:sz w:val="20"/>
          <w:szCs w:val="20"/>
        </w:rPr>
        <w:t xml:space="preserve">, </w:t>
      </w:r>
      <w:proofErr w:type="spellStart"/>
      <w:r w:rsidR="00A3194D" w:rsidRPr="00606D12">
        <w:rPr>
          <w:i/>
          <w:iCs/>
          <w:color w:val="auto"/>
          <w:sz w:val="20"/>
          <w:szCs w:val="20"/>
        </w:rPr>
        <w:t>Hegel’s</w:t>
      </w:r>
      <w:proofErr w:type="spellEnd"/>
      <w:r w:rsidR="00A3194D" w:rsidRPr="00606D12">
        <w:rPr>
          <w:i/>
          <w:iCs/>
          <w:color w:val="auto"/>
          <w:sz w:val="20"/>
          <w:szCs w:val="20"/>
        </w:rPr>
        <w:t xml:space="preserve"> </w:t>
      </w:r>
      <w:proofErr w:type="spellStart"/>
      <w:r w:rsidR="00A3194D" w:rsidRPr="00606D12">
        <w:rPr>
          <w:i/>
          <w:iCs/>
          <w:color w:val="auto"/>
          <w:sz w:val="20"/>
          <w:szCs w:val="20"/>
        </w:rPr>
        <w:t>Metaphysics</w:t>
      </w:r>
      <w:proofErr w:type="spellEnd"/>
      <w:r w:rsidR="00A3194D" w:rsidRPr="00606D12">
        <w:rPr>
          <w:i/>
          <w:iCs/>
          <w:color w:val="auto"/>
          <w:sz w:val="20"/>
          <w:szCs w:val="20"/>
        </w:rPr>
        <w:t xml:space="preserve"> </w:t>
      </w:r>
      <w:proofErr w:type="spellStart"/>
      <w:r w:rsidR="00A3194D" w:rsidRPr="00606D12">
        <w:rPr>
          <w:i/>
          <w:iCs/>
          <w:color w:val="auto"/>
          <w:sz w:val="20"/>
          <w:szCs w:val="20"/>
        </w:rPr>
        <w:t>of</w:t>
      </w:r>
      <w:proofErr w:type="spellEnd"/>
      <w:r w:rsidR="00A3194D" w:rsidRPr="00606D12">
        <w:rPr>
          <w:i/>
          <w:iCs/>
          <w:color w:val="auto"/>
          <w:sz w:val="20"/>
          <w:szCs w:val="20"/>
        </w:rPr>
        <w:t xml:space="preserve"> </w:t>
      </w:r>
      <w:proofErr w:type="spellStart"/>
      <w:r w:rsidR="00A3194D" w:rsidRPr="00606D12">
        <w:rPr>
          <w:i/>
          <w:iCs/>
          <w:color w:val="auto"/>
          <w:sz w:val="20"/>
          <w:szCs w:val="20"/>
        </w:rPr>
        <w:t>God</w:t>
      </w:r>
      <w:proofErr w:type="spellEnd"/>
      <w:r w:rsidR="00A3194D" w:rsidRPr="00606D12">
        <w:rPr>
          <w:i/>
          <w:iCs/>
          <w:color w:val="auto"/>
          <w:sz w:val="20"/>
          <w:szCs w:val="20"/>
        </w:rPr>
        <w:t xml:space="preserve">. </w:t>
      </w:r>
      <w:r w:rsidR="00A3194D" w:rsidRPr="00606D12">
        <w:rPr>
          <w:i/>
          <w:iCs/>
          <w:color w:val="auto"/>
          <w:sz w:val="20"/>
          <w:szCs w:val="20"/>
          <w:lang w:val="en-US"/>
        </w:rPr>
        <w:t>The Ontological Proof as the Development of a Trinitarian Divine Ontology</w:t>
      </w:r>
      <w:r w:rsidR="00A3194D" w:rsidRPr="00606D12">
        <w:rPr>
          <w:color w:val="auto"/>
          <w:sz w:val="20"/>
          <w:szCs w:val="20"/>
          <w:lang w:val="en-US"/>
        </w:rPr>
        <w:t>, Aldershot, Burlington, 2001; Quero</w:t>
      </w:r>
      <w:r w:rsidR="00693EA4" w:rsidRPr="00606D12">
        <w:rPr>
          <w:color w:val="auto"/>
          <w:sz w:val="20"/>
          <w:szCs w:val="20"/>
          <w:lang w:val="en-US"/>
        </w:rPr>
        <w:t>-Sánchez</w:t>
      </w:r>
      <w:r w:rsidR="00A3194D" w:rsidRPr="00606D12">
        <w:rPr>
          <w:color w:val="auto"/>
          <w:sz w:val="20"/>
          <w:szCs w:val="20"/>
          <w:lang w:val="en-US"/>
        </w:rPr>
        <w:t xml:space="preserve">, </w:t>
      </w:r>
      <w:proofErr w:type="spellStart"/>
      <w:r w:rsidR="00A3194D" w:rsidRPr="00606D12">
        <w:rPr>
          <w:i/>
          <w:iCs/>
          <w:color w:val="auto"/>
          <w:sz w:val="20"/>
          <w:szCs w:val="20"/>
          <w:lang w:val="en-US"/>
        </w:rPr>
        <w:t>Über</w:t>
      </w:r>
      <w:proofErr w:type="spellEnd"/>
      <w:r w:rsidR="00A3194D" w:rsidRPr="00606D12">
        <w:rPr>
          <w:i/>
          <w:iCs/>
          <w:color w:val="auto"/>
          <w:sz w:val="20"/>
          <w:szCs w:val="20"/>
          <w:lang w:val="en-US"/>
        </w:rPr>
        <w:t xml:space="preserve"> das Dasein</w:t>
      </w:r>
      <w:r w:rsidR="00A3194D" w:rsidRPr="00606D12">
        <w:rPr>
          <w:color w:val="auto"/>
          <w:sz w:val="20"/>
          <w:szCs w:val="20"/>
          <w:lang w:val="en-US"/>
        </w:rPr>
        <w:t xml:space="preserve">, </w:t>
      </w:r>
      <w:r w:rsidR="00693EA4" w:rsidRPr="00606D12">
        <w:rPr>
          <w:color w:val="auto"/>
          <w:sz w:val="20"/>
          <w:szCs w:val="20"/>
          <w:lang w:val="en-US"/>
        </w:rPr>
        <w:t xml:space="preserve">S. </w:t>
      </w:r>
      <w:r w:rsidR="007F11FB" w:rsidRPr="00606D12">
        <w:rPr>
          <w:color w:val="auto"/>
          <w:sz w:val="20"/>
          <w:szCs w:val="20"/>
          <w:lang w:val="en-US"/>
        </w:rPr>
        <w:t>433-44</w:t>
      </w:r>
      <w:r w:rsidR="00606D12" w:rsidRPr="00606D12">
        <w:rPr>
          <w:color w:val="auto"/>
          <w:sz w:val="20"/>
          <w:szCs w:val="20"/>
          <w:lang w:val="en-US"/>
        </w:rPr>
        <w:t>3</w:t>
      </w:r>
      <w:r w:rsidR="007F11FB" w:rsidRPr="00606D12">
        <w:rPr>
          <w:color w:val="auto"/>
          <w:sz w:val="20"/>
          <w:szCs w:val="20"/>
          <w:lang w:val="en-US"/>
        </w:rPr>
        <w:t>.</w:t>
      </w:r>
    </w:p>
  </w:footnote>
  <w:footnote w:id="18">
    <w:p w14:paraId="2DBC19EF" w14:textId="3CA69AC4" w:rsidR="005E583A" w:rsidRPr="00560C2F" w:rsidRDefault="005E583A" w:rsidP="005E583A">
      <w:pPr>
        <w:pStyle w:val="Funotentext"/>
        <w:spacing w:before="0" w:beforeAutospacing="0" w:after="0" w:afterAutospacing="0"/>
        <w:jc w:val="both"/>
        <w:rPr>
          <w:sz w:val="20"/>
          <w:szCs w:val="20"/>
        </w:rPr>
      </w:pPr>
      <w:r w:rsidRPr="00560C2F">
        <w:rPr>
          <w:rStyle w:val="Funotenzeichen"/>
          <w:szCs w:val="20"/>
        </w:rPr>
        <w:footnoteRef/>
      </w:r>
      <w:r w:rsidRPr="00560C2F">
        <w:rPr>
          <w:sz w:val="20"/>
          <w:szCs w:val="20"/>
        </w:rPr>
        <w:t xml:space="preserve"> Zum Begriff </w:t>
      </w:r>
      <w:r w:rsidRPr="00560C2F">
        <w:rPr>
          <w:color w:val="7030A0"/>
          <w:sz w:val="20"/>
          <w:szCs w:val="20"/>
        </w:rPr>
        <w:t>›</w:t>
      </w:r>
      <w:proofErr w:type="spellStart"/>
      <w:r w:rsidRPr="00560C2F">
        <w:rPr>
          <w:sz w:val="20"/>
          <w:szCs w:val="20"/>
        </w:rPr>
        <w:t>Gleichgüktigkeit</w:t>
      </w:r>
      <w:proofErr w:type="spellEnd"/>
      <w:r w:rsidRPr="00560C2F">
        <w:rPr>
          <w:color w:val="7030A0"/>
          <w:sz w:val="20"/>
          <w:szCs w:val="20"/>
        </w:rPr>
        <w:t>‹</w:t>
      </w:r>
      <w:r w:rsidRPr="00560C2F">
        <w:rPr>
          <w:sz w:val="20"/>
          <w:szCs w:val="20"/>
        </w:rPr>
        <w:t xml:space="preserve">, der Hegel in der </w:t>
      </w:r>
      <w:r w:rsidRPr="00560C2F">
        <w:rPr>
          <w:i/>
          <w:iCs/>
          <w:sz w:val="20"/>
          <w:szCs w:val="20"/>
        </w:rPr>
        <w:t>Wissenschaft der Logik</w:t>
      </w:r>
      <w:r w:rsidRPr="00560C2F">
        <w:rPr>
          <w:sz w:val="20"/>
          <w:szCs w:val="20"/>
        </w:rPr>
        <w:t xml:space="preserve"> der Ästhetik Schiller entnimmt, siehe unten, S. xx.</w:t>
      </w:r>
      <w:r w:rsidR="00452874" w:rsidRPr="00560C2F">
        <w:rPr>
          <w:sz w:val="20"/>
          <w:szCs w:val="20"/>
        </w:rPr>
        <w:t xml:space="preserve"> Vgl. Andrés Quero-Sánchez, </w:t>
      </w:r>
      <w:r w:rsidR="00560C2F" w:rsidRPr="00560C2F">
        <w:rPr>
          <w:bCs/>
          <w:color w:val="auto"/>
          <w:sz w:val="20"/>
          <w:szCs w:val="20"/>
        </w:rPr>
        <w:t>»</w:t>
      </w:r>
      <w:r w:rsidR="00560C2F" w:rsidRPr="00560C2F">
        <w:rPr>
          <w:rFonts w:asciiTheme="majorBidi" w:hAnsiTheme="majorBidi" w:cstheme="majorBidi"/>
          <w:color w:val="auto"/>
          <w:sz w:val="20"/>
          <w:szCs w:val="20"/>
        </w:rPr>
        <w:t>›</w:t>
      </w:r>
      <w:r w:rsidR="00560C2F" w:rsidRPr="00560C2F">
        <w:rPr>
          <w:color w:val="auto"/>
          <w:sz w:val="20"/>
          <w:szCs w:val="20"/>
        </w:rPr>
        <w:t xml:space="preserve">Das System der Logik ist das Reich der Schatten‹: Schiller y la </w:t>
      </w:r>
      <w:proofErr w:type="spellStart"/>
      <w:r w:rsidR="00560C2F" w:rsidRPr="00560C2F">
        <w:rPr>
          <w:color w:val="auto"/>
          <w:sz w:val="20"/>
          <w:szCs w:val="20"/>
        </w:rPr>
        <w:t>refutación</w:t>
      </w:r>
      <w:proofErr w:type="spellEnd"/>
      <w:r w:rsidR="00560C2F" w:rsidRPr="00560C2F">
        <w:rPr>
          <w:color w:val="auto"/>
          <w:sz w:val="20"/>
          <w:szCs w:val="20"/>
        </w:rPr>
        <w:t xml:space="preserve"> </w:t>
      </w:r>
      <w:proofErr w:type="spellStart"/>
      <w:r w:rsidR="00560C2F" w:rsidRPr="00560C2F">
        <w:rPr>
          <w:color w:val="auto"/>
          <w:sz w:val="20"/>
          <w:szCs w:val="20"/>
        </w:rPr>
        <w:t>hegeliana</w:t>
      </w:r>
      <w:proofErr w:type="spellEnd"/>
      <w:r w:rsidR="00560C2F" w:rsidRPr="00560C2F">
        <w:rPr>
          <w:color w:val="auto"/>
          <w:sz w:val="20"/>
          <w:szCs w:val="20"/>
        </w:rPr>
        <w:t xml:space="preserve"> de la </w:t>
      </w:r>
      <w:proofErr w:type="spellStart"/>
      <w:r w:rsidR="00560C2F" w:rsidRPr="00560C2F">
        <w:rPr>
          <w:color w:val="auto"/>
          <w:sz w:val="20"/>
          <w:szCs w:val="20"/>
        </w:rPr>
        <w:t>crítica</w:t>
      </w:r>
      <w:proofErr w:type="spellEnd"/>
      <w:r w:rsidR="00560C2F" w:rsidRPr="00560C2F">
        <w:rPr>
          <w:color w:val="auto"/>
          <w:sz w:val="20"/>
          <w:szCs w:val="20"/>
        </w:rPr>
        <w:t xml:space="preserve"> de Kant al </w:t>
      </w:r>
      <w:proofErr w:type="spellStart"/>
      <w:r w:rsidR="00560C2F" w:rsidRPr="00560C2F">
        <w:rPr>
          <w:color w:val="auto"/>
          <w:sz w:val="20"/>
          <w:szCs w:val="20"/>
        </w:rPr>
        <w:t>argumento</w:t>
      </w:r>
      <w:proofErr w:type="spellEnd"/>
      <w:r w:rsidR="00560C2F" w:rsidRPr="00560C2F">
        <w:rPr>
          <w:color w:val="auto"/>
          <w:sz w:val="20"/>
          <w:szCs w:val="20"/>
        </w:rPr>
        <w:t xml:space="preserve"> </w:t>
      </w:r>
      <w:proofErr w:type="spellStart"/>
      <w:r w:rsidR="00560C2F" w:rsidRPr="00560C2F">
        <w:rPr>
          <w:color w:val="auto"/>
          <w:sz w:val="20"/>
          <w:szCs w:val="20"/>
        </w:rPr>
        <w:t>ontológico</w:t>
      </w:r>
      <w:proofErr w:type="spellEnd"/>
      <w:r w:rsidR="00560C2F" w:rsidRPr="00560C2F">
        <w:rPr>
          <w:color w:val="auto"/>
          <w:sz w:val="20"/>
          <w:szCs w:val="20"/>
        </w:rPr>
        <w:t xml:space="preserve">«, in: </w:t>
      </w:r>
      <w:proofErr w:type="spellStart"/>
      <w:r w:rsidR="007C018C">
        <w:rPr>
          <w:i/>
          <w:iCs/>
          <w:color w:val="auto"/>
          <w:sz w:val="20"/>
          <w:szCs w:val="20"/>
        </w:rPr>
        <w:t>Studia</w:t>
      </w:r>
      <w:proofErr w:type="spellEnd"/>
      <w:r w:rsidR="007C018C">
        <w:rPr>
          <w:i/>
          <w:iCs/>
          <w:color w:val="auto"/>
          <w:sz w:val="20"/>
          <w:szCs w:val="20"/>
        </w:rPr>
        <w:t xml:space="preserve"> </w:t>
      </w:r>
      <w:proofErr w:type="spellStart"/>
      <w:r w:rsidR="007C018C">
        <w:rPr>
          <w:i/>
          <w:iCs/>
          <w:color w:val="auto"/>
          <w:sz w:val="20"/>
          <w:szCs w:val="20"/>
        </w:rPr>
        <w:t>Hegeliana</w:t>
      </w:r>
      <w:proofErr w:type="spellEnd"/>
      <w:r w:rsidR="00560C2F" w:rsidRPr="00560C2F">
        <w:rPr>
          <w:color w:val="auto"/>
          <w:sz w:val="20"/>
          <w:szCs w:val="20"/>
        </w:rPr>
        <w:t xml:space="preserve"> (im Druck).</w:t>
      </w:r>
    </w:p>
  </w:footnote>
  <w:footnote w:id="19">
    <w:p w14:paraId="5B56D5C4" w14:textId="77777777" w:rsidR="00E33CB1" w:rsidRPr="00A44CC0" w:rsidRDefault="00E33CB1" w:rsidP="00E33CB1">
      <w:pPr>
        <w:pStyle w:val="Funotentext"/>
        <w:spacing w:before="0" w:beforeAutospacing="0" w:after="0" w:afterAutospacing="0"/>
        <w:jc w:val="both"/>
        <w:rPr>
          <w:b/>
          <w:bCs/>
          <w:color w:val="auto"/>
          <w:sz w:val="20"/>
          <w:szCs w:val="20"/>
        </w:rPr>
      </w:pPr>
      <w:r w:rsidRPr="00A44CC0">
        <w:rPr>
          <w:rStyle w:val="Funotenzeichen"/>
          <w:rFonts w:eastAsiaTheme="majorEastAsia"/>
          <w:szCs w:val="20"/>
        </w:rPr>
        <w:footnoteRef/>
      </w:r>
      <w:r w:rsidRPr="00A44CC0">
        <w:rPr>
          <w:color w:val="auto"/>
          <w:sz w:val="20"/>
          <w:szCs w:val="20"/>
        </w:rPr>
        <w:t xml:space="preserve"> Vgl. Hegel, </w:t>
      </w:r>
      <w:r w:rsidRPr="00A44CC0">
        <w:rPr>
          <w:i/>
          <w:iCs/>
          <w:color w:val="auto"/>
          <w:sz w:val="20"/>
          <w:szCs w:val="20"/>
        </w:rPr>
        <w:t>Wissenschaft der Logik</w:t>
      </w:r>
      <w:r w:rsidRPr="00A44CC0">
        <w:rPr>
          <w:color w:val="auto"/>
          <w:sz w:val="20"/>
          <w:szCs w:val="20"/>
        </w:rPr>
        <w:t>, GW, XI, S. 5,21-6,1:</w:t>
      </w:r>
      <w:r w:rsidRPr="00A44CC0">
        <w:rPr>
          <w:b/>
          <w:bCs/>
          <w:color w:val="auto"/>
          <w:sz w:val="20"/>
          <w:szCs w:val="20"/>
        </w:rPr>
        <w:t xml:space="preserve"> »</w:t>
      </w:r>
      <w:r w:rsidRPr="00A44CC0">
        <w:rPr>
          <w:color w:val="auto"/>
          <w:sz w:val="20"/>
          <w:szCs w:val="20"/>
        </w:rPr>
        <w:t xml:space="preserve">Die exoterische Lehre der Kantischen Philosophie, – </w:t>
      </w:r>
      <w:proofErr w:type="spellStart"/>
      <w:r w:rsidRPr="00A44CC0">
        <w:rPr>
          <w:color w:val="auto"/>
          <w:sz w:val="20"/>
          <w:szCs w:val="20"/>
        </w:rPr>
        <w:t>daß</w:t>
      </w:r>
      <w:proofErr w:type="spellEnd"/>
      <w:r w:rsidRPr="00A44CC0">
        <w:rPr>
          <w:color w:val="auto"/>
          <w:sz w:val="20"/>
          <w:szCs w:val="20"/>
        </w:rPr>
        <w:t xml:space="preserve"> der Verstand die Erfahrung nicht überfliegen dürfe, sonst werde das </w:t>
      </w:r>
      <w:proofErr w:type="spellStart"/>
      <w:r w:rsidRPr="00A44CC0">
        <w:rPr>
          <w:color w:val="auto"/>
          <w:sz w:val="20"/>
          <w:szCs w:val="20"/>
        </w:rPr>
        <w:t>Erkenntnißvermögen</w:t>
      </w:r>
      <w:proofErr w:type="spellEnd"/>
      <w:r w:rsidRPr="00A44CC0">
        <w:rPr>
          <w:color w:val="auto"/>
          <w:sz w:val="20"/>
          <w:szCs w:val="20"/>
        </w:rPr>
        <w:t xml:space="preserve"> theoretische Vernunft, welche für sich nichts als Hirngespinste gebäre, hat es von der wissenschaftlichen Seite gerechtfertigt, dem spekulativen Denken zu entsagen. Dieser populären Lehre kam das </w:t>
      </w:r>
      <w:proofErr w:type="spellStart"/>
      <w:r w:rsidRPr="00A44CC0">
        <w:rPr>
          <w:color w:val="auto"/>
          <w:sz w:val="20"/>
          <w:szCs w:val="20"/>
        </w:rPr>
        <w:t>Geschrey</w:t>
      </w:r>
      <w:proofErr w:type="spellEnd"/>
      <w:r w:rsidRPr="00A44CC0">
        <w:rPr>
          <w:color w:val="auto"/>
          <w:sz w:val="20"/>
          <w:szCs w:val="20"/>
        </w:rPr>
        <w:t xml:space="preserve"> der modernen Pädagogik, die Noth der Zeiten, die den Blick auf das unmittelbare </w:t>
      </w:r>
      <w:proofErr w:type="spellStart"/>
      <w:r w:rsidRPr="00A44CC0">
        <w:rPr>
          <w:color w:val="auto"/>
          <w:sz w:val="20"/>
          <w:szCs w:val="20"/>
        </w:rPr>
        <w:t>Bedürfniß</w:t>
      </w:r>
      <w:proofErr w:type="spellEnd"/>
      <w:r w:rsidRPr="00A44CC0">
        <w:rPr>
          <w:color w:val="auto"/>
          <w:sz w:val="20"/>
          <w:szCs w:val="20"/>
        </w:rPr>
        <w:t xml:space="preserve"> richtet, entgegen, </w:t>
      </w:r>
      <w:proofErr w:type="spellStart"/>
      <w:r w:rsidRPr="00A44CC0">
        <w:rPr>
          <w:color w:val="auto"/>
          <w:sz w:val="20"/>
          <w:szCs w:val="20"/>
        </w:rPr>
        <w:t>daß</w:t>
      </w:r>
      <w:proofErr w:type="spellEnd"/>
      <w:r w:rsidRPr="00A44CC0">
        <w:rPr>
          <w:color w:val="auto"/>
          <w:sz w:val="20"/>
          <w:szCs w:val="20"/>
        </w:rPr>
        <w:t xml:space="preserve">, wie für die </w:t>
      </w:r>
      <w:proofErr w:type="spellStart"/>
      <w:r w:rsidRPr="00A44CC0">
        <w:rPr>
          <w:color w:val="auto"/>
          <w:sz w:val="20"/>
          <w:szCs w:val="20"/>
        </w:rPr>
        <w:t>Erkenntniß</w:t>
      </w:r>
      <w:proofErr w:type="spellEnd"/>
      <w:r w:rsidRPr="00A44CC0">
        <w:rPr>
          <w:color w:val="auto"/>
          <w:sz w:val="20"/>
          <w:szCs w:val="20"/>
        </w:rPr>
        <w:t xml:space="preserve"> die Erfahrung das Erste, so für die Geschicklichkeit im öffentlichen und Privatleben, theoretische Einsicht sogar schädlich, und </w:t>
      </w:r>
      <w:proofErr w:type="spellStart"/>
      <w:r w:rsidRPr="00A44CC0">
        <w:rPr>
          <w:color w:val="auto"/>
          <w:sz w:val="20"/>
          <w:szCs w:val="20"/>
        </w:rPr>
        <w:t>Uebung</w:t>
      </w:r>
      <w:proofErr w:type="spellEnd"/>
      <w:r w:rsidRPr="00A44CC0">
        <w:rPr>
          <w:color w:val="auto"/>
          <w:sz w:val="20"/>
          <w:szCs w:val="20"/>
        </w:rPr>
        <w:t xml:space="preserve"> und praktische Bildung überhaupt das Wesentliche, allein Förderliche </w:t>
      </w:r>
      <w:proofErr w:type="spellStart"/>
      <w:r w:rsidRPr="00A44CC0">
        <w:rPr>
          <w:color w:val="auto"/>
          <w:sz w:val="20"/>
          <w:szCs w:val="20"/>
        </w:rPr>
        <w:t>sey</w:t>
      </w:r>
      <w:proofErr w:type="spellEnd"/>
      <w:r w:rsidRPr="00A44CC0">
        <w:rPr>
          <w:color w:val="auto"/>
          <w:sz w:val="20"/>
          <w:szCs w:val="20"/>
        </w:rPr>
        <w:t xml:space="preserve">. – Indem so die Wissenschaft und der gemeine Menschenverstand sich in die Hände arbeiteten, den Untergang der Metaphysik zu bewirken, so schien das sonderbare Schauspiel </w:t>
      </w:r>
      <w:proofErr w:type="spellStart"/>
      <w:r w:rsidRPr="00A44CC0">
        <w:rPr>
          <w:color w:val="auto"/>
          <w:sz w:val="20"/>
          <w:szCs w:val="20"/>
        </w:rPr>
        <w:t>herbeygeführt</w:t>
      </w:r>
      <w:proofErr w:type="spellEnd"/>
      <w:r w:rsidRPr="00A44CC0">
        <w:rPr>
          <w:color w:val="auto"/>
          <w:sz w:val="20"/>
          <w:szCs w:val="20"/>
        </w:rPr>
        <w:t xml:space="preserve"> zu werden, ein gebildetes Volk ohne Metaphysik zu sehen; – wie einen sonst mannichfaltig ausgeschmückten Tempel ohne Allerheiligstes«.</w:t>
      </w:r>
      <w:r w:rsidRPr="00A44CC0">
        <w:rPr>
          <w:i/>
          <w:iCs/>
          <w:color w:val="auto"/>
          <w:sz w:val="20"/>
          <w:szCs w:val="20"/>
        </w:rPr>
        <w:t xml:space="preserve"> </w:t>
      </w:r>
    </w:p>
  </w:footnote>
  <w:footnote w:id="20">
    <w:p w14:paraId="2D539ADE" w14:textId="01ECCA80"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w:t>
      </w:r>
      <w:r w:rsidR="00036933">
        <w:rPr>
          <w:sz w:val="20"/>
          <w:szCs w:val="20"/>
        </w:rPr>
        <w:t xml:space="preserve">Vgl. </w:t>
      </w:r>
      <w:r w:rsidRPr="00651FB6">
        <w:rPr>
          <w:sz w:val="20"/>
          <w:szCs w:val="20"/>
        </w:rPr>
        <w:t xml:space="preserve">Aristoteles, </w:t>
      </w:r>
      <w:r w:rsidRPr="00651FB6">
        <w:rPr>
          <w:i/>
          <w:iCs/>
          <w:sz w:val="20"/>
          <w:szCs w:val="20"/>
        </w:rPr>
        <w:t>Metaphysik</w:t>
      </w:r>
      <w:r w:rsidRPr="00651FB6">
        <w:rPr>
          <w:sz w:val="20"/>
          <w:szCs w:val="20"/>
        </w:rPr>
        <w:t>, 1025b25-27.</w:t>
      </w:r>
    </w:p>
  </w:footnote>
  <w:footnote w:id="21">
    <w:p w14:paraId="17F2416C" w14:textId="1AD4BD3D" w:rsidR="008151CE" w:rsidRPr="00CE3249" w:rsidRDefault="008151CE" w:rsidP="008151CE">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xml:space="preserve">, GW, XI, S. </w:t>
      </w:r>
      <w:r w:rsidRPr="00CE3249">
        <w:rPr>
          <w:sz w:val="20"/>
          <w:szCs w:val="20"/>
        </w:rPr>
        <w:t>5</w:t>
      </w:r>
      <w:r w:rsidR="00A44CC0" w:rsidRPr="00CE3249">
        <w:rPr>
          <w:sz w:val="20"/>
          <w:szCs w:val="20"/>
        </w:rPr>
        <w:t>,</w:t>
      </w:r>
      <w:r w:rsidR="00CE3249" w:rsidRPr="00CE3249">
        <w:rPr>
          <w:sz w:val="20"/>
          <w:szCs w:val="20"/>
        </w:rPr>
        <w:t>30</w:t>
      </w:r>
      <w:r w:rsidRPr="00CE3249">
        <w:rPr>
          <w:sz w:val="20"/>
          <w:szCs w:val="20"/>
        </w:rPr>
        <w:t>.</w:t>
      </w:r>
      <w:r w:rsidRPr="00CE3249">
        <w:rPr>
          <w:i/>
          <w:iCs/>
          <w:sz w:val="20"/>
          <w:szCs w:val="20"/>
        </w:rPr>
        <w:t xml:space="preserve"> </w:t>
      </w:r>
    </w:p>
  </w:footnote>
  <w:footnote w:id="22">
    <w:p w14:paraId="7B69083E" w14:textId="77777777" w:rsidR="00E33CB1" w:rsidRPr="00651FB6" w:rsidRDefault="00E33CB1" w:rsidP="00E33CB1">
      <w:pPr>
        <w:pStyle w:val="Funotentext"/>
        <w:spacing w:before="0" w:beforeAutospacing="0" w:after="0" w:afterAutospacing="0"/>
        <w:jc w:val="both"/>
        <w:rPr>
          <w:color w:val="EE0000"/>
          <w:sz w:val="20"/>
          <w:szCs w:val="20"/>
        </w:rPr>
      </w:pPr>
      <w:r w:rsidRPr="00651FB6">
        <w:rPr>
          <w:rStyle w:val="Funotenzeichen"/>
          <w:rFonts w:eastAsiaTheme="majorEastAsia"/>
          <w:szCs w:val="20"/>
        </w:rPr>
        <w:footnoteRef/>
      </w:r>
      <w:r w:rsidRPr="00651FB6">
        <w:rPr>
          <w:sz w:val="20"/>
          <w:szCs w:val="20"/>
        </w:rPr>
        <w:t xml:space="preserve"> Vgl. Andrés Quero-Sánchez, </w:t>
      </w:r>
      <w:r w:rsidRPr="00651FB6">
        <w:rPr>
          <w:i/>
          <w:iCs/>
          <w:sz w:val="20"/>
          <w:szCs w:val="20"/>
        </w:rPr>
        <w:t xml:space="preserve">Libertas </w:t>
      </w:r>
      <w:proofErr w:type="spellStart"/>
      <w:r w:rsidRPr="00651FB6">
        <w:rPr>
          <w:i/>
          <w:iCs/>
          <w:sz w:val="20"/>
          <w:szCs w:val="20"/>
        </w:rPr>
        <w:t>enim</w:t>
      </w:r>
      <w:proofErr w:type="spellEnd"/>
      <w:r w:rsidRPr="00651FB6">
        <w:rPr>
          <w:i/>
          <w:iCs/>
          <w:sz w:val="20"/>
          <w:szCs w:val="20"/>
        </w:rPr>
        <w:t xml:space="preserve"> </w:t>
      </w:r>
      <w:proofErr w:type="spellStart"/>
      <w:r w:rsidRPr="00651FB6">
        <w:rPr>
          <w:i/>
          <w:iCs/>
          <w:sz w:val="20"/>
          <w:szCs w:val="20"/>
        </w:rPr>
        <w:t>filiorum</w:t>
      </w:r>
      <w:proofErr w:type="spellEnd"/>
      <w:r w:rsidRPr="00651FB6">
        <w:rPr>
          <w:sz w:val="20"/>
          <w:szCs w:val="20"/>
        </w:rPr>
        <w:t xml:space="preserve">, S. 131-157. </w:t>
      </w:r>
    </w:p>
  </w:footnote>
  <w:footnote w:id="23">
    <w:p w14:paraId="5352F538" w14:textId="0B9EC9BC" w:rsidR="00936AC8" w:rsidRPr="00651FB6" w:rsidRDefault="00936AC8" w:rsidP="00936AC8">
      <w:pPr>
        <w:pStyle w:val="Funotentext"/>
        <w:spacing w:before="0" w:beforeAutospacing="0" w:after="0" w:afterAutospacing="0"/>
        <w:jc w:val="both"/>
        <w:rPr>
          <w:b/>
          <w:bCs/>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xml:space="preserve">, GW, XI, S. </w:t>
      </w:r>
      <w:r w:rsidRPr="00036933">
        <w:rPr>
          <w:sz w:val="20"/>
          <w:szCs w:val="20"/>
        </w:rPr>
        <w:t>5</w:t>
      </w:r>
      <w:r w:rsidR="00CE3249" w:rsidRPr="00036933">
        <w:rPr>
          <w:sz w:val="20"/>
          <w:szCs w:val="20"/>
        </w:rPr>
        <w:t>,</w:t>
      </w:r>
      <w:r w:rsidR="00036933" w:rsidRPr="00036933">
        <w:rPr>
          <w:sz w:val="20"/>
          <w:szCs w:val="20"/>
        </w:rPr>
        <w:t>26</w:t>
      </w:r>
      <w:r w:rsidR="00CE3249" w:rsidRPr="00036933">
        <w:rPr>
          <w:sz w:val="20"/>
          <w:szCs w:val="20"/>
        </w:rPr>
        <w:t>.</w:t>
      </w:r>
      <w:r w:rsidR="00FD6E4F">
        <w:rPr>
          <w:b/>
          <w:bCs/>
          <w:sz w:val="20"/>
          <w:szCs w:val="20"/>
        </w:rPr>
        <w:t xml:space="preserve"> </w:t>
      </w:r>
      <w:r w:rsidRPr="00651FB6">
        <w:rPr>
          <w:i/>
          <w:iCs/>
          <w:sz w:val="20"/>
          <w:szCs w:val="20"/>
        </w:rPr>
        <w:t xml:space="preserve"> </w:t>
      </w:r>
    </w:p>
  </w:footnote>
  <w:footnote w:id="24">
    <w:p w14:paraId="2880480C" w14:textId="77777777"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Hegel, </w:t>
      </w:r>
      <w:r w:rsidRPr="00651FB6">
        <w:rPr>
          <w:i/>
          <w:iCs/>
          <w:sz w:val="20"/>
          <w:szCs w:val="20"/>
        </w:rPr>
        <w:t>Wissenschaft der Logik</w:t>
      </w:r>
      <w:r w:rsidRPr="00651FB6">
        <w:rPr>
          <w:sz w:val="20"/>
          <w:szCs w:val="20"/>
        </w:rPr>
        <w:t xml:space="preserve">, GW, XXI, S. 12,18-24: »Zunächst ist es als ein unendlicher Fortschritt anzusehen, </w:t>
      </w:r>
      <w:proofErr w:type="spellStart"/>
      <w:r w:rsidRPr="00651FB6">
        <w:rPr>
          <w:sz w:val="20"/>
          <w:szCs w:val="20"/>
        </w:rPr>
        <w:t>daß</w:t>
      </w:r>
      <w:proofErr w:type="spellEnd"/>
      <w:r w:rsidRPr="00651FB6">
        <w:rPr>
          <w:sz w:val="20"/>
          <w:szCs w:val="20"/>
        </w:rPr>
        <w:t xml:space="preserve"> die Formen des Denkens von dem Stoffe, in welchen sie im </w:t>
      </w:r>
      <w:proofErr w:type="spellStart"/>
      <w:r w:rsidRPr="00651FB6">
        <w:rPr>
          <w:sz w:val="20"/>
          <w:szCs w:val="20"/>
        </w:rPr>
        <w:t>selbstbewußten</w:t>
      </w:r>
      <w:proofErr w:type="spellEnd"/>
      <w:r w:rsidRPr="00651FB6">
        <w:rPr>
          <w:sz w:val="20"/>
          <w:szCs w:val="20"/>
        </w:rPr>
        <w:t xml:space="preserve"> Anschauen, Vorstellen wie in unserem Begehren und Wollen (– und es ist kein menschliches Begehren oder Wollen ohne Vorstellen –) versenkt sind, </w:t>
      </w:r>
      <w:proofErr w:type="spellStart"/>
      <w:r w:rsidRPr="00651FB6">
        <w:rPr>
          <w:sz w:val="20"/>
          <w:szCs w:val="20"/>
        </w:rPr>
        <w:t>befreyt</w:t>
      </w:r>
      <w:proofErr w:type="spellEnd"/>
      <w:r w:rsidRPr="00651FB6">
        <w:rPr>
          <w:sz w:val="20"/>
          <w:szCs w:val="20"/>
        </w:rPr>
        <w:t xml:space="preserve">, diese Allgemeinheiten für sich herausgehoben und, wie Plato, dann aber Aristoteles vornehmlich </w:t>
      </w:r>
      <w:proofErr w:type="spellStart"/>
      <w:r w:rsidRPr="00651FB6">
        <w:rPr>
          <w:sz w:val="20"/>
          <w:szCs w:val="20"/>
        </w:rPr>
        <w:t>gethan</w:t>
      </w:r>
      <w:proofErr w:type="spellEnd"/>
      <w:r w:rsidRPr="00651FB6">
        <w:rPr>
          <w:sz w:val="20"/>
          <w:szCs w:val="20"/>
        </w:rPr>
        <w:t xml:space="preserve">, vom Gegenstande der Betrachtung </w:t>
      </w:r>
      <w:proofErr w:type="spellStart"/>
      <w:r w:rsidRPr="00651FB6">
        <w:rPr>
          <w:sz w:val="20"/>
          <w:szCs w:val="20"/>
        </w:rPr>
        <w:t>fûr</w:t>
      </w:r>
      <w:proofErr w:type="spellEnd"/>
      <w:r w:rsidRPr="00651FB6">
        <w:rPr>
          <w:sz w:val="20"/>
          <w:szCs w:val="20"/>
        </w:rPr>
        <w:t xml:space="preserve"> sich gemacht worden; </w:t>
      </w:r>
      <w:proofErr w:type="spellStart"/>
      <w:r w:rsidRPr="00651FB6">
        <w:rPr>
          <w:sz w:val="20"/>
          <w:szCs w:val="20"/>
        </w:rPr>
        <w:t>diß</w:t>
      </w:r>
      <w:proofErr w:type="spellEnd"/>
      <w:r w:rsidRPr="00651FB6">
        <w:rPr>
          <w:sz w:val="20"/>
          <w:szCs w:val="20"/>
        </w:rPr>
        <w:t xml:space="preserve"> gibt den Anfang des Erkennens desselben«.</w:t>
      </w:r>
    </w:p>
  </w:footnote>
  <w:footnote w:id="25">
    <w:p w14:paraId="5C58BFBC" w14:textId="77777777" w:rsidR="00E33CB1" w:rsidRPr="00651FB6" w:rsidRDefault="00E33CB1" w:rsidP="00E33CB1">
      <w:pPr>
        <w:pStyle w:val="Funotentext"/>
        <w:spacing w:before="0" w:beforeAutospacing="0" w:after="0" w:afterAutospacing="0"/>
        <w:jc w:val="both"/>
        <w:rPr>
          <w:color w:val="EE0000"/>
          <w:sz w:val="20"/>
          <w:szCs w:val="20"/>
        </w:rPr>
      </w:pPr>
      <w:r w:rsidRPr="00651FB6">
        <w:rPr>
          <w:rStyle w:val="Funotenzeichen"/>
          <w:rFonts w:eastAsiaTheme="majorEastAsia"/>
          <w:szCs w:val="20"/>
        </w:rPr>
        <w:footnoteRef/>
      </w:r>
      <w:r w:rsidRPr="00651FB6">
        <w:rPr>
          <w:sz w:val="20"/>
          <w:szCs w:val="20"/>
        </w:rPr>
        <w:t xml:space="preserve"> Hegel, </w:t>
      </w:r>
      <w:r w:rsidRPr="00651FB6">
        <w:rPr>
          <w:i/>
          <w:iCs/>
          <w:sz w:val="20"/>
          <w:szCs w:val="20"/>
        </w:rPr>
        <w:t>Wissenschaft der Logik</w:t>
      </w:r>
      <w:r w:rsidRPr="00651FB6">
        <w:rPr>
          <w:sz w:val="20"/>
          <w:szCs w:val="20"/>
        </w:rPr>
        <w:t xml:space="preserve">, GW, XXI, S. 12,24-29. Vgl. Aristoteles, </w:t>
      </w:r>
      <w:r w:rsidRPr="00651FB6">
        <w:rPr>
          <w:i/>
          <w:iCs/>
          <w:sz w:val="20"/>
          <w:szCs w:val="20"/>
        </w:rPr>
        <w:t>Metaphysik</w:t>
      </w:r>
      <w:r w:rsidRPr="00651FB6">
        <w:rPr>
          <w:sz w:val="20"/>
          <w:szCs w:val="20"/>
        </w:rPr>
        <w:t>, 982b; ibid., 981b.</w:t>
      </w:r>
    </w:p>
  </w:footnote>
  <w:footnote w:id="26">
    <w:p w14:paraId="1BC14505" w14:textId="77777777"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xml:space="preserve">, GW, XI, S. 28,19-35. </w:t>
      </w:r>
    </w:p>
  </w:footnote>
  <w:footnote w:id="27">
    <w:p w14:paraId="0466B5D1" w14:textId="7E8CD384" w:rsidR="00682663" w:rsidRPr="00651FB6" w:rsidRDefault="00682663" w:rsidP="00682663">
      <w:pPr>
        <w:pStyle w:val="Funotentext"/>
        <w:spacing w:before="0" w:beforeAutospacing="0" w:after="0" w:afterAutospacing="0"/>
        <w:jc w:val="both"/>
        <w:rPr>
          <w:color w:val="EE0000"/>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GW, XXI, S. 29,25-30,2</w:t>
      </w:r>
      <w:r>
        <w:rPr>
          <w:sz w:val="20"/>
          <w:szCs w:val="20"/>
        </w:rPr>
        <w:t xml:space="preserve">: </w:t>
      </w:r>
      <w:r w:rsidRPr="00475978">
        <w:rPr>
          <w:sz w:val="20"/>
          <w:szCs w:val="20"/>
        </w:rPr>
        <w:t xml:space="preserve">»Aber der </w:t>
      </w:r>
      <w:proofErr w:type="spellStart"/>
      <w:r w:rsidRPr="00475978">
        <w:rPr>
          <w:sz w:val="20"/>
          <w:szCs w:val="20"/>
        </w:rPr>
        <w:t>reflectierende</w:t>
      </w:r>
      <w:proofErr w:type="spellEnd"/>
      <w:r w:rsidRPr="00475978">
        <w:rPr>
          <w:sz w:val="20"/>
          <w:szCs w:val="20"/>
        </w:rPr>
        <w:t xml:space="preserve"> Verstand bemächtigte sich der Philosophie. […]. Gegen die Vernunft gekehrt beträgt er sich als gemeiner Menschenverstand und macht seine Ansicht geltend, </w:t>
      </w:r>
      <w:proofErr w:type="spellStart"/>
      <w:r w:rsidRPr="00475978">
        <w:rPr>
          <w:sz w:val="20"/>
          <w:szCs w:val="20"/>
        </w:rPr>
        <w:t>daß</w:t>
      </w:r>
      <w:proofErr w:type="spellEnd"/>
      <w:r w:rsidRPr="00475978">
        <w:rPr>
          <w:sz w:val="20"/>
          <w:szCs w:val="20"/>
        </w:rPr>
        <w:t xml:space="preserve"> die Wahrheit auf sinnlicher Realität beruhe, </w:t>
      </w:r>
      <w:proofErr w:type="spellStart"/>
      <w:r w:rsidRPr="00475978">
        <w:rPr>
          <w:sz w:val="20"/>
          <w:szCs w:val="20"/>
        </w:rPr>
        <w:t>daß</w:t>
      </w:r>
      <w:proofErr w:type="spellEnd"/>
      <w:r w:rsidRPr="00475978">
        <w:rPr>
          <w:sz w:val="20"/>
          <w:szCs w:val="20"/>
        </w:rPr>
        <w:t xml:space="preserve"> die Gedanken nur Gedanken </w:t>
      </w:r>
      <w:proofErr w:type="spellStart"/>
      <w:r w:rsidRPr="00475978">
        <w:rPr>
          <w:sz w:val="20"/>
          <w:szCs w:val="20"/>
        </w:rPr>
        <w:t>seyen</w:t>
      </w:r>
      <w:proofErr w:type="spellEnd"/>
      <w:r w:rsidRPr="00475978">
        <w:rPr>
          <w:sz w:val="20"/>
          <w:szCs w:val="20"/>
        </w:rPr>
        <w:t xml:space="preserve">, in dem Sinne, </w:t>
      </w:r>
      <w:proofErr w:type="spellStart"/>
      <w:r w:rsidRPr="00475978">
        <w:rPr>
          <w:sz w:val="20"/>
          <w:szCs w:val="20"/>
        </w:rPr>
        <w:t>daß</w:t>
      </w:r>
      <w:proofErr w:type="spellEnd"/>
      <w:r w:rsidRPr="00475978">
        <w:rPr>
          <w:sz w:val="20"/>
          <w:szCs w:val="20"/>
        </w:rPr>
        <w:t xml:space="preserve"> erst die sinnliche Wahrnehmung ihnen Gehalt und Realität gebe, </w:t>
      </w:r>
      <w:proofErr w:type="spellStart"/>
      <w:r w:rsidRPr="00475978">
        <w:rPr>
          <w:sz w:val="20"/>
          <w:szCs w:val="20"/>
        </w:rPr>
        <w:t>daß</w:t>
      </w:r>
      <w:proofErr w:type="spellEnd"/>
      <w:r w:rsidRPr="00475978">
        <w:rPr>
          <w:sz w:val="20"/>
          <w:szCs w:val="20"/>
        </w:rPr>
        <w:t xml:space="preserve"> die Vernunft insofern sie an und für sich bleibe, nur Hirngespinste erzeuge. In diesem </w:t>
      </w:r>
      <w:proofErr w:type="spellStart"/>
      <w:r w:rsidRPr="00475978">
        <w:rPr>
          <w:sz w:val="20"/>
          <w:szCs w:val="20"/>
        </w:rPr>
        <w:t>Verzichtthun</w:t>
      </w:r>
      <w:proofErr w:type="spellEnd"/>
      <w:r w:rsidRPr="00475978">
        <w:rPr>
          <w:sz w:val="20"/>
          <w:szCs w:val="20"/>
        </w:rPr>
        <w:t xml:space="preserve"> der Vernunft auf sich selbst geht der Begriff der Wahrheit </w:t>
      </w:r>
      <w:proofErr w:type="spellStart"/>
      <w:r w:rsidRPr="00475978">
        <w:rPr>
          <w:sz w:val="20"/>
          <w:szCs w:val="20"/>
        </w:rPr>
        <w:t>verlohren</w:t>
      </w:r>
      <w:proofErr w:type="spellEnd"/>
      <w:r w:rsidRPr="00475978">
        <w:rPr>
          <w:sz w:val="20"/>
          <w:szCs w:val="20"/>
        </w:rPr>
        <w:t xml:space="preserve">, sie ist darauf eingeschränkt, nur subjektive Wahrheit, nur die Erscheinung zu erkennen, nur etwas, dem die Natur der Sache selbst nicht entspreche; das Wissen ist zur </w:t>
      </w:r>
      <w:proofErr w:type="spellStart"/>
      <w:r w:rsidRPr="00475978">
        <w:rPr>
          <w:sz w:val="20"/>
          <w:szCs w:val="20"/>
        </w:rPr>
        <w:t>Meynung</w:t>
      </w:r>
      <w:proofErr w:type="spellEnd"/>
      <w:r w:rsidRPr="00475978">
        <w:rPr>
          <w:sz w:val="20"/>
          <w:szCs w:val="20"/>
        </w:rPr>
        <w:t xml:space="preserve"> zurückgefallen«.</w:t>
      </w:r>
    </w:p>
  </w:footnote>
  <w:footnote w:id="28">
    <w:p w14:paraId="6B589EC4" w14:textId="77777777" w:rsidR="00812642" w:rsidRPr="00651FB6" w:rsidRDefault="00812642" w:rsidP="00812642">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xml:space="preserve">, GW, XXI, S. 34,26-30: »Die Platonische Idee ist nichts anders als das Allgemeine oder bestimmter der Begriff des Gegenstandes; nur </w:t>
      </w:r>
      <w:proofErr w:type="gramStart"/>
      <w:r w:rsidRPr="00651FB6">
        <w:rPr>
          <w:sz w:val="20"/>
          <w:szCs w:val="20"/>
        </w:rPr>
        <w:t>in seinem Begriffe</w:t>
      </w:r>
      <w:proofErr w:type="gramEnd"/>
      <w:r w:rsidRPr="00651FB6">
        <w:rPr>
          <w:sz w:val="20"/>
          <w:szCs w:val="20"/>
        </w:rPr>
        <w:t xml:space="preserve"> hat Etwas Wirklichkeit; insofern es </w:t>
      </w:r>
      <w:proofErr w:type="gramStart"/>
      <w:r w:rsidRPr="00651FB6">
        <w:rPr>
          <w:sz w:val="20"/>
          <w:szCs w:val="20"/>
        </w:rPr>
        <w:t>von seinem Begriffe</w:t>
      </w:r>
      <w:proofErr w:type="gramEnd"/>
      <w:r w:rsidRPr="00651FB6">
        <w:rPr>
          <w:sz w:val="20"/>
          <w:szCs w:val="20"/>
        </w:rPr>
        <w:t xml:space="preserve"> verschieden ist, hört es auf wirklich zu </w:t>
      </w:r>
      <w:proofErr w:type="spellStart"/>
      <w:r w:rsidRPr="00651FB6">
        <w:rPr>
          <w:sz w:val="20"/>
          <w:szCs w:val="20"/>
        </w:rPr>
        <w:t>seyn</w:t>
      </w:r>
      <w:proofErr w:type="spellEnd"/>
      <w:r w:rsidRPr="00651FB6">
        <w:rPr>
          <w:sz w:val="20"/>
          <w:szCs w:val="20"/>
        </w:rPr>
        <w:t xml:space="preserve">, und ist ein Nichtiges; die Seite der Handgreiflichkeit und des sinnlichen </w:t>
      </w:r>
      <w:proofErr w:type="spellStart"/>
      <w:r w:rsidRPr="00651FB6">
        <w:rPr>
          <w:sz w:val="20"/>
          <w:szCs w:val="20"/>
        </w:rPr>
        <w:t>Außersichseyns</w:t>
      </w:r>
      <w:proofErr w:type="spellEnd"/>
      <w:r w:rsidRPr="00651FB6">
        <w:rPr>
          <w:sz w:val="20"/>
          <w:szCs w:val="20"/>
        </w:rPr>
        <w:t xml:space="preserve"> gehört dieser nichtigen Seite an«.</w:t>
      </w:r>
    </w:p>
  </w:footnote>
  <w:footnote w:id="29">
    <w:p w14:paraId="7F4D48C0" w14:textId="513CB53C" w:rsidR="00F4496B" w:rsidRPr="00651FB6" w:rsidRDefault="00F4496B" w:rsidP="00F4496B">
      <w:pPr>
        <w:pStyle w:val="Funotentext"/>
        <w:spacing w:before="0" w:beforeAutospacing="0" w:after="0" w:afterAutospacing="0"/>
        <w:jc w:val="both"/>
        <w:rPr>
          <w:b/>
          <w:bCs/>
          <w:color w:val="EE0000"/>
          <w:sz w:val="20"/>
          <w:szCs w:val="20"/>
        </w:rPr>
      </w:pPr>
      <w:r w:rsidRPr="00651FB6">
        <w:rPr>
          <w:rStyle w:val="Funotenzeichen"/>
          <w:rFonts w:eastAsiaTheme="majorEastAsia"/>
          <w:szCs w:val="20"/>
        </w:rPr>
        <w:footnoteRef/>
      </w:r>
      <w:r w:rsidRPr="00651FB6">
        <w:rPr>
          <w:sz w:val="20"/>
          <w:szCs w:val="20"/>
        </w:rPr>
        <w:t xml:space="preserve"> Die für eine Untersuchung von Hegels Position zum ontologischen Argument relevanten Stellen finden sich in: Quero Sánchez, </w:t>
      </w:r>
      <w:r w:rsidRPr="00651FB6">
        <w:rPr>
          <w:i/>
          <w:iCs/>
          <w:sz w:val="20"/>
          <w:szCs w:val="20"/>
        </w:rPr>
        <w:t xml:space="preserve">Libertas </w:t>
      </w:r>
      <w:proofErr w:type="spellStart"/>
      <w:r w:rsidRPr="00651FB6">
        <w:rPr>
          <w:i/>
          <w:iCs/>
          <w:sz w:val="20"/>
          <w:szCs w:val="20"/>
        </w:rPr>
        <w:t>enim</w:t>
      </w:r>
      <w:proofErr w:type="spellEnd"/>
      <w:r w:rsidRPr="00651FB6">
        <w:rPr>
          <w:i/>
          <w:iCs/>
          <w:sz w:val="20"/>
          <w:szCs w:val="20"/>
        </w:rPr>
        <w:t xml:space="preserve"> </w:t>
      </w:r>
      <w:proofErr w:type="spellStart"/>
      <w:r w:rsidRPr="00651FB6">
        <w:rPr>
          <w:i/>
          <w:iCs/>
          <w:sz w:val="20"/>
          <w:szCs w:val="20"/>
        </w:rPr>
        <w:t>filiorum</w:t>
      </w:r>
      <w:proofErr w:type="spellEnd"/>
      <w:r w:rsidRPr="00651FB6">
        <w:rPr>
          <w:sz w:val="20"/>
          <w:szCs w:val="20"/>
        </w:rPr>
        <w:t>, S. 144</w:t>
      </w:r>
      <w:r w:rsidR="00396CA8">
        <w:rPr>
          <w:sz w:val="20"/>
          <w:szCs w:val="20"/>
        </w:rPr>
        <w:t>,</w:t>
      </w:r>
      <w:r w:rsidRPr="00651FB6">
        <w:rPr>
          <w:sz w:val="20"/>
          <w:szCs w:val="20"/>
        </w:rPr>
        <w:t xml:space="preserve"> Fußnote 636.</w:t>
      </w:r>
    </w:p>
  </w:footnote>
  <w:footnote w:id="30">
    <w:p w14:paraId="6E913B84" w14:textId="77777777"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xml:space="preserve">, GW, XXI, S. 71,18-24: »Wenn das Resultat, </w:t>
      </w:r>
      <w:proofErr w:type="spellStart"/>
      <w:r w:rsidRPr="00651FB6">
        <w:rPr>
          <w:sz w:val="20"/>
          <w:szCs w:val="20"/>
        </w:rPr>
        <w:t>daß</w:t>
      </w:r>
      <w:proofErr w:type="spellEnd"/>
      <w:r w:rsidRPr="00651FB6">
        <w:rPr>
          <w:sz w:val="20"/>
          <w:szCs w:val="20"/>
        </w:rPr>
        <w:t xml:space="preserve"> Sein und Nichts dasselbe ist, für sich auffällt oder paradox scheint, so ist hierauf nicht weiter zu achten; es wäre sich vielmehr über jene Verwunderung zu verwundern, die sich so neu in der Philosophie zeigt und </w:t>
      </w:r>
      <w:proofErr w:type="spellStart"/>
      <w:r w:rsidRPr="00651FB6">
        <w:rPr>
          <w:sz w:val="20"/>
          <w:szCs w:val="20"/>
        </w:rPr>
        <w:t>vergißt</w:t>
      </w:r>
      <w:proofErr w:type="spellEnd"/>
      <w:r w:rsidRPr="00651FB6">
        <w:rPr>
          <w:sz w:val="20"/>
          <w:szCs w:val="20"/>
        </w:rPr>
        <w:t xml:space="preserve">, </w:t>
      </w:r>
      <w:proofErr w:type="spellStart"/>
      <w:r w:rsidRPr="00651FB6">
        <w:rPr>
          <w:sz w:val="20"/>
          <w:szCs w:val="20"/>
        </w:rPr>
        <w:t>daß</w:t>
      </w:r>
      <w:proofErr w:type="spellEnd"/>
      <w:r w:rsidRPr="00651FB6">
        <w:rPr>
          <w:sz w:val="20"/>
          <w:szCs w:val="20"/>
        </w:rPr>
        <w:t xml:space="preserve"> in dieser Wissenschaft ganz andre Bestimmungen vorkommen als im gewöhnlichen </w:t>
      </w:r>
      <w:proofErr w:type="spellStart"/>
      <w:r w:rsidRPr="00651FB6">
        <w:rPr>
          <w:sz w:val="20"/>
          <w:szCs w:val="20"/>
        </w:rPr>
        <w:t>Bewußtseyn</w:t>
      </w:r>
      <w:proofErr w:type="spellEnd"/>
      <w:r w:rsidRPr="00651FB6">
        <w:rPr>
          <w:sz w:val="20"/>
          <w:szCs w:val="20"/>
        </w:rPr>
        <w:t xml:space="preserve"> und im sogenannten gemeinen Menschenverstande, der nicht gerade der gesunde, sondern auch der zu </w:t>
      </w:r>
      <w:proofErr w:type="spellStart"/>
      <w:r w:rsidRPr="00651FB6">
        <w:rPr>
          <w:sz w:val="20"/>
          <w:szCs w:val="20"/>
        </w:rPr>
        <w:t>Abstractionen</w:t>
      </w:r>
      <w:proofErr w:type="spellEnd"/>
      <w:r w:rsidRPr="00651FB6">
        <w:rPr>
          <w:sz w:val="20"/>
          <w:szCs w:val="20"/>
        </w:rPr>
        <w:t xml:space="preserve"> und zu dem Glauben oder vielmehr Aberglauben an </w:t>
      </w:r>
      <w:proofErr w:type="spellStart"/>
      <w:r w:rsidRPr="00651FB6">
        <w:rPr>
          <w:sz w:val="20"/>
          <w:szCs w:val="20"/>
        </w:rPr>
        <w:t>Abstractionen</w:t>
      </w:r>
      <w:proofErr w:type="spellEnd"/>
      <w:r w:rsidRPr="00651FB6">
        <w:rPr>
          <w:sz w:val="20"/>
          <w:szCs w:val="20"/>
        </w:rPr>
        <w:t xml:space="preserve"> heraufgebildete Verstand ist«.</w:t>
      </w:r>
    </w:p>
  </w:footnote>
  <w:footnote w:id="31">
    <w:p w14:paraId="54A523D3" w14:textId="77777777" w:rsidR="00E33CB1" w:rsidRPr="00651FB6" w:rsidRDefault="00E33CB1" w:rsidP="00E33CB1">
      <w:pPr>
        <w:pStyle w:val="Funotentext"/>
        <w:spacing w:before="0" w:beforeAutospacing="0" w:after="0" w:afterAutospacing="0"/>
        <w:jc w:val="both"/>
        <w:rPr>
          <w:color w:val="EE0000"/>
          <w:sz w:val="20"/>
          <w:szCs w:val="20"/>
        </w:rPr>
      </w:pPr>
      <w:r w:rsidRPr="00651FB6">
        <w:rPr>
          <w:rStyle w:val="Funotenzeichen"/>
          <w:rFonts w:eastAsiaTheme="majorEastAsia"/>
          <w:szCs w:val="20"/>
        </w:rPr>
        <w:footnoteRef/>
      </w:r>
      <w:r w:rsidRPr="00651FB6">
        <w:rPr>
          <w:sz w:val="20"/>
          <w:szCs w:val="20"/>
        </w:rPr>
        <w:t xml:space="preserve"> Hegel, </w:t>
      </w:r>
      <w:r w:rsidRPr="00651FB6">
        <w:rPr>
          <w:i/>
          <w:iCs/>
          <w:sz w:val="20"/>
          <w:szCs w:val="20"/>
        </w:rPr>
        <w:t>Wissenschaft der Logik</w:t>
      </w:r>
      <w:r w:rsidRPr="00651FB6">
        <w:rPr>
          <w:sz w:val="20"/>
          <w:szCs w:val="20"/>
        </w:rPr>
        <w:t>, GW, XXI, S. 72,25-27.</w:t>
      </w:r>
    </w:p>
  </w:footnote>
  <w:footnote w:id="32">
    <w:p w14:paraId="5E5C4392" w14:textId="77777777"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xml:space="preserve">, GW, XXI, S. 2,21-24: »Ein Grund solcher Verwirrung ist unter andern, </w:t>
      </w:r>
      <w:proofErr w:type="spellStart"/>
      <w:r w:rsidRPr="00651FB6">
        <w:rPr>
          <w:sz w:val="20"/>
          <w:szCs w:val="20"/>
        </w:rPr>
        <w:t>daß</w:t>
      </w:r>
      <w:proofErr w:type="spellEnd"/>
      <w:r w:rsidRPr="00651FB6">
        <w:rPr>
          <w:sz w:val="20"/>
          <w:szCs w:val="20"/>
        </w:rPr>
        <w:t xml:space="preserve"> das </w:t>
      </w:r>
      <w:proofErr w:type="spellStart"/>
      <w:r w:rsidRPr="00651FB6">
        <w:rPr>
          <w:sz w:val="20"/>
          <w:szCs w:val="20"/>
        </w:rPr>
        <w:t>Bewußtseyn</w:t>
      </w:r>
      <w:proofErr w:type="spellEnd"/>
      <w:r w:rsidRPr="00651FB6">
        <w:rPr>
          <w:sz w:val="20"/>
          <w:szCs w:val="20"/>
        </w:rPr>
        <w:t xml:space="preserve"> zu solchem </w:t>
      </w:r>
      <w:proofErr w:type="spellStart"/>
      <w:r w:rsidRPr="00651FB6">
        <w:rPr>
          <w:sz w:val="20"/>
          <w:szCs w:val="20"/>
        </w:rPr>
        <w:t>abstracten</w:t>
      </w:r>
      <w:proofErr w:type="spellEnd"/>
      <w:r w:rsidRPr="00651FB6">
        <w:rPr>
          <w:sz w:val="20"/>
          <w:szCs w:val="20"/>
        </w:rPr>
        <w:t xml:space="preserve"> logischen Satze Vorstellungen von einem </w:t>
      </w:r>
      <w:proofErr w:type="spellStart"/>
      <w:r w:rsidRPr="00651FB6">
        <w:rPr>
          <w:sz w:val="20"/>
          <w:szCs w:val="20"/>
        </w:rPr>
        <w:t>conkreten</w:t>
      </w:r>
      <w:proofErr w:type="spellEnd"/>
      <w:r w:rsidRPr="00651FB6">
        <w:rPr>
          <w:sz w:val="20"/>
          <w:szCs w:val="20"/>
        </w:rPr>
        <w:t xml:space="preserve"> Etwas mitbringt und </w:t>
      </w:r>
      <w:proofErr w:type="spellStart"/>
      <w:r w:rsidRPr="00651FB6">
        <w:rPr>
          <w:sz w:val="20"/>
          <w:szCs w:val="20"/>
        </w:rPr>
        <w:t>vergißt</w:t>
      </w:r>
      <w:proofErr w:type="spellEnd"/>
      <w:r w:rsidRPr="00651FB6">
        <w:rPr>
          <w:sz w:val="20"/>
          <w:szCs w:val="20"/>
        </w:rPr>
        <w:t xml:space="preserve">, </w:t>
      </w:r>
      <w:proofErr w:type="spellStart"/>
      <w:r w:rsidRPr="00651FB6">
        <w:rPr>
          <w:sz w:val="20"/>
          <w:szCs w:val="20"/>
        </w:rPr>
        <w:t>daß</w:t>
      </w:r>
      <w:proofErr w:type="spellEnd"/>
      <w:r w:rsidRPr="00651FB6">
        <w:rPr>
          <w:sz w:val="20"/>
          <w:szCs w:val="20"/>
        </w:rPr>
        <w:t xml:space="preserve"> von einem solchen nicht die Rede ist, sondern nur von den reinen </w:t>
      </w:r>
      <w:proofErr w:type="spellStart"/>
      <w:r w:rsidRPr="00651FB6">
        <w:rPr>
          <w:sz w:val="20"/>
          <w:szCs w:val="20"/>
        </w:rPr>
        <w:t>Abstractionen</w:t>
      </w:r>
      <w:proofErr w:type="spellEnd"/>
      <w:r w:rsidRPr="00651FB6">
        <w:rPr>
          <w:sz w:val="20"/>
          <w:szCs w:val="20"/>
        </w:rPr>
        <w:t xml:space="preserve"> des </w:t>
      </w:r>
      <w:proofErr w:type="spellStart"/>
      <w:r w:rsidRPr="00651FB6">
        <w:rPr>
          <w:sz w:val="20"/>
          <w:szCs w:val="20"/>
        </w:rPr>
        <w:t>Seyns</w:t>
      </w:r>
      <w:proofErr w:type="spellEnd"/>
      <w:r w:rsidRPr="00651FB6">
        <w:rPr>
          <w:sz w:val="20"/>
          <w:szCs w:val="20"/>
        </w:rPr>
        <w:t xml:space="preserve"> und Nichts, und </w:t>
      </w:r>
      <w:proofErr w:type="spellStart"/>
      <w:r w:rsidRPr="00651FB6">
        <w:rPr>
          <w:sz w:val="20"/>
          <w:szCs w:val="20"/>
        </w:rPr>
        <w:t>daß</w:t>
      </w:r>
      <w:proofErr w:type="spellEnd"/>
      <w:r w:rsidRPr="00651FB6">
        <w:rPr>
          <w:sz w:val="20"/>
          <w:szCs w:val="20"/>
        </w:rPr>
        <w:t xml:space="preserve"> diese allein festzuhalten sind«.</w:t>
      </w:r>
    </w:p>
  </w:footnote>
  <w:footnote w:id="33">
    <w:p w14:paraId="149923CA" w14:textId="77777777"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Hegel, </w:t>
      </w:r>
      <w:r w:rsidRPr="00651FB6">
        <w:rPr>
          <w:i/>
          <w:iCs/>
          <w:sz w:val="20"/>
          <w:szCs w:val="20"/>
        </w:rPr>
        <w:t>Wissenschaft der Logik</w:t>
      </w:r>
      <w:r w:rsidRPr="00651FB6">
        <w:rPr>
          <w:sz w:val="20"/>
          <w:szCs w:val="20"/>
        </w:rPr>
        <w:t>, GW, XXI, S. 74,28-75,8.</w:t>
      </w:r>
    </w:p>
  </w:footnote>
  <w:footnote w:id="34">
    <w:p w14:paraId="2FD43D75" w14:textId="77777777"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Hegel, </w:t>
      </w:r>
      <w:r w:rsidRPr="00651FB6">
        <w:rPr>
          <w:i/>
          <w:iCs/>
          <w:sz w:val="20"/>
          <w:szCs w:val="20"/>
        </w:rPr>
        <w:t>Wissenschaft der Logik</w:t>
      </w:r>
      <w:r w:rsidRPr="00651FB6">
        <w:rPr>
          <w:sz w:val="20"/>
          <w:szCs w:val="20"/>
        </w:rPr>
        <w:t>, GW, XXI, S. 74,4-6.</w:t>
      </w:r>
    </w:p>
  </w:footnote>
  <w:footnote w:id="35">
    <w:p w14:paraId="7AEC7128" w14:textId="2808947B" w:rsidR="000A7BBF" w:rsidRPr="000172B9" w:rsidRDefault="000A7BBF" w:rsidP="000A7BBF">
      <w:pPr>
        <w:pStyle w:val="Funotentext"/>
        <w:spacing w:before="0" w:beforeAutospacing="0" w:after="0" w:afterAutospacing="0"/>
        <w:jc w:val="both"/>
        <w:rPr>
          <w:sz w:val="20"/>
          <w:szCs w:val="20"/>
        </w:rPr>
      </w:pPr>
      <w:r w:rsidRPr="00F962FE">
        <w:rPr>
          <w:rStyle w:val="Funotenzeichen"/>
          <w:szCs w:val="20"/>
        </w:rPr>
        <w:footnoteRef/>
      </w:r>
      <w:r w:rsidRPr="000172B9">
        <w:rPr>
          <w:sz w:val="20"/>
          <w:szCs w:val="20"/>
        </w:rPr>
        <w:t xml:space="preserve"> </w:t>
      </w:r>
      <w:r w:rsidR="000172B9">
        <w:rPr>
          <w:sz w:val="20"/>
          <w:szCs w:val="20"/>
        </w:rPr>
        <w:t>Vgl.</w:t>
      </w:r>
      <w:r w:rsidRPr="000172B9">
        <w:rPr>
          <w:sz w:val="20"/>
          <w:szCs w:val="20"/>
        </w:rPr>
        <w:t xml:space="preserve"> Quero-Sánchez, </w:t>
      </w:r>
      <w:r w:rsidR="000172B9" w:rsidRPr="000172B9">
        <w:rPr>
          <w:i/>
          <w:iCs/>
          <w:color w:val="auto"/>
          <w:sz w:val="20"/>
          <w:szCs w:val="20"/>
        </w:rPr>
        <w:t>Das System der Logik ist das Reich der Schatten</w:t>
      </w:r>
      <w:r w:rsidRPr="000172B9">
        <w:rPr>
          <w:sz w:val="20"/>
          <w:szCs w:val="20"/>
        </w:rPr>
        <w:t>.</w:t>
      </w:r>
    </w:p>
  </w:footnote>
  <w:footnote w:id="36">
    <w:p w14:paraId="7C467F93" w14:textId="4A00446C" w:rsidR="00E33CB1" w:rsidRPr="00651FB6" w:rsidRDefault="00E33CB1" w:rsidP="00E33CB1">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Vgl. Hegel, </w:t>
      </w:r>
      <w:r w:rsidRPr="00651FB6">
        <w:rPr>
          <w:i/>
          <w:iCs/>
          <w:sz w:val="20"/>
          <w:szCs w:val="20"/>
        </w:rPr>
        <w:t>Wissenschaft der Logik</w:t>
      </w:r>
      <w:r w:rsidRPr="00651FB6">
        <w:rPr>
          <w:sz w:val="20"/>
          <w:szCs w:val="20"/>
        </w:rPr>
        <w:t xml:space="preserve">, GW, XXI, S. 75,20-76.4: »Aber dieser sogenannte Begriff </w:t>
      </w:r>
      <w:proofErr w:type="gramStart"/>
      <w:r w:rsidRPr="00651FB6">
        <w:rPr>
          <w:sz w:val="20"/>
          <w:szCs w:val="20"/>
        </w:rPr>
        <w:t xml:space="preserve">der </w:t>
      </w:r>
      <w:r w:rsidR="00490CAA">
        <w:rPr>
          <w:sz w:val="20"/>
          <w:szCs w:val="20"/>
        </w:rPr>
        <w:t xml:space="preserve"> </w:t>
      </w:r>
      <w:r w:rsidRPr="00651FB6">
        <w:rPr>
          <w:sz w:val="20"/>
          <w:szCs w:val="20"/>
        </w:rPr>
        <w:t>begrenzten</w:t>
      </w:r>
      <w:proofErr w:type="gramEnd"/>
      <w:r w:rsidRPr="00651FB6">
        <w:rPr>
          <w:sz w:val="20"/>
          <w:szCs w:val="20"/>
        </w:rPr>
        <w:t>,</w:t>
      </w:r>
      <w:r w:rsidR="000172B9">
        <w:rPr>
          <w:sz w:val="20"/>
          <w:szCs w:val="20"/>
        </w:rPr>
        <w:t xml:space="preserve"> </w:t>
      </w:r>
      <w:r w:rsidRPr="00651FB6">
        <w:rPr>
          <w:sz w:val="20"/>
          <w:szCs w:val="20"/>
        </w:rPr>
        <w:t xml:space="preserve">endlichen Inhalt nicht selbst; es ist eine ihm vom </w:t>
      </w:r>
      <w:proofErr w:type="spellStart"/>
      <w:r w:rsidRPr="00651FB6">
        <w:rPr>
          <w:sz w:val="20"/>
          <w:szCs w:val="20"/>
        </w:rPr>
        <w:t>subjectiven</w:t>
      </w:r>
      <w:proofErr w:type="spellEnd"/>
      <w:r w:rsidRPr="00651FB6">
        <w:rPr>
          <w:sz w:val="20"/>
          <w:szCs w:val="20"/>
        </w:rPr>
        <w:t xml:space="preserve"> Verstande </w:t>
      </w:r>
      <w:proofErr w:type="spellStart"/>
      <w:r w:rsidRPr="00651FB6">
        <w:rPr>
          <w:sz w:val="20"/>
          <w:szCs w:val="20"/>
        </w:rPr>
        <w:t>angethane</w:t>
      </w:r>
      <w:proofErr w:type="spellEnd"/>
      <w:r w:rsidRPr="00651FB6">
        <w:rPr>
          <w:sz w:val="20"/>
          <w:szCs w:val="20"/>
        </w:rPr>
        <w:t xml:space="preserve"> und geliehene Form; hundert Thaler sind nicht ein sich auf sich Beziehendes, sondern ein Veränderliches und Vergangenes. // Das Denken oder Vorstellen, dem nur ein bestimmtes </w:t>
      </w:r>
      <w:proofErr w:type="spellStart"/>
      <w:r w:rsidRPr="00651FB6">
        <w:rPr>
          <w:sz w:val="20"/>
          <w:szCs w:val="20"/>
        </w:rPr>
        <w:t>Seyn</w:t>
      </w:r>
      <w:proofErr w:type="spellEnd"/>
      <w:r w:rsidRPr="00651FB6">
        <w:rPr>
          <w:sz w:val="20"/>
          <w:szCs w:val="20"/>
        </w:rPr>
        <w:t xml:space="preserve">, das </w:t>
      </w:r>
      <w:proofErr w:type="spellStart"/>
      <w:r w:rsidRPr="00651FB6">
        <w:rPr>
          <w:sz w:val="20"/>
          <w:szCs w:val="20"/>
        </w:rPr>
        <w:t>Daseyn</w:t>
      </w:r>
      <w:proofErr w:type="spellEnd"/>
      <w:r w:rsidRPr="00651FB6">
        <w:rPr>
          <w:sz w:val="20"/>
          <w:szCs w:val="20"/>
        </w:rPr>
        <w:t xml:space="preserve">, vorschwebt, ist zu dem erwähnten Anfange der Wissenschaft </w:t>
      </w:r>
      <w:proofErr w:type="gramStart"/>
      <w:r w:rsidRPr="00651FB6">
        <w:rPr>
          <w:sz w:val="20"/>
          <w:szCs w:val="20"/>
        </w:rPr>
        <w:t>zurück zu weisen</w:t>
      </w:r>
      <w:proofErr w:type="gramEnd"/>
      <w:r w:rsidRPr="00651FB6">
        <w:rPr>
          <w:sz w:val="20"/>
          <w:szCs w:val="20"/>
        </w:rPr>
        <w:t xml:space="preserve">, welchen Parmenides gemacht hat, der sein Vorstellen und damit auch das Vorstellen der Folgezeit zu dem reinen Gedanken, dem </w:t>
      </w:r>
      <w:proofErr w:type="spellStart"/>
      <w:r w:rsidRPr="00651FB6">
        <w:rPr>
          <w:sz w:val="20"/>
          <w:szCs w:val="20"/>
        </w:rPr>
        <w:t>Seyn</w:t>
      </w:r>
      <w:proofErr w:type="spellEnd"/>
      <w:r w:rsidRPr="00651FB6">
        <w:rPr>
          <w:sz w:val="20"/>
          <w:szCs w:val="20"/>
        </w:rPr>
        <w:t xml:space="preserve"> als solchem, geläutert und erhoben und damit das Element der Wissenschaft erschaffen hat«.</w:t>
      </w:r>
    </w:p>
  </w:footnote>
  <w:footnote w:id="37">
    <w:p w14:paraId="379934F2" w14:textId="5592E725" w:rsidR="00E33CB1" w:rsidRPr="00B96DE3" w:rsidRDefault="00E33CB1" w:rsidP="00E33CB1">
      <w:pPr>
        <w:pStyle w:val="Funotentext"/>
        <w:spacing w:before="0" w:beforeAutospacing="0" w:after="0" w:afterAutospacing="0"/>
        <w:jc w:val="both"/>
        <w:rPr>
          <w:sz w:val="20"/>
          <w:szCs w:val="20"/>
        </w:rPr>
      </w:pPr>
      <w:r w:rsidRPr="00B96DE3">
        <w:rPr>
          <w:rStyle w:val="Funotenzeichen"/>
          <w:rFonts w:eastAsiaTheme="majorEastAsia"/>
          <w:szCs w:val="20"/>
        </w:rPr>
        <w:footnoteRef/>
      </w:r>
      <w:r w:rsidRPr="00B96DE3">
        <w:rPr>
          <w:sz w:val="20"/>
          <w:szCs w:val="20"/>
        </w:rPr>
        <w:t xml:space="preserve"> Hegel, </w:t>
      </w:r>
      <w:r w:rsidRPr="00B96DE3">
        <w:rPr>
          <w:i/>
          <w:iCs/>
          <w:sz w:val="20"/>
          <w:szCs w:val="20"/>
        </w:rPr>
        <w:t>Wissenschaft der Logik</w:t>
      </w:r>
      <w:r w:rsidRPr="00B96DE3">
        <w:rPr>
          <w:sz w:val="20"/>
          <w:szCs w:val="20"/>
        </w:rPr>
        <w:t>, GW, 21, S. 76,10-23.</w:t>
      </w:r>
      <w:r w:rsidR="00B96DE3" w:rsidRPr="00B96DE3">
        <w:rPr>
          <w:sz w:val="20"/>
          <w:szCs w:val="20"/>
        </w:rPr>
        <w:t xml:space="preserve"> ›Gleichgültigkeit‹ ist der Ausdruck, den Hegel in dieser Passage verwendet. Und er benutzt ihn in einem für Schiller typischen Sinn, der in folgendem Zitat deutlich wird: »Insofern also das Bedürfnis der Realität und die Anhänglichkeit an das Wirkliche bloße Folgen des Mangels sind, ist die Gleichgültigkeit gegen Realität und das Interesse am Schein eine wahre Erweiterung der Menschheit und ein entschiedener Schritt zur Kultur« (Schiller, </w:t>
      </w:r>
      <w:r w:rsidR="00B96DE3" w:rsidRPr="00B96DE3">
        <w:rPr>
          <w:i/>
          <w:iCs/>
          <w:sz w:val="20"/>
          <w:szCs w:val="20"/>
        </w:rPr>
        <w:t>Über die ästhetische Erziehung des Menschen</w:t>
      </w:r>
      <w:r w:rsidR="00B96DE3" w:rsidRPr="00B96DE3">
        <w:rPr>
          <w:sz w:val="20"/>
          <w:szCs w:val="20"/>
        </w:rPr>
        <w:t>, NA, XX, S. 399,18-22.</w:t>
      </w:r>
    </w:p>
  </w:footnote>
  <w:footnote w:id="38">
    <w:p w14:paraId="4BAB2456" w14:textId="08472E3B" w:rsidR="00640FDF" w:rsidRPr="007319B9" w:rsidRDefault="00640FDF" w:rsidP="00640FDF">
      <w:pPr>
        <w:pStyle w:val="Funotentext"/>
        <w:spacing w:before="0" w:beforeAutospacing="0" w:after="0" w:afterAutospacing="0"/>
        <w:jc w:val="both"/>
        <w:rPr>
          <w:color w:val="EE0000"/>
          <w:sz w:val="20"/>
          <w:szCs w:val="20"/>
        </w:rPr>
      </w:pPr>
      <w:r w:rsidRPr="005E6762">
        <w:rPr>
          <w:rStyle w:val="Funotenzeichen"/>
          <w:szCs w:val="20"/>
        </w:rPr>
        <w:footnoteRef/>
      </w:r>
      <w:r w:rsidRPr="005E6762">
        <w:rPr>
          <w:color w:val="auto"/>
          <w:sz w:val="20"/>
          <w:szCs w:val="20"/>
        </w:rPr>
        <w:t xml:space="preserve"> </w:t>
      </w:r>
      <w:r w:rsidR="00B04447" w:rsidRPr="005E6762">
        <w:rPr>
          <w:color w:val="auto"/>
          <w:sz w:val="20"/>
          <w:szCs w:val="20"/>
        </w:rPr>
        <w:t xml:space="preserve">Zum </w:t>
      </w:r>
      <w:r w:rsidR="00B04447" w:rsidRPr="0066495C">
        <w:rPr>
          <w:color w:val="auto"/>
          <w:sz w:val="20"/>
          <w:szCs w:val="20"/>
        </w:rPr>
        <w:t xml:space="preserve">ontologischen Argument bei Schelling </w:t>
      </w:r>
      <w:r w:rsidR="005E6762" w:rsidRPr="0066495C">
        <w:rPr>
          <w:color w:val="auto"/>
          <w:sz w:val="20"/>
          <w:szCs w:val="20"/>
        </w:rPr>
        <w:t>siehe</w:t>
      </w:r>
      <w:r w:rsidR="00B04447" w:rsidRPr="0066495C">
        <w:rPr>
          <w:color w:val="auto"/>
          <w:sz w:val="20"/>
          <w:szCs w:val="20"/>
        </w:rPr>
        <w:t xml:space="preserve"> Henrich, </w:t>
      </w:r>
      <w:r w:rsidR="00B04447" w:rsidRPr="0066495C">
        <w:rPr>
          <w:i/>
          <w:iCs/>
          <w:color w:val="auto"/>
          <w:sz w:val="20"/>
          <w:szCs w:val="20"/>
        </w:rPr>
        <w:t>Der ontologische Gottesbeweis</w:t>
      </w:r>
      <w:r w:rsidR="00B04447" w:rsidRPr="0066495C">
        <w:rPr>
          <w:color w:val="auto"/>
          <w:sz w:val="20"/>
          <w:szCs w:val="20"/>
        </w:rPr>
        <w:t>, S. 219</w:t>
      </w:r>
      <w:r w:rsidR="005E6762" w:rsidRPr="0066495C">
        <w:rPr>
          <w:color w:val="auto"/>
          <w:sz w:val="20"/>
          <w:szCs w:val="20"/>
        </w:rPr>
        <w:t>-</w:t>
      </w:r>
      <w:r w:rsidR="00B04447" w:rsidRPr="0066495C">
        <w:rPr>
          <w:color w:val="auto"/>
          <w:sz w:val="20"/>
          <w:szCs w:val="20"/>
        </w:rPr>
        <w:t xml:space="preserve">237; Xavier </w:t>
      </w:r>
      <w:proofErr w:type="spellStart"/>
      <w:r w:rsidR="00B04447" w:rsidRPr="0066495C">
        <w:rPr>
          <w:color w:val="auto"/>
          <w:sz w:val="20"/>
          <w:szCs w:val="20"/>
        </w:rPr>
        <w:t>Tilliette</w:t>
      </w:r>
      <w:proofErr w:type="spellEnd"/>
      <w:r w:rsidR="00B04447" w:rsidRPr="0066495C">
        <w:rPr>
          <w:color w:val="auto"/>
          <w:sz w:val="20"/>
          <w:szCs w:val="20"/>
        </w:rPr>
        <w:t xml:space="preserve">, </w:t>
      </w:r>
      <w:r w:rsidR="0066495C" w:rsidRPr="0066495C">
        <w:rPr>
          <w:bCs/>
          <w:color w:val="auto"/>
          <w:sz w:val="20"/>
          <w:szCs w:val="20"/>
          <w:lang w:val="la-Latn"/>
        </w:rPr>
        <w:t>»</w:t>
      </w:r>
      <w:proofErr w:type="spellStart"/>
      <w:r w:rsidR="00B04447" w:rsidRPr="0066495C">
        <w:rPr>
          <w:color w:val="auto"/>
          <w:sz w:val="20"/>
          <w:szCs w:val="20"/>
        </w:rPr>
        <w:t>L’argument</w:t>
      </w:r>
      <w:proofErr w:type="spellEnd"/>
      <w:r w:rsidR="00B04447" w:rsidRPr="0066495C">
        <w:rPr>
          <w:color w:val="auto"/>
          <w:sz w:val="20"/>
          <w:szCs w:val="20"/>
        </w:rPr>
        <w:t xml:space="preserve"> </w:t>
      </w:r>
      <w:proofErr w:type="spellStart"/>
      <w:r w:rsidR="00B04447" w:rsidRPr="0066495C">
        <w:rPr>
          <w:color w:val="auto"/>
          <w:sz w:val="20"/>
          <w:szCs w:val="20"/>
        </w:rPr>
        <w:t>ontologique</w:t>
      </w:r>
      <w:proofErr w:type="spellEnd"/>
      <w:r w:rsidR="0066495C" w:rsidRPr="0066495C">
        <w:rPr>
          <w:color w:val="auto"/>
          <w:sz w:val="20"/>
          <w:szCs w:val="20"/>
        </w:rPr>
        <w:t>«</w:t>
      </w:r>
      <w:r w:rsidR="00B04447" w:rsidRPr="0066495C">
        <w:rPr>
          <w:color w:val="auto"/>
          <w:sz w:val="20"/>
          <w:szCs w:val="20"/>
        </w:rPr>
        <w:t xml:space="preserve">, in: </w:t>
      </w:r>
      <w:proofErr w:type="spellStart"/>
      <w:r w:rsidR="00B04447" w:rsidRPr="002D6B4C">
        <w:rPr>
          <w:color w:val="auto"/>
          <w:sz w:val="20"/>
          <w:szCs w:val="20"/>
        </w:rPr>
        <w:t>ders</w:t>
      </w:r>
      <w:proofErr w:type="spellEnd"/>
      <w:r w:rsidR="00B04447" w:rsidRPr="002D6B4C">
        <w:rPr>
          <w:color w:val="auto"/>
          <w:sz w:val="20"/>
          <w:szCs w:val="20"/>
        </w:rPr>
        <w:t xml:space="preserve">., </w:t>
      </w:r>
      <w:proofErr w:type="spellStart"/>
      <w:r w:rsidR="00B04447" w:rsidRPr="002D6B4C">
        <w:rPr>
          <w:i/>
          <w:iCs/>
          <w:color w:val="auto"/>
          <w:sz w:val="20"/>
          <w:szCs w:val="20"/>
        </w:rPr>
        <w:t>L’absolu</w:t>
      </w:r>
      <w:proofErr w:type="spellEnd"/>
      <w:r w:rsidR="00B04447" w:rsidRPr="002D6B4C">
        <w:rPr>
          <w:i/>
          <w:iCs/>
          <w:color w:val="auto"/>
          <w:sz w:val="20"/>
          <w:szCs w:val="20"/>
        </w:rPr>
        <w:t xml:space="preserve"> et la </w:t>
      </w:r>
      <w:proofErr w:type="spellStart"/>
      <w:r w:rsidR="00B04447" w:rsidRPr="002D6B4C">
        <w:rPr>
          <w:i/>
          <w:iCs/>
          <w:color w:val="auto"/>
          <w:sz w:val="20"/>
          <w:szCs w:val="20"/>
        </w:rPr>
        <w:t>philosophie</w:t>
      </w:r>
      <w:proofErr w:type="spellEnd"/>
      <w:r w:rsidR="00B04447" w:rsidRPr="002D6B4C">
        <w:rPr>
          <w:i/>
          <w:iCs/>
          <w:color w:val="auto"/>
          <w:sz w:val="20"/>
          <w:szCs w:val="20"/>
        </w:rPr>
        <w:t xml:space="preserve">. Essais </w:t>
      </w:r>
      <w:proofErr w:type="spellStart"/>
      <w:r w:rsidR="00B04447" w:rsidRPr="002D6B4C">
        <w:rPr>
          <w:i/>
          <w:iCs/>
          <w:color w:val="auto"/>
          <w:sz w:val="20"/>
          <w:szCs w:val="20"/>
        </w:rPr>
        <w:t>sur</w:t>
      </w:r>
      <w:proofErr w:type="spellEnd"/>
      <w:r w:rsidR="00B04447" w:rsidRPr="002D6B4C">
        <w:rPr>
          <w:i/>
          <w:iCs/>
          <w:color w:val="auto"/>
          <w:sz w:val="20"/>
          <w:szCs w:val="20"/>
        </w:rPr>
        <w:t xml:space="preserve"> Schelling</w:t>
      </w:r>
      <w:r w:rsidR="00B04447" w:rsidRPr="002D6B4C">
        <w:rPr>
          <w:color w:val="auto"/>
          <w:sz w:val="20"/>
          <w:szCs w:val="20"/>
        </w:rPr>
        <w:t>, Paris 1987, S. 162</w:t>
      </w:r>
      <w:r w:rsidR="0066495C" w:rsidRPr="002D6B4C">
        <w:rPr>
          <w:color w:val="auto"/>
          <w:sz w:val="20"/>
          <w:szCs w:val="20"/>
        </w:rPr>
        <w:t>-</w:t>
      </w:r>
      <w:r w:rsidR="00B04447" w:rsidRPr="002D6B4C">
        <w:rPr>
          <w:color w:val="auto"/>
          <w:sz w:val="20"/>
          <w:szCs w:val="20"/>
        </w:rPr>
        <w:t xml:space="preserve">181 (erstmals in: </w:t>
      </w:r>
      <w:r w:rsidR="00B04447" w:rsidRPr="002D6B4C">
        <w:rPr>
          <w:i/>
          <w:iCs/>
          <w:color w:val="auto"/>
          <w:sz w:val="20"/>
          <w:szCs w:val="20"/>
        </w:rPr>
        <w:t xml:space="preserve">Archives de </w:t>
      </w:r>
      <w:proofErr w:type="spellStart"/>
      <w:r w:rsidR="00B04447" w:rsidRPr="002D6B4C">
        <w:rPr>
          <w:i/>
          <w:iCs/>
          <w:color w:val="auto"/>
          <w:sz w:val="20"/>
          <w:szCs w:val="20"/>
        </w:rPr>
        <w:t>philosophie</w:t>
      </w:r>
      <w:proofErr w:type="spellEnd"/>
      <w:r w:rsidR="00B04447" w:rsidRPr="002D6B4C">
        <w:rPr>
          <w:color w:val="auto"/>
          <w:sz w:val="20"/>
          <w:szCs w:val="20"/>
        </w:rPr>
        <w:t xml:space="preserve"> 26 [1963], S. 90</w:t>
      </w:r>
      <w:r w:rsidR="0066495C" w:rsidRPr="002D6B4C">
        <w:rPr>
          <w:color w:val="auto"/>
          <w:sz w:val="20"/>
          <w:szCs w:val="20"/>
        </w:rPr>
        <w:t>-</w:t>
      </w:r>
      <w:r w:rsidR="00B04447" w:rsidRPr="002D6B4C">
        <w:rPr>
          <w:color w:val="auto"/>
          <w:sz w:val="20"/>
          <w:szCs w:val="20"/>
        </w:rPr>
        <w:t xml:space="preserve">106); Harald Holz, </w:t>
      </w:r>
      <w:r w:rsidR="00B04447" w:rsidRPr="002D6B4C">
        <w:rPr>
          <w:i/>
          <w:iCs/>
          <w:color w:val="auto"/>
          <w:sz w:val="20"/>
          <w:szCs w:val="20"/>
        </w:rPr>
        <w:t xml:space="preserve">Spekulation und Faktizität, </w:t>
      </w:r>
      <w:r w:rsidR="00B04447" w:rsidRPr="002D6B4C">
        <w:rPr>
          <w:rStyle w:val="Fett"/>
          <w:b w:val="0"/>
          <w:i/>
          <w:iCs/>
          <w:color w:val="auto"/>
          <w:sz w:val="20"/>
          <w:szCs w:val="20"/>
        </w:rPr>
        <w:t>Zum Freiheitsbegriff des mittleren und späten Schelling</w:t>
      </w:r>
      <w:r w:rsidR="00B04447" w:rsidRPr="002D6B4C">
        <w:rPr>
          <w:rStyle w:val="Fett"/>
          <w:b w:val="0"/>
          <w:color w:val="auto"/>
          <w:sz w:val="20"/>
          <w:szCs w:val="20"/>
        </w:rPr>
        <w:t>,</w:t>
      </w:r>
      <w:r w:rsidR="00B04447" w:rsidRPr="002D6B4C">
        <w:rPr>
          <w:b/>
          <w:color w:val="auto"/>
          <w:sz w:val="20"/>
          <w:szCs w:val="20"/>
        </w:rPr>
        <w:t xml:space="preserve"> </w:t>
      </w:r>
      <w:r w:rsidR="00B04447" w:rsidRPr="002D6B4C">
        <w:rPr>
          <w:color w:val="auto"/>
          <w:sz w:val="20"/>
          <w:szCs w:val="20"/>
        </w:rPr>
        <w:t>Bonn 1970, S. 300</w:t>
      </w:r>
      <w:r w:rsidR="0066495C" w:rsidRPr="002D6B4C">
        <w:rPr>
          <w:color w:val="auto"/>
          <w:sz w:val="20"/>
          <w:szCs w:val="20"/>
        </w:rPr>
        <w:t>-</w:t>
      </w:r>
      <w:r w:rsidR="00B04447" w:rsidRPr="002D6B4C">
        <w:rPr>
          <w:color w:val="auto"/>
          <w:sz w:val="20"/>
          <w:szCs w:val="20"/>
        </w:rPr>
        <w:t xml:space="preserve">324; </w:t>
      </w:r>
      <w:proofErr w:type="spellStart"/>
      <w:r w:rsidR="00B04447" w:rsidRPr="002D6B4C">
        <w:rPr>
          <w:color w:val="auto"/>
          <w:sz w:val="20"/>
          <w:szCs w:val="20"/>
        </w:rPr>
        <w:t>ders</w:t>
      </w:r>
      <w:proofErr w:type="spellEnd"/>
      <w:r w:rsidR="00B04447" w:rsidRPr="002D6B4C">
        <w:rPr>
          <w:color w:val="auto"/>
          <w:sz w:val="20"/>
          <w:szCs w:val="20"/>
        </w:rPr>
        <w:t xml:space="preserve">., </w:t>
      </w:r>
      <w:r w:rsidR="002D6B4C" w:rsidRPr="002D6B4C">
        <w:rPr>
          <w:bCs/>
          <w:color w:val="auto"/>
          <w:sz w:val="20"/>
          <w:szCs w:val="20"/>
          <w:lang w:val="la-Latn"/>
        </w:rPr>
        <w:t>»</w:t>
      </w:r>
      <w:r w:rsidR="00B04447" w:rsidRPr="002D6B4C">
        <w:rPr>
          <w:color w:val="auto"/>
          <w:sz w:val="20"/>
          <w:szCs w:val="20"/>
        </w:rPr>
        <w:t>Das ›</w:t>
      </w:r>
      <w:r w:rsidR="00B04447" w:rsidRPr="009D41FF">
        <w:rPr>
          <w:color w:val="auto"/>
          <w:sz w:val="20"/>
          <w:szCs w:val="20"/>
        </w:rPr>
        <w:t>ontologische Argument‹ und die Philosophie Schellings</w:t>
      </w:r>
      <w:r w:rsidR="002D6B4C" w:rsidRPr="009D41FF">
        <w:rPr>
          <w:color w:val="auto"/>
          <w:sz w:val="20"/>
          <w:szCs w:val="20"/>
        </w:rPr>
        <w:t>«</w:t>
      </w:r>
      <w:r w:rsidR="00B04447" w:rsidRPr="009D41FF">
        <w:rPr>
          <w:color w:val="auto"/>
          <w:sz w:val="20"/>
          <w:szCs w:val="20"/>
        </w:rPr>
        <w:t xml:space="preserve">, in: </w:t>
      </w:r>
      <w:r w:rsidR="00B04447" w:rsidRPr="009D41FF">
        <w:rPr>
          <w:i/>
          <w:iCs/>
          <w:color w:val="auto"/>
          <w:sz w:val="20"/>
          <w:szCs w:val="20"/>
        </w:rPr>
        <w:t>Die Wirkungsgeschichte Anselms von Canterbury</w:t>
      </w:r>
      <w:r w:rsidR="00B04447" w:rsidRPr="009D41FF">
        <w:rPr>
          <w:color w:val="auto"/>
          <w:sz w:val="20"/>
          <w:szCs w:val="20"/>
        </w:rPr>
        <w:t>, Bd. 1, S. 275</w:t>
      </w:r>
      <w:r w:rsidR="002D6B4C" w:rsidRPr="009D41FF">
        <w:rPr>
          <w:color w:val="auto"/>
          <w:sz w:val="20"/>
          <w:szCs w:val="20"/>
        </w:rPr>
        <w:t>-</w:t>
      </w:r>
      <w:r w:rsidR="00B04447" w:rsidRPr="009D41FF">
        <w:rPr>
          <w:color w:val="auto"/>
          <w:sz w:val="20"/>
          <w:szCs w:val="20"/>
        </w:rPr>
        <w:t xml:space="preserve">302; Jean-François </w:t>
      </w:r>
      <w:proofErr w:type="spellStart"/>
      <w:r w:rsidR="00B04447" w:rsidRPr="009D41FF">
        <w:rPr>
          <w:color w:val="auto"/>
          <w:sz w:val="20"/>
          <w:szCs w:val="20"/>
        </w:rPr>
        <w:t>Courtine</w:t>
      </w:r>
      <w:proofErr w:type="spellEnd"/>
      <w:r w:rsidR="00B04447" w:rsidRPr="009D41FF">
        <w:rPr>
          <w:color w:val="auto"/>
          <w:sz w:val="20"/>
          <w:szCs w:val="20"/>
        </w:rPr>
        <w:t xml:space="preserve">, </w:t>
      </w:r>
      <w:r w:rsidR="002D6B4C" w:rsidRPr="009D41FF">
        <w:rPr>
          <w:bCs/>
          <w:color w:val="auto"/>
          <w:sz w:val="20"/>
          <w:szCs w:val="20"/>
          <w:lang w:val="la-Latn"/>
        </w:rPr>
        <w:t>»</w:t>
      </w:r>
      <w:r w:rsidR="00B04447" w:rsidRPr="009D41FF">
        <w:rPr>
          <w:color w:val="auto"/>
          <w:sz w:val="20"/>
          <w:szCs w:val="20"/>
        </w:rPr>
        <w:t xml:space="preserve">La </w:t>
      </w:r>
      <w:proofErr w:type="spellStart"/>
      <w:r w:rsidR="00B04447" w:rsidRPr="009D41FF">
        <w:rPr>
          <w:color w:val="auto"/>
          <w:sz w:val="20"/>
          <w:szCs w:val="20"/>
        </w:rPr>
        <w:t>critique</w:t>
      </w:r>
      <w:proofErr w:type="spellEnd"/>
      <w:r w:rsidR="00B04447" w:rsidRPr="009D41FF">
        <w:rPr>
          <w:color w:val="auto"/>
          <w:sz w:val="20"/>
          <w:szCs w:val="20"/>
        </w:rPr>
        <w:t xml:space="preserve"> </w:t>
      </w:r>
      <w:proofErr w:type="spellStart"/>
      <w:r w:rsidR="00B04447" w:rsidRPr="009D41FF">
        <w:rPr>
          <w:color w:val="auto"/>
          <w:sz w:val="20"/>
          <w:szCs w:val="20"/>
        </w:rPr>
        <w:t>Schellingienne</w:t>
      </w:r>
      <w:proofErr w:type="spellEnd"/>
      <w:r w:rsidR="00B04447" w:rsidRPr="009D41FF">
        <w:rPr>
          <w:color w:val="auto"/>
          <w:sz w:val="20"/>
          <w:szCs w:val="20"/>
        </w:rPr>
        <w:t xml:space="preserve"> de </w:t>
      </w:r>
      <w:proofErr w:type="spellStart"/>
      <w:r w:rsidR="00B04447" w:rsidRPr="009D41FF">
        <w:rPr>
          <w:color w:val="auto"/>
          <w:sz w:val="20"/>
          <w:szCs w:val="20"/>
        </w:rPr>
        <w:t>l’ontotheologique</w:t>
      </w:r>
      <w:proofErr w:type="spellEnd"/>
      <w:r w:rsidR="00B04447" w:rsidRPr="009D41FF">
        <w:rPr>
          <w:color w:val="auto"/>
          <w:sz w:val="20"/>
          <w:szCs w:val="20"/>
        </w:rPr>
        <w:t xml:space="preserve"> (le </w:t>
      </w:r>
      <w:proofErr w:type="spellStart"/>
      <w:r w:rsidR="00B04447" w:rsidRPr="009D41FF">
        <w:rPr>
          <w:color w:val="auto"/>
          <w:sz w:val="20"/>
          <w:szCs w:val="20"/>
        </w:rPr>
        <w:t>renversement</w:t>
      </w:r>
      <w:proofErr w:type="spellEnd"/>
      <w:r w:rsidR="00B04447" w:rsidRPr="009D41FF">
        <w:rPr>
          <w:color w:val="auto"/>
          <w:sz w:val="20"/>
          <w:szCs w:val="20"/>
        </w:rPr>
        <w:t xml:space="preserve"> de </w:t>
      </w:r>
      <w:proofErr w:type="spellStart"/>
      <w:r w:rsidR="00B04447" w:rsidRPr="009D41FF">
        <w:rPr>
          <w:color w:val="auto"/>
          <w:sz w:val="20"/>
          <w:szCs w:val="20"/>
        </w:rPr>
        <w:t>l’argument</w:t>
      </w:r>
      <w:proofErr w:type="spellEnd"/>
      <w:r w:rsidR="00B04447" w:rsidRPr="009D41FF">
        <w:rPr>
          <w:color w:val="auto"/>
          <w:sz w:val="20"/>
          <w:szCs w:val="20"/>
        </w:rPr>
        <w:t xml:space="preserve"> </w:t>
      </w:r>
      <w:proofErr w:type="spellStart"/>
      <w:r w:rsidR="00B04447" w:rsidRPr="009D41FF">
        <w:rPr>
          <w:color w:val="auto"/>
          <w:sz w:val="20"/>
          <w:szCs w:val="20"/>
        </w:rPr>
        <w:t>ontologique</w:t>
      </w:r>
      <w:proofErr w:type="spellEnd"/>
      <w:r w:rsidR="00B04447" w:rsidRPr="009D41FF">
        <w:rPr>
          <w:color w:val="auto"/>
          <w:sz w:val="20"/>
          <w:szCs w:val="20"/>
        </w:rPr>
        <w:t xml:space="preserve"> au </w:t>
      </w:r>
      <w:proofErr w:type="spellStart"/>
      <w:r w:rsidR="00B04447" w:rsidRPr="009D41FF">
        <w:rPr>
          <w:color w:val="auto"/>
          <w:sz w:val="20"/>
          <w:szCs w:val="20"/>
        </w:rPr>
        <w:t>seuil</w:t>
      </w:r>
      <w:proofErr w:type="spellEnd"/>
      <w:r w:rsidR="00B04447" w:rsidRPr="009D41FF">
        <w:rPr>
          <w:color w:val="auto"/>
          <w:sz w:val="20"/>
          <w:szCs w:val="20"/>
        </w:rPr>
        <w:t xml:space="preserve"> de la </w:t>
      </w:r>
      <w:proofErr w:type="spellStart"/>
      <w:r w:rsidR="00B04447" w:rsidRPr="009D41FF">
        <w:rPr>
          <w:color w:val="auto"/>
          <w:sz w:val="20"/>
          <w:szCs w:val="20"/>
        </w:rPr>
        <w:t>philosophie</w:t>
      </w:r>
      <w:proofErr w:type="spellEnd"/>
      <w:r w:rsidR="00B04447" w:rsidRPr="009D41FF">
        <w:rPr>
          <w:color w:val="auto"/>
          <w:sz w:val="20"/>
          <w:szCs w:val="20"/>
        </w:rPr>
        <w:t xml:space="preserve"> positive)</w:t>
      </w:r>
      <w:r w:rsidR="002D6B4C" w:rsidRPr="009D41FF">
        <w:rPr>
          <w:color w:val="auto"/>
          <w:sz w:val="20"/>
          <w:szCs w:val="20"/>
        </w:rPr>
        <w:t>«</w:t>
      </w:r>
      <w:r w:rsidR="00B04447" w:rsidRPr="009D41FF">
        <w:rPr>
          <w:color w:val="auto"/>
          <w:sz w:val="20"/>
          <w:szCs w:val="20"/>
        </w:rPr>
        <w:t xml:space="preserve">, in: </w:t>
      </w:r>
      <w:r w:rsidR="00B04447" w:rsidRPr="009D41FF">
        <w:rPr>
          <w:i/>
          <w:iCs/>
          <w:color w:val="auto"/>
          <w:sz w:val="20"/>
          <w:szCs w:val="20"/>
        </w:rPr>
        <w:t xml:space="preserve">Archivio di </w:t>
      </w:r>
      <w:proofErr w:type="spellStart"/>
      <w:r w:rsidR="00B04447" w:rsidRPr="009D41FF">
        <w:rPr>
          <w:i/>
          <w:iCs/>
          <w:color w:val="auto"/>
          <w:sz w:val="20"/>
          <w:szCs w:val="20"/>
        </w:rPr>
        <w:t>Filosofia</w:t>
      </w:r>
      <w:proofErr w:type="spellEnd"/>
      <w:r w:rsidR="00B04447" w:rsidRPr="009D41FF">
        <w:rPr>
          <w:color w:val="auto"/>
          <w:sz w:val="20"/>
          <w:szCs w:val="20"/>
        </w:rPr>
        <w:t xml:space="preserve"> 58 (1990), S. 387</w:t>
      </w:r>
      <w:r w:rsidR="002D6B4C" w:rsidRPr="009D41FF">
        <w:rPr>
          <w:color w:val="auto"/>
          <w:sz w:val="20"/>
          <w:szCs w:val="20"/>
        </w:rPr>
        <w:t>-</w:t>
      </w:r>
      <w:r w:rsidR="00B04447" w:rsidRPr="009D41FF">
        <w:rPr>
          <w:color w:val="auto"/>
          <w:sz w:val="20"/>
          <w:szCs w:val="20"/>
        </w:rPr>
        <w:t>404 (</w:t>
      </w:r>
      <w:proofErr w:type="spellStart"/>
      <w:r w:rsidR="00B04447" w:rsidRPr="009D41FF">
        <w:rPr>
          <w:color w:val="auto"/>
          <w:sz w:val="20"/>
          <w:szCs w:val="20"/>
        </w:rPr>
        <w:t>Nachdr</w:t>
      </w:r>
      <w:proofErr w:type="spellEnd"/>
      <w:r w:rsidR="00B04447" w:rsidRPr="009D41FF">
        <w:rPr>
          <w:color w:val="auto"/>
          <w:sz w:val="20"/>
          <w:szCs w:val="20"/>
        </w:rPr>
        <w:t xml:space="preserve">. in: </w:t>
      </w:r>
      <w:proofErr w:type="spellStart"/>
      <w:r w:rsidR="00B04447" w:rsidRPr="009D41FF">
        <w:rPr>
          <w:color w:val="auto"/>
          <w:sz w:val="20"/>
          <w:szCs w:val="20"/>
        </w:rPr>
        <w:t>ders</w:t>
      </w:r>
      <w:proofErr w:type="spellEnd"/>
      <w:r w:rsidR="00B04447" w:rsidRPr="009D41FF">
        <w:rPr>
          <w:color w:val="auto"/>
          <w:sz w:val="20"/>
          <w:szCs w:val="20"/>
        </w:rPr>
        <w:t xml:space="preserve">., </w:t>
      </w:r>
      <w:proofErr w:type="spellStart"/>
      <w:r w:rsidR="00B04447" w:rsidRPr="009D41FF">
        <w:rPr>
          <w:i/>
          <w:iCs/>
          <w:color w:val="auto"/>
          <w:sz w:val="20"/>
          <w:szCs w:val="20"/>
        </w:rPr>
        <w:t>Extase</w:t>
      </w:r>
      <w:proofErr w:type="spellEnd"/>
      <w:r w:rsidR="00B04447" w:rsidRPr="009D41FF">
        <w:rPr>
          <w:i/>
          <w:iCs/>
          <w:color w:val="auto"/>
          <w:sz w:val="20"/>
          <w:szCs w:val="20"/>
        </w:rPr>
        <w:t xml:space="preserve"> de la </w:t>
      </w:r>
      <w:proofErr w:type="spellStart"/>
      <w:r w:rsidR="00B04447" w:rsidRPr="009D41FF">
        <w:rPr>
          <w:i/>
          <w:iCs/>
          <w:color w:val="auto"/>
          <w:sz w:val="20"/>
          <w:szCs w:val="20"/>
        </w:rPr>
        <w:t>raison</w:t>
      </w:r>
      <w:proofErr w:type="spellEnd"/>
      <w:r w:rsidR="00B04447" w:rsidRPr="009D41FF">
        <w:rPr>
          <w:i/>
          <w:iCs/>
          <w:color w:val="auto"/>
          <w:sz w:val="20"/>
          <w:szCs w:val="20"/>
        </w:rPr>
        <w:t xml:space="preserve">. </w:t>
      </w:r>
      <w:proofErr w:type="spellStart"/>
      <w:r w:rsidR="00B04447" w:rsidRPr="009D41FF">
        <w:rPr>
          <w:i/>
          <w:iCs/>
          <w:color w:val="auto"/>
          <w:sz w:val="20"/>
          <w:szCs w:val="20"/>
        </w:rPr>
        <w:t>essais</w:t>
      </w:r>
      <w:proofErr w:type="spellEnd"/>
      <w:r w:rsidR="00B04447" w:rsidRPr="009D41FF">
        <w:rPr>
          <w:i/>
          <w:iCs/>
          <w:color w:val="auto"/>
          <w:sz w:val="20"/>
          <w:szCs w:val="20"/>
        </w:rPr>
        <w:t xml:space="preserve"> </w:t>
      </w:r>
      <w:proofErr w:type="spellStart"/>
      <w:r w:rsidR="00B04447" w:rsidRPr="009D41FF">
        <w:rPr>
          <w:i/>
          <w:iCs/>
          <w:color w:val="auto"/>
          <w:sz w:val="20"/>
          <w:szCs w:val="20"/>
        </w:rPr>
        <w:t>sur</w:t>
      </w:r>
      <w:proofErr w:type="spellEnd"/>
      <w:r w:rsidR="00B04447" w:rsidRPr="009D41FF">
        <w:rPr>
          <w:i/>
          <w:iCs/>
          <w:color w:val="auto"/>
          <w:sz w:val="20"/>
          <w:szCs w:val="20"/>
        </w:rPr>
        <w:t xml:space="preserve"> Schelling</w:t>
      </w:r>
      <w:r w:rsidR="00B04447" w:rsidRPr="009D41FF">
        <w:rPr>
          <w:color w:val="auto"/>
          <w:sz w:val="20"/>
          <w:szCs w:val="20"/>
        </w:rPr>
        <w:t>, Paris 1990, S. 291</w:t>
      </w:r>
      <w:r w:rsidR="002D6B4C" w:rsidRPr="009D41FF">
        <w:rPr>
          <w:color w:val="auto"/>
          <w:sz w:val="20"/>
          <w:szCs w:val="20"/>
        </w:rPr>
        <w:t>-</w:t>
      </w:r>
      <w:r w:rsidR="00B04447" w:rsidRPr="009D41FF">
        <w:rPr>
          <w:color w:val="auto"/>
          <w:sz w:val="20"/>
          <w:szCs w:val="20"/>
        </w:rPr>
        <w:t xml:space="preserve">301); Louis Girard, </w:t>
      </w:r>
      <w:proofErr w:type="spellStart"/>
      <w:r w:rsidR="00B04447" w:rsidRPr="009D41FF">
        <w:rPr>
          <w:i/>
          <w:iCs/>
          <w:color w:val="auto"/>
          <w:sz w:val="20"/>
          <w:szCs w:val="20"/>
        </w:rPr>
        <w:t>L’argument</w:t>
      </w:r>
      <w:proofErr w:type="spellEnd"/>
      <w:r w:rsidR="00B04447" w:rsidRPr="009D41FF">
        <w:rPr>
          <w:i/>
          <w:iCs/>
          <w:color w:val="auto"/>
          <w:sz w:val="20"/>
          <w:szCs w:val="20"/>
        </w:rPr>
        <w:t xml:space="preserve"> </w:t>
      </w:r>
      <w:proofErr w:type="spellStart"/>
      <w:r w:rsidR="00B04447" w:rsidRPr="009D41FF">
        <w:rPr>
          <w:i/>
          <w:iCs/>
          <w:color w:val="auto"/>
          <w:sz w:val="20"/>
          <w:szCs w:val="20"/>
        </w:rPr>
        <w:t>ontologique</w:t>
      </w:r>
      <w:proofErr w:type="spellEnd"/>
      <w:r w:rsidR="00B04447" w:rsidRPr="009D41FF">
        <w:rPr>
          <w:i/>
          <w:iCs/>
          <w:color w:val="auto"/>
          <w:sz w:val="20"/>
          <w:szCs w:val="20"/>
        </w:rPr>
        <w:t xml:space="preserve"> </w:t>
      </w:r>
      <w:proofErr w:type="spellStart"/>
      <w:r w:rsidR="00B04447" w:rsidRPr="009D41FF">
        <w:rPr>
          <w:i/>
          <w:iCs/>
          <w:color w:val="auto"/>
          <w:sz w:val="20"/>
          <w:szCs w:val="20"/>
        </w:rPr>
        <w:t>chez</w:t>
      </w:r>
      <w:proofErr w:type="spellEnd"/>
      <w:r w:rsidR="00B04447" w:rsidRPr="009D41FF">
        <w:rPr>
          <w:i/>
          <w:iCs/>
          <w:color w:val="auto"/>
          <w:sz w:val="20"/>
          <w:szCs w:val="20"/>
        </w:rPr>
        <w:t xml:space="preserve"> Saint Anselme et </w:t>
      </w:r>
      <w:proofErr w:type="spellStart"/>
      <w:r w:rsidR="00B04447" w:rsidRPr="009D41FF">
        <w:rPr>
          <w:i/>
          <w:iCs/>
          <w:color w:val="auto"/>
          <w:sz w:val="20"/>
          <w:szCs w:val="20"/>
        </w:rPr>
        <w:t>chez</w:t>
      </w:r>
      <w:proofErr w:type="spellEnd"/>
      <w:r w:rsidR="00B04447" w:rsidRPr="009D41FF">
        <w:rPr>
          <w:i/>
          <w:iCs/>
          <w:color w:val="auto"/>
          <w:sz w:val="20"/>
          <w:szCs w:val="20"/>
        </w:rPr>
        <w:t xml:space="preserve"> Hegel,</w:t>
      </w:r>
      <w:r w:rsidR="00B04447" w:rsidRPr="009D41FF">
        <w:rPr>
          <w:color w:val="auto"/>
          <w:sz w:val="20"/>
          <w:szCs w:val="20"/>
        </w:rPr>
        <w:t xml:space="preserve"> Amsterdam/Atlanta 1995, S. 113f.; </w:t>
      </w:r>
      <w:r w:rsidR="00B04447" w:rsidRPr="00147F48">
        <w:rPr>
          <w:color w:val="auto"/>
          <w:sz w:val="20"/>
          <w:szCs w:val="20"/>
        </w:rPr>
        <w:t xml:space="preserve">Axel Hutter, </w:t>
      </w:r>
      <w:r w:rsidR="00B04447" w:rsidRPr="00147F48">
        <w:rPr>
          <w:i/>
          <w:iCs/>
          <w:color w:val="auto"/>
          <w:sz w:val="20"/>
          <w:szCs w:val="20"/>
        </w:rPr>
        <w:t>Geschichtliche Vernunft. Die Weiterführung der Kantischen Vernunftkritik in der Spätphilosophie Schellings</w:t>
      </w:r>
      <w:r w:rsidR="00B04447" w:rsidRPr="00147F48">
        <w:rPr>
          <w:color w:val="auto"/>
          <w:sz w:val="20"/>
          <w:szCs w:val="20"/>
        </w:rPr>
        <w:t>, Frankfurt a.M. 1996, S. 144</w:t>
      </w:r>
      <w:r w:rsidR="009D41FF" w:rsidRPr="00147F48">
        <w:rPr>
          <w:color w:val="auto"/>
          <w:sz w:val="20"/>
          <w:szCs w:val="20"/>
        </w:rPr>
        <w:t>-</w:t>
      </w:r>
      <w:r w:rsidR="00B04447" w:rsidRPr="00147F48">
        <w:rPr>
          <w:color w:val="auto"/>
          <w:sz w:val="20"/>
          <w:szCs w:val="20"/>
        </w:rPr>
        <w:t xml:space="preserve">155; </w:t>
      </w:r>
      <w:proofErr w:type="spellStart"/>
      <w:r w:rsidR="00B04447" w:rsidRPr="00147F48">
        <w:rPr>
          <w:color w:val="auto"/>
          <w:sz w:val="20"/>
          <w:szCs w:val="20"/>
        </w:rPr>
        <w:t>Orrin</w:t>
      </w:r>
      <w:proofErr w:type="spellEnd"/>
      <w:r w:rsidR="00B04447" w:rsidRPr="00147F48">
        <w:rPr>
          <w:color w:val="auto"/>
          <w:sz w:val="20"/>
          <w:szCs w:val="20"/>
        </w:rPr>
        <w:t xml:space="preserve"> F. </w:t>
      </w:r>
      <w:proofErr w:type="spellStart"/>
      <w:r w:rsidR="00B04447" w:rsidRPr="00147F48">
        <w:rPr>
          <w:color w:val="auto"/>
          <w:sz w:val="20"/>
          <w:szCs w:val="20"/>
        </w:rPr>
        <w:t>Summerell</w:t>
      </w:r>
      <w:proofErr w:type="spellEnd"/>
      <w:r w:rsidR="00B04447" w:rsidRPr="00147F48">
        <w:rPr>
          <w:color w:val="auto"/>
          <w:sz w:val="20"/>
          <w:szCs w:val="20"/>
        </w:rPr>
        <w:t xml:space="preserve">, </w:t>
      </w:r>
      <w:r w:rsidR="009D41FF" w:rsidRPr="00147F48">
        <w:rPr>
          <w:bCs/>
          <w:color w:val="auto"/>
          <w:sz w:val="20"/>
          <w:szCs w:val="20"/>
          <w:lang w:val="la-Latn"/>
        </w:rPr>
        <w:t>»</w:t>
      </w:r>
      <w:r w:rsidR="00B04447" w:rsidRPr="00147F48">
        <w:rPr>
          <w:color w:val="auto"/>
          <w:sz w:val="20"/>
          <w:szCs w:val="20"/>
        </w:rPr>
        <w:t xml:space="preserve">Schellings Begriff des Überseienden als Vollendung des </w:t>
      </w:r>
      <w:proofErr w:type="spellStart"/>
      <w:r w:rsidR="00B04447" w:rsidRPr="00147F48">
        <w:rPr>
          <w:color w:val="auto"/>
          <w:sz w:val="20"/>
          <w:szCs w:val="20"/>
        </w:rPr>
        <w:t>Anselmianischen</w:t>
      </w:r>
      <w:proofErr w:type="spellEnd"/>
      <w:r w:rsidR="00B04447" w:rsidRPr="00147F48">
        <w:rPr>
          <w:color w:val="auto"/>
          <w:sz w:val="20"/>
          <w:szCs w:val="20"/>
        </w:rPr>
        <w:t xml:space="preserve"> Arguments</w:t>
      </w:r>
      <w:r w:rsidR="009D41FF" w:rsidRPr="00147F48">
        <w:rPr>
          <w:color w:val="auto"/>
          <w:sz w:val="20"/>
          <w:szCs w:val="20"/>
        </w:rPr>
        <w:t>«</w:t>
      </w:r>
      <w:r w:rsidR="00B04447" w:rsidRPr="00147F48">
        <w:rPr>
          <w:color w:val="auto"/>
          <w:sz w:val="20"/>
          <w:szCs w:val="20"/>
        </w:rPr>
        <w:t xml:space="preserve">, in: </w:t>
      </w:r>
      <w:r w:rsidR="00B04447" w:rsidRPr="00147F48">
        <w:rPr>
          <w:i/>
          <w:iCs/>
          <w:color w:val="auto"/>
          <w:sz w:val="20"/>
          <w:szCs w:val="20"/>
        </w:rPr>
        <w:t>Umbrüche. Historische Wendepunkte der Philosophie von der Antike bis zur Neuzeit. Festschrift für Kurt Flasch zu seinem 70 Geburtstag</w:t>
      </w:r>
      <w:r w:rsidR="00B04447" w:rsidRPr="00147F48">
        <w:rPr>
          <w:color w:val="auto"/>
          <w:sz w:val="20"/>
          <w:szCs w:val="20"/>
        </w:rPr>
        <w:t xml:space="preserve">, </w:t>
      </w:r>
      <w:proofErr w:type="spellStart"/>
      <w:r w:rsidR="00B04447" w:rsidRPr="00147F48">
        <w:rPr>
          <w:color w:val="auto"/>
          <w:sz w:val="20"/>
          <w:szCs w:val="20"/>
        </w:rPr>
        <w:t>hg</w:t>
      </w:r>
      <w:proofErr w:type="spellEnd"/>
      <w:r w:rsidR="00B04447" w:rsidRPr="00147F48">
        <w:rPr>
          <w:color w:val="auto"/>
          <w:sz w:val="20"/>
          <w:szCs w:val="20"/>
        </w:rPr>
        <w:t xml:space="preserve">. von K. Kahnert </w:t>
      </w:r>
      <w:r w:rsidR="009D41FF" w:rsidRPr="00147F48">
        <w:rPr>
          <w:color w:val="auto"/>
          <w:sz w:val="20"/>
          <w:szCs w:val="20"/>
        </w:rPr>
        <w:t>und</w:t>
      </w:r>
      <w:r w:rsidR="00B04447" w:rsidRPr="00147F48">
        <w:rPr>
          <w:color w:val="auto"/>
          <w:sz w:val="20"/>
          <w:szCs w:val="20"/>
        </w:rPr>
        <w:t xml:space="preserve"> B. </w:t>
      </w:r>
      <w:proofErr w:type="spellStart"/>
      <w:r w:rsidR="00B04447" w:rsidRPr="00147F48">
        <w:rPr>
          <w:color w:val="auto"/>
          <w:sz w:val="20"/>
          <w:szCs w:val="20"/>
        </w:rPr>
        <w:t>Mojsisch</w:t>
      </w:r>
      <w:proofErr w:type="spellEnd"/>
      <w:r w:rsidR="00B04447" w:rsidRPr="00147F48">
        <w:rPr>
          <w:color w:val="auto"/>
          <w:sz w:val="20"/>
          <w:szCs w:val="20"/>
        </w:rPr>
        <w:t>, Amsterdam/Philadelphia 2001, S. 211</w:t>
      </w:r>
      <w:r w:rsidR="009D41FF" w:rsidRPr="00147F48">
        <w:rPr>
          <w:color w:val="auto"/>
          <w:sz w:val="20"/>
          <w:szCs w:val="20"/>
        </w:rPr>
        <w:t>-</w:t>
      </w:r>
      <w:r w:rsidR="00B04447" w:rsidRPr="00147F48">
        <w:rPr>
          <w:color w:val="auto"/>
          <w:sz w:val="20"/>
          <w:szCs w:val="20"/>
        </w:rPr>
        <w:t xml:space="preserve">243, insbes. </w:t>
      </w:r>
      <w:r w:rsidR="00B04447" w:rsidRPr="00147F48">
        <w:rPr>
          <w:color w:val="auto"/>
          <w:sz w:val="20"/>
          <w:szCs w:val="20"/>
          <w:lang w:val="en-US"/>
        </w:rPr>
        <w:t>S. 226</w:t>
      </w:r>
      <w:r w:rsidR="009D41FF" w:rsidRPr="00147F48">
        <w:rPr>
          <w:color w:val="auto"/>
          <w:sz w:val="20"/>
          <w:szCs w:val="20"/>
          <w:lang w:val="en-US"/>
        </w:rPr>
        <w:t>-</w:t>
      </w:r>
      <w:r w:rsidR="00B04447" w:rsidRPr="00147F48">
        <w:rPr>
          <w:color w:val="auto"/>
          <w:sz w:val="20"/>
          <w:szCs w:val="20"/>
          <w:lang w:val="en-US"/>
        </w:rPr>
        <w:t xml:space="preserve">240; Jeffrey C. Kinlaw, </w:t>
      </w:r>
      <w:r w:rsidR="00147F48" w:rsidRPr="00147F48">
        <w:rPr>
          <w:bCs/>
          <w:color w:val="auto"/>
          <w:sz w:val="20"/>
          <w:szCs w:val="20"/>
          <w:lang w:val="la-Latn"/>
        </w:rPr>
        <w:t>»</w:t>
      </w:r>
      <w:r w:rsidR="00B04447" w:rsidRPr="00147F48">
        <w:rPr>
          <w:color w:val="auto"/>
          <w:sz w:val="20"/>
          <w:szCs w:val="20"/>
          <w:lang w:val="en-US"/>
        </w:rPr>
        <w:t>Schelling’s Original Insight: Schelling on the Ontological Argument and the Task of Philosophy</w:t>
      </w:r>
      <w:r w:rsidR="00147F48" w:rsidRPr="00147F48">
        <w:rPr>
          <w:color w:val="auto"/>
          <w:sz w:val="20"/>
          <w:szCs w:val="20"/>
          <w:lang w:val="en-US"/>
        </w:rPr>
        <w:t>«</w:t>
      </w:r>
      <w:r w:rsidR="00B04447" w:rsidRPr="00147F48">
        <w:rPr>
          <w:color w:val="auto"/>
          <w:sz w:val="20"/>
          <w:szCs w:val="20"/>
          <w:lang w:val="en-US"/>
        </w:rPr>
        <w:t xml:space="preserve">, in: </w:t>
      </w:r>
      <w:r w:rsidR="00B04447" w:rsidRPr="00147F48">
        <w:rPr>
          <w:i/>
          <w:iCs/>
          <w:color w:val="auto"/>
          <w:sz w:val="20"/>
          <w:szCs w:val="20"/>
          <w:lang w:val="en-US"/>
        </w:rPr>
        <w:t>American Catholic Philosophical Quarterly</w:t>
      </w:r>
      <w:r w:rsidR="00B04447" w:rsidRPr="00147F48">
        <w:rPr>
          <w:color w:val="auto"/>
          <w:sz w:val="20"/>
          <w:szCs w:val="20"/>
          <w:lang w:val="en-US"/>
        </w:rPr>
        <w:t xml:space="preserve"> 77 (2003), S. 213</w:t>
      </w:r>
      <w:r w:rsidR="00147F48" w:rsidRPr="00147F48">
        <w:rPr>
          <w:color w:val="auto"/>
          <w:sz w:val="20"/>
          <w:szCs w:val="20"/>
          <w:lang w:val="en-US"/>
        </w:rPr>
        <w:t>-</w:t>
      </w:r>
      <w:r w:rsidR="00B04447" w:rsidRPr="00147F48">
        <w:rPr>
          <w:color w:val="auto"/>
          <w:sz w:val="20"/>
          <w:szCs w:val="20"/>
          <w:lang w:val="en-US"/>
        </w:rPr>
        <w:t xml:space="preserve">232; </w:t>
      </w:r>
      <w:proofErr w:type="spellStart"/>
      <w:r w:rsidR="00B04447" w:rsidRPr="00147F48">
        <w:rPr>
          <w:color w:val="auto"/>
          <w:sz w:val="20"/>
          <w:szCs w:val="20"/>
          <w:lang w:val="en-US"/>
        </w:rPr>
        <w:t>ders</w:t>
      </w:r>
      <w:proofErr w:type="spellEnd"/>
      <w:r w:rsidR="00B04447" w:rsidRPr="00147F48">
        <w:rPr>
          <w:color w:val="auto"/>
          <w:sz w:val="20"/>
          <w:szCs w:val="20"/>
          <w:lang w:val="en-US"/>
        </w:rPr>
        <w:t xml:space="preserve">., </w:t>
      </w:r>
      <w:r w:rsidR="00147F48" w:rsidRPr="00147F48">
        <w:rPr>
          <w:bCs/>
          <w:color w:val="auto"/>
          <w:sz w:val="20"/>
          <w:szCs w:val="20"/>
          <w:lang w:val="la-Latn"/>
        </w:rPr>
        <w:t>»</w:t>
      </w:r>
      <w:proofErr w:type="spellStart"/>
      <w:r w:rsidR="00B04447" w:rsidRPr="00147F48">
        <w:rPr>
          <w:color w:val="auto"/>
          <w:sz w:val="20"/>
          <w:szCs w:val="20"/>
          <w:lang w:val="en-US"/>
        </w:rPr>
        <w:t>Schellings</w:t>
      </w:r>
      <w:proofErr w:type="spellEnd"/>
      <w:r w:rsidR="00B04447" w:rsidRPr="00147F48">
        <w:rPr>
          <w:color w:val="auto"/>
          <w:sz w:val="20"/>
          <w:szCs w:val="20"/>
          <w:lang w:val="en-US"/>
        </w:rPr>
        <w:t xml:space="preserve"> </w:t>
      </w:r>
      <w:proofErr w:type="spellStart"/>
      <w:r w:rsidR="00B04447" w:rsidRPr="00147F48">
        <w:rPr>
          <w:color w:val="auto"/>
          <w:sz w:val="20"/>
          <w:szCs w:val="20"/>
          <w:lang w:val="en-US"/>
        </w:rPr>
        <w:t>ursprüngliche</w:t>
      </w:r>
      <w:proofErr w:type="spellEnd"/>
      <w:r w:rsidR="00B04447" w:rsidRPr="00147F48">
        <w:rPr>
          <w:color w:val="auto"/>
          <w:sz w:val="20"/>
          <w:szCs w:val="20"/>
          <w:lang w:val="en-US"/>
        </w:rPr>
        <w:t xml:space="preserve"> Einsicht. </w:t>
      </w:r>
      <w:r w:rsidR="00B04447" w:rsidRPr="00147F48">
        <w:rPr>
          <w:color w:val="auto"/>
          <w:sz w:val="20"/>
          <w:szCs w:val="20"/>
        </w:rPr>
        <w:t>Das ontologische Argument und die Aufgabe der Philosophie</w:t>
      </w:r>
      <w:r w:rsidR="00147F48" w:rsidRPr="00147F48">
        <w:rPr>
          <w:color w:val="auto"/>
          <w:sz w:val="20"/>
          <w:szCs w:val="20"/>
        </w:rPr>
        <w:t>«</w:t>
      </w:r>
      <w:r w:rsidR="00B04447" w:rsidRPr="00147F48">
        <w:rPr>
          <w:color w:val="auto"/>
          <w:sz w:val="20"/>
          <w:szCs w:val="20"/>
        </w:rPr>
        <w:t xml:space="preserve">, in: </w:t>
      </w:r>
      <w:r w:rsidR="00B04447" w:rsidRPr="00147F48">
        <w:rPr>
          <w:i/>
          <w:iCs/>
          <w:color w:val="auto"/>
          <w:sz w:val="20"/>
          <w:szCs w:val="20"/>
        </w:rPr>
        <w:t>System – Freiheit – Geschichte. Schellings ›Einleitung in die Philosophie‹ von 1830 im Kontext seines Werkes</w:t>
      </w:r>
      <w:r w:rsidR="00B04447" w:rsidRPr="00147F48">
        <w:rPr>
          <w:color w:val="auto"/>
          <w:sz w:val="20"/>
          <w:szCs w:val="20"/>
        </w:rPr>
        <w:t xml:space="preserve">, </w:t>
      </w:r>
      <w:proofErr w:type="spellStart"/>
      <w:r w:rsidR="00B04447" w:rsidRPr="00147F48">
        <w:rPr>
          <w:color w:val="auto"/>
          <w:sz w:val="20"/>
          <w:szCs w:val="20"/>
        </w:rPr>
        <w:t>hg</w:t>
      </w:r>
      <w:proofErr w:type="spellEnd"/>
      <w:r w:rsidR="00B04447" w:rsidRPr="00147F48">
        <w:rPr>
          <w:color w:val="auto"/>
          <w:sz w:val="20"/>
          <w:szCs w:val="20"/>
        </w:rPr>
        <w:t xml:space="preserve">. von H. </w:t>
      </w:r>
      <w:proofErr w:type="spellStart"/>
      <w:r w:rsidR="00B04447" w:rsidRPr="00147F48">
        <w:rPr>
          <w:color w:val="auto"/>
          <w:sz w:val="20"/>
          <w:szCs w:val="20"/>
        </w:rPr>
        <w:t>Zaborowski</w:t>
      </w:r>
      <w:proofErr w:type="spellEnd"/>
      <w:r w:rsidR="00147F48" w:rsidRPr="00147F48">
        <w:rPr>
          <w:color w:val="auto"/>
          <w:sz w:val="20"/>
          <w:szCs w:val="20"/>
        </w:rPr>
        <w:t xml:space="preserve"> und </w:t>
      </w:r>
      <w:r w:rsidR="00B04447" w:rsidRPr="00147F48">
        <w:rPr>
          <w:color w:val="auto"/>
          <w:sz w:val="20"/>
          <w:szCs w:val="20"/>
        </w:rPr>
        <w:t>A. Denker, Stuttgart/Bad Cannstatt 2004, S. 123</w:t>
      </w:r>
      <w:r w:rsidR="00147F48" w:rsidRPr="00147F48">
        <w:rPr>
          <w:color w:val="auto"/>
          <w:sz w:val="20"/>
          <w:szCs w:val="20"/>
        </w:rPr>
        <w:t>-</w:t>
      </w:r>
      <w:r w:rsidR="00B04447" w:rsidRPr="00147F48">
        <w:rPr>
          <w:color w:val="auto"/>
          <w:sz w:val="20"/>
          <w:szCs w:val="20"/>
        </w:rPr>
        <w:t xml:space="preserve">160; Quero-Sánchez, </w:t>
      </w:r>
      <w:r w:rsidR="00B04447" w:rsidRPr="00147F48">
        <w:rPr>
          <w:i/>
          <w:iCs/>
          <w:color w:val="auto"/>
          <w:sz w:val="20"/>
          <w:szCs w:val="20"/>
        </w:rPr>
        <w:t>Über das Dasein</w:t>
      </w:r>
      <w:r w:rsidR="00B04447" w:rsidRPr="00147F48">
        <w:rPr>
          <w:color w:val="auto"/>
          <w:sz w:val="20"/>
          <w:szCs w:val="20"/>
        </w:rPr>
        <w:t xml:space="preserve">, </w:t>
      </w:r>
      <w:r w:rsidR="00E02BF5">
        <w:rPr>
          <w:color w:val="auto"/>
          <w:sz w:val="20"/>
          <w:szCs w:val="20"/>
        </w:rPr>
        <w:t>S. 389-398.</w:t>
      </w:r>
      <w:r w:rsidRPr="007319B9">
        <w:rPr>
          <w:color w:val="EE0000"/>
          <w:sz w:val="20"/>
          <w:szCs w:val="20"/>
        </w:rPr>
        <w:t xml:space="preserve"> </w:t>
      </w:r>
    </w:p>
  </w:footnote>
  <w:footnote w:id="39">
    <w:p w14:paraId="38962F1D" w14:textId="61CF5DBA" w:rsidR="00F12118" w:rsidRPr="00BF350D" w:rsidRDefault="00F12118" w:rsidP="00F12118">
      <w:pPr>
        <w:pStyle w:val="Funotentext"/>
        <w:spacing w:before="0" w:beforeAutospacing="0" w:after="0" w:afterAutospacing="0"/>
        <w:jc w:val="both"/>
        <w:rPr>
          <w:sz w:val="20"/>
          <w:szCs w:val="20"/>
        </w:rPr>
      </w:pPr>
      <w:r w:rsidRPr="00F75540">
        <w:rPr>
          <w:rStyle w:val="Funotenzeichen"/>
          <w:szCs w:val="20"/>
          <w:lang w:val="en-GB"/>
        </w:rPr>
        <w:footnoteRef/>
      </w:r>
      <w:r w:rsidRPr="00BF350D">
        <w:rPr>
          <w:sz w:val="20"/>
          <w:szCs w:val="20"/>
        </w:rPr>
        <w:t xml:space="preserve"> Vgl. Andrés Quero-Sánchez, </w:t>
      </w:r>
      <w:proofErr w:type="spellStart"/>
      <w:r w:rsidR="009632FD" w:rsidRPr="00BF350D">
        <w:rPr>
          <w:i/>
          <w:iCs/>
          <w:sz w:val="20"/>
          <w:szCs w:val="20"/>
        </w:rPr>
        <w:t>Dialogically</w:t>
      </w:r>
      <w:proofErr w:type="spellEnd"/>
      <w:r w:rsidR="009632FD" w:rsidRPr="00BF350D">
        <w:rPr>
          <w:i/>
          <w:iCs/>
          <w:sz w:val="20"/>
          <w:szCs w:val="20"/>
        </w:rPr>
        <w:t xml:space="preserve"> </w:t>
      </w:r>
      <w:proofErr w:type="spellStart"/>
      <w:r w:rsidR="009632FD" w:rsidRPr="00BF350D">
        <w:rPr>
          <w:i/>
          <w:iCs/>
          <w:sz w:val="20"/>
          <w:szCs w:val="20"/>
        </w:rPr>
        <w:t>Persisting</w:t>
      </w:r>
      <w:proofErr w:type="spellEnd"/>
      <w:r w:rsidR="009632FD" w:rsidRPr="00BF350D">
        <w:rPr>
          <w:i/>
          <w:iCs/>
          <w:sz w:val="20"/>
          <w:szCs w:val="20"/>
        </w:rPr>
        <w:t xml:space="preserve">: The Development </w:t>
      </w:r>
      <w:proofErr w:type="spellStart"/>
      <w:r w:rsidR="009632FD" w:rsidRPr="00BF350D">
        <w:rPr>
          <w:i/>
          <w:iCs/>
          <w:sz w:val="20"/>
          <w:szCs w:val="20"/>
        </w:rPr>
        <w:t>of</w:t>
      </w:r>
      <w:proofErr w:type="spellEnd"/>
      <w:r w:rsidR="009632FD" w:rsidRPr="00BF350D">
        <w:rPr>
          <w:i/>
          <w:iCs/>
          <w:sz w:val="20"/>
          <w:szCs w:val="20"/>
        </w:rPr>
        <w:t xml:space="preserve"> </w:t>
      </w:r>
      <w:proofErr w:type="spellStart"/>
      <w:proofErr w:type="gramStart"/>
      <w:r w:rsidR="009632FD" w:rsidRPr="00BF350D">
        <w:rPr>
          <w:i/>
          <w:iCs/>
          <w:sz w:val="20"/>
          <w:szCs w:val="20"/>
        </w:rPr>
        <w:t>Schelling´s</w:t>
      </w:r>
      <w:proofErr w:type="spellEnd"/>
      <w:proofErr w:type="gramEnd"/>
      <w:r w:rsidR="00F75540" w:rsidRPr="00BF350D">
        <w:rPr>
          <w:i/>
          <w:iCs/>
          <w:sz w:val="20"/>
          <w:szCs w:val="20"/>
        </w:rPr>
        <w:t xml:space="preserve"> Philosophy</w:t>
      </w:r>
      <w:r w:rsidR="009632FD" w:rsidRPr="00BF350D">
        <w:rPr>
          <w:i/>
          <w:iCs/>
          <w:sz w:val="20"/>
          <w:szCs w:val="20"/>
        </w:rPr>
        <w:t xml:space="preserve"> (Regensburg Lectures on Schelling 2012-2024)</w:t>
      </w:r>
      <w:r w:rsidR="009632FD" w:rsidRPr="00BF350D">
        <w:rPr>
          <w:sz w:val="20"/>
          <w:szCs w:val="20"/>
        </w:rPr>
        <w:t xml:space="preserve">, Leiden/Boston: Brill, 2026 (Studies on </w:t>
      </w:r>
      <w:proofErr w:type="spellStart"/>
      <w:r w:rsidR="009632FD" w:rsidRPr="00BF350D">
        <w:rPr>
          <w:sz w:val="20"/>
          <w:szCs w:val="20"/>
        </w:rPr>
        <w:t>Mysticism</w:t>
      </w:r>
      <w:proofErr w:type="spellEnd"/>
      <w:r w:rsidR="009632FD" w:rsidRPr="00BF350D">
        <w:rPr>
          <w:sz w:val="20"/>
          <w:szCs w:val="20"/>
        </w:rPr>
        <w:t xml:space="preserve">, </w:t>
      </w:r>
      <w:proofErr w:type="spellStart"/>
      <w:r w:rsidR="009632FD" w:rsidRPr="00BF350D">
        <w:rPr>
          <w:sz w:val="20"/>
          <w:szCs w:val="20"/>
        </w:rPr>
        <w:t>Idealism</w:t>
      </w:r>
      <w:proofErr w:type="spellEnd"/>
      <w:r w:rsidR="009632FD" w:rsidRPr="00BF350D">
        <w:rPr>
          <w:sz w:val="20"/>
          <w:szCs w:val="20"/>
        </w:rPr>
        <w:t xml:space="preserve">, and </w:t>
      </w:r>
      <w:proofErr w:type="spellStart"/>
      <w:r w:rsidR="009632FD" w:rsidRPr="00BF350D">
        <w:rPr>
          <w:sz w:val="20"/>
          <w:szCs w:val="20"/>
        </w:rPr>
        <w:t>Phenomenology</w:t>
      </w:r>
      <w:proofErr w:type="spellEnd"/>
      <w:r w:rsidR="009632FD" w:rsidRPr="00BF350D">
        <w:rPr>
          <w:sz w:val="20"/>
          <w:szCs w:val="20"/>
        </w:rPr>
        <w:t xml:space="preserve"> 5) (im Druck)</w:t>
      </w:r>
      <w:r w:rsidR="005D52C8" w:rsidRPr="00BF350D">
        <w:rPr>
          <w:sz w:val="20"/>
          <w:szCs w:val="20"/>
        </w:rPr>
        <w:t xml:space="preserve">; </w:t>
      </w:r>
      <w:proofErr w:type="spellStart"/>
      <w:r w:rsidR="005D52C8" w:rsidRPr="00BF350D">
        <w:rPr>
          <w:sz w:val="20"/>
          <w:szCs w:val="20"/>
        </w:rPr>
        <w:t>ders</w:t>
      </w:r>
      <w:proofErr w:type="spellEnd"/>
      <w:r w:rsidR="005D52C8" w:rsidRPr="00BF350D">
        <w:rPr>
          <w:sz w:val="20"/>
          <w:szCs w:val="20"/>
        </w:rPr>
        <w:t xml:space="preserve">., </w:t>
      </w:r>
      <w:r w:rsidR="00B86B3F" w:rsidRPr="00BF350D">
        <w:rPr>
          <w:color w:val="auto"/>
          <w:sz w:val="20"/>
          <w:szCs w:val="20"/>
        </w:rPr>
        <w:t xml:space="preserve">»Die ›mystische‹ Voraussetzung der Identitätsphilosophie Schellings«, in: </w:t>
      </w:r>
      <w:r w:rsidR="00B86B3F" w:rsidRPr="00BF350D">
        <w:rPr>
          <w:bCs/>
          <w:i/>
          <w:color w:val="auto"/>
          <w:sz w:val="20"/>
          <w:szCs w:val="20"/>
        </w:rPr>
        <w:t xml:space="preserve">Allgemeine Zeitschrift für Philosophie </w:t>
      </w:r>
      <w:r w:rsidR="00B86B3F" w:rsidRPr="00BF350D">
        <w:rPr>
          <w:bCs/>
          <w:color w:val="auto"/>
          <w:sz w:val="20"/>
          <w:szCs w:val="20"/>
        </w:rPr>
        <w:t>43 (2018), S. 21-48</w:t>
      </w:r>
      <w:r w:rsidR="002A537F" w:rsidRPr="00BF350D">
        <w:rPr>
          <w:bCs/>
          <w:color w:val="auto"/>
          <w:sz w:val="20"/>
          <w:szCs w:val="20"/>
        </w:rPr>
        <w:t>.</w:t>
      </w:r>
    </w:p>
  </w:footnote>
  <w:footnote w:id="40">
    <w:p w14:paraId="46BC6486" w14:textId="08FC67F6" w:rsidR="002D7DE8" w:rsidRPr="00666C88" w:rsidRDefault="002D7DE8" w:rsidP="002D7DE8">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66C88">
        <w:rPr>
          <w:sz w:val="20"/>
          <w:szCs w:val="20"/>
        </w:rPr>
        <w:t xml:space="preserve"> </w:t>
      </w:r>
      <w:r w:rsidR="00666C88" w:rsidRPr="00666C88">
        <w:rPr>
          <w:sz w:val="20"/>
          <w:szCs w:val="20"/>
        </w:rPr>
        <w:t>Vgl.</w:t>
      </w:r>
      <w:r w:rsidRPr="00666C88">
        <w:rPr>
          <w:sz w:val="20"/>
          <w:szCs w:val="20"/>
        </w:rPr>
        <w:t xml:space="preserve"> Schelling, </w:t>
      </w:r>
      <w:r w:rsidR="00666C88" w:rsidRPr="00666C88">
        <w:rPr>
          <w:i/>
          <w:iCs/>
          <w:sz w:val="20"/>
          <w:szCs w:val="20"/>
        </w:rPr>
        <w:t xml:space="preserve">Vom Ich als </w:t>
      </w:r>
      <w:proofErr w:type="spellStart"/>
      <w:r w:rsidR="00666C88" w:rsidRPr="00666C88">
        <w:rPr>
          <w:i/>
          <w:iCs/>
          <w:sz w:val="20"/>
          <w:szCs w:val="20"/>
        </w:rPr>
        <w:t>Princip</w:t>
      </w:r>
      <w:proofErr w:type="spellEnd"/>
      <w:r w:rsidR="00666C88" w:rsidRPr="00666C88">
        <w:rPr>
          <w:i/>
          <w:iCs/>
          <w:sz w:val="20"/>
          <w:szCs w:val="20"/>
        </w:rPr>
        <w:t xml:space="preserve"> der Philosophie</w:t>
      </w:r>
      <w:r w:rsidRPr="00666C88">
        <w:rPr>
          <w:sz w:val="20"/>
          <w:szCs w:val="20"/>
        </w:rPr>
        <w:t xml:space="preserve">, </w:t>
      </w:r>
      <w:r w:rsidR="00666C88" w:rsidRPr="00666C88">
        <w:rPr>
          <w:sz w:val="20"/>
          <w:szCs w:val="20"/>
        </w:rPr>
        <w:t>AA, Bd</w:t>
      </w:r>
      <w:r w:rsidR="00666C88">
        <w:rPr>
          <w:sz w:val="20"/>
          <w:szCs w:val="20"/>
        </w:rPr>
        <w:t>. I,2, S</w:t>
      </w:r>
      <w:r w:rsidR="00C46B48">
        <w:rPr>
          <w:sz w:val="20"/>
          <w:szCs w:val="20"/>
        </w:rPr>
        <w:t>.</w:t>
      </w:r>
      <w:r w:rsidRPr="00666C88">
        <w:rPr>
          <w:sz w:val="20"/>
          <w:szCs w:val="20"/>
        </w:rPr>
        <w:t xml:space="preserve"> 89,15-25.</w:t>
      </w:r>
    </w:p>
  </w:footnote>
  <w:footnote w:id="41">
    <w:p w14:paraId="0C6C1B1C" w14:textId="1472F692" w:rsidR="0038516D" w:rsidRPr="00175409" w:rsidRDefault="0038516D" w:rsidP="0038516D">
      <w:pPr>
        <w:pStyle w:val="Funotentext"/>
        <w:spacing w:before="0" w:beforeAutospacing="0" w:after="0" w:afterAutospacing="0"/>
        <w:jc w:val="both"/>
        <w:rPr>
          <w:sz w:val="20"/>
          <w:szCs w:val="20"/>
          <w:lang w:val="en-US"/>
        </w:rPr>
      </w:pPr>
      <w:r w:rsidRPr="00651FB6">
        <w:rPr>
          <w:rStyle w:val="Funotenzeichen"/>
          <w:rFonts w:eastAsiaTheme="majorEastAsia"/>
          <w:szCs w:val="20"/>
        </w:rPr>
        <w:footnoteRef/>
      </w:r>
      <w:r w:rsidRPr="00C46B48">
        <w:rPr>
          <w:sz w:val="20"/>
          <w:szCs w:val="20"/>
        </w:rPr>
        <w:t xml:space="preserve"> </w:t>
      </w:r>
      <w:r w:rsidR="00C46B48" w:rsidRPr="00666C88">
        <w:rPr>
          <w:sz w:val="20"/>
          <w:szCs w:val="20"/>
        </w:rPr>
        <w:t xml:space="preserve">Vgl. Schelling, </w:t>
      </w:r>
      <w:r w:rsidR="00C46B48" w:rsidRPr="00666C88">
        <w:rPr>
          <w:i/>
          <w:iCs/>
          <w:sz w:val="20"/>
          <w:szCs w:val="20"/>
        </w:rPr>
        <w:t xml:space="preserve">Vom Ich als </w:t>
      </w:r>
      <w:proofErr w:type="spellStart"/>
      <w:r w:rsidR="00C46B48" w:rsidRPr="00666C88">
        <w:rPr>
          <w:i/>
          <w:iCs/>
          <w:sz w:val="20"/>
          <w:szCs w:val="20"/>
        </w:rPr>
        <w:t>Princip</w:t>
      </w:r>
      <w:proofErr w:type="spellEnd"/>
      <w:r w:rsidR="00C46B48" w:rsidRPr="00666C88">
        <w:rPr>
          <w:i/>
          <w:iCs/>
          <w:sz w:val="20"/>
          <w:szCs w:val="20"/>
        </w:rPr>
        <w:t xml:space="preserve"> der Philosophie</w:t>
      </w:r>
      <w:r w:rsidR="00C46B48" w:rsidRPr="00666C88">
        <w:rPr>
          <w:sz w:val="20"/>
          <w:szCs w:val="20"/>
        </w:rPr>
        <w:t>, AA, Bd</w:t>
      </w:r>
      <w:r w:rsidR="00C46B48">
        <w:rPr>
          <w:sz w:val="20"/>
          <w:szCs w:val="20"/>
        </w:rPr>
        <w:t xml:space="preserve">. </w:t>
      </w:r>
      <w:r w:rsidR="00C46B48" w:rsidRPr="00BF350D">
        <w:rPr>
          <w:sz w:val="20"/>
          <w:szCs w:val="20"/>
          <w:lang w:val="en-US"/>
        </w:rPr>
        <w:t xml:space="preserve">I,2, S. </w:t>
      </w:r>
      <w:r w:rsidRPr="00175409">
        <w:rPr>
          <w:sz w:val="20"/>
          <w:szCs w:val="20"/>
          <w:lang w:val="en-US"/>
        </w:rPr>
        <w:t>138,9-15.</w:t>
      </w:r>
    </w:p>
  </w:footnote>
  <w:footnote w:id="42">
    <w:p w14:paraId="779BAE1B" w14:textId="77777777" w:rsidR="00564FBA" w:rsidRPr="008D3B7A" w:rsidRDefault="00564FBA" w:rsidP="00564FBA">
      <w:pPr>
        <w:pStyle w:val="Funotentext"/>
        <w:spacing w:before="0" w:beforeAutospacing="0" w:after="0" w:afterAutospacing="0"/>
        <w:jc w:val="both"/>
        <w:rPr>
          <w:sz w:val="20"/>
          <w:szCs w:val="20"/>
          <w:lang w:val="en-US"/>
        </w:rPr>
      </w:pPr>
      <w:r w:rsidRPr="008D3B7A">
        <w:rPr>
          <w:rStyle w:val="Funotenzeichen"/>
          <w:szCs w:val="20"/>
        </w:rPr>
        <w:footnoteRef/>
      </w:r>
      <w:r w:rsidRPr="008D3B7A">
        <w:rPr>
          <w:sz w:val="20"/>
          <w:szCs w:val="20"/>
          <w:lang w:val="en-US"/>
        </w:rPr>
        <w:t xml:space="preserve"> </w:t>
      </w:r>
      <w:proofErr w:type="spellStart"/>
      <w:r w:rsidRPr="008D3B7A">
        <w:rPr>
          <w:sz w:val="20"/>
          <w:szCs w:val="20"/>
          <w:lang w:val="en-US"/>
        </w:rPr>
        <w:t>Vgl</w:t>
      </w:r>
      <w:proofErr w:type="spellEnd"/>
      <w:r w:rsidRPr="008D3B7A">
        <w:rPr>
          <w:sz w:val="20"/>
          <w:szCs w:val="20"/>
          <w:lang w:val="en-US"/>
        </w:rPr>
        <w:t xml:space="preserve">. Andrés Quero-Sánchez, </w:t>
      </w:r>
      <w:bookmarkStart w:id="4" w:name="_Hlk212693908"/>
      <w:r w:rsidRPr="008D3B7A">
        <w:rPr>
          <w:color w:val="auto"/>
          <w:sz w:val="20"/>
          <w:szCs w:val="20"/>
          <w:lang w:val="en-US"/>
        </w:rPr>
        <w:t>»</w:t>
      </w:r>
      <w:bookmarkEnd w:id="4"/>
      <w:r w:rsidRPr="008D3B7A">
        <w:rPr>
          <w:color w:val="auto"/>
          <w:sz w:val="20"/>
          <w:szCs w:val="20"/>
          <w:lang w:val="en-US"/>
        </w:rPr>
        <w:t xml:space="preserve">Non-Situated Being: On the Reality of Nothing«, in: </w:t>
      </w:r>
      <w:r w:rsidRPr="008D3B7A">
        <w:rPr>
          <w:rFonts w:cstheme="majorBidi"/>
          <w:i/>
          <w:iCs/>
          <w:color w:val="auto"/>
          <w:sz w:val="20"/>
          <w:szCs w:val="20"/>
          <w:lang w:val="en-US" w:eastAsia="en-GB"/>
        </w:rPr>
        <w:t xml:space="preserve">Performing the Bodies: Time and Space in Meister Eckhart and </w:t>
      </w:r>
      <w:proofErr w:type="spellStart"/>
      <w:r w:rsidRPr="008D3B7A">
        <w:rPr>
          <w:rFonts w:cstheme="majorBidi"/>
          <w:i/>
          <w:iCs/>
          <w:color w:val="auto"/>
          <w:sz w:val="20"/>
          <w:szCs w:val="20"/>
          <w:lang w:val="en-US" w:eastAsia="en-GB"/>
        </w:rPr>
        <w:t>Taery</w:t>
      </w:r>
      <w:proofErr w:type="spellEnd"/>
      <w:r w:rsidRPr="008D3B7A">
        <w:rPr>
          <w:rFonts w:cstheme="majorBidi"/>
          <w:i/>
          <w:iCs/>
          <w:color w:val="auto"/>
          <w:sz w:val="20"/>
          <w:szCs w:val="20"/>
          <w:lang w:val="en-US" w:eastAsia="en-GB"/>
        </w:rPr>
        <w:t xml:space="preserve"> Kim</w:t>
      </w:r>
      <w:r w:rsidRPr="008D3B7A">
        <w:rPr>
          <w:rFonts w:cstheme="majorBidi"/>
          <w:color w:val="auto"/>
          <w:sz w:val="20"/>
          <w:szCs w:val="20"/>
          <w:lang w:val="en-US" w:eastAsia="en-GB"/>
        </w:rPr>
        <w:t xml:space="preserve">, </w:t>
      </w:r>
      <w:r w:rsidRPr="008D3B7A">
        <w:rPr>
          <w:color w:val="auto"/>
          <w:sz w:val="20"/>
          <w:szCs w:val="20"/>
          <w:lang w:val="en-US"/>
        </w:rPr>
        <w:t xml:space="preserve">hg. von Jutta Vinzent </w:t>
      </w:r>
      <w:r w:rsidRPr="008D3B7A">
        <w:rPr>
          <w:bCs/>
          <w:color w:val="auto"/>
          <w:sz w:val="20"/>
          <w:szCs w:val="20"/>
          <w:lang w:val="en-US"/>
        </w:rPr>
        <w:t xml:space="preserve">und Christopher Wojtulewicz, </w:t>
      </w:r>
      <w:r w:rsidRPr="008D3B7A">
        <w:rPr>
          <w:rFonts w:cstheme="majorBidi"/>
          <w:color w:val="auto"/>
          <w:sz w:val="20"/>
          <w:szCs w:val="20"/>
          <w:lang w:val="en-US" w:eastAsia="en-GB"/>
        </w:rPr>
        <w:t>Leuven</w:t>
      </w:r>
      <w:r w:rsidRPr="008D3B7A">
        <w:rPr>
          <w:bCs/>
          <w:color w:val="auto"/>
          <w:sz w:val="20"/>
          <w:szCs w:val="20"/>
          <w:lang w:val="en-US"/>
        </w:rPr>
        <w:t xml:space="preserve"> 2016, S. 141</w:t>
      </w:r>
      <w:r>
        <w:rPr>
          <w:bCs/>
          <w:color w:val="auto"/>
          <w:sz w:val="20"/>
          <w:szCs w:val="20"/>
          <w:lang w:val="en-US"/>
        </w:rPr>
        <w:t>-</w:t>
      </w:r>
      <w:r w:rsidRPr="008D3B7A">
        <w:rPr>
          <w:bCs/>
          <w:color w:val="auto"/>
          <w:sz w:val="20"/>
          <w:szCs w:val="20"/>
          <w:lang w:val="en-US"/>
        </w:rPr>
        <w:t>164</w:t>
      </w:r>
      <w:r>
        <w:rPr>
          <w:bCs/>
          <w:color w:val="auto"/>
          <w:sz w:val="20"/>
          <w:szCs w:val="20"/>
          <w:lang w:val="en-US"/>
        </w:rPr>
        <w:t>.</w:t>
      </w:r>
    </w:p>
  </w:footnote>
  <w:footnote w:id="43">
    <w:p w14:paraId="73C2D4C4" w14:textId="77777777" w:rsidR="006B637E" w:rsidRPr="006B637E" w:rsidRDefault="006B637E" w:rsidP="006B637E">
      <w:pPr>
        <w:pStyle w:val="Funotentext"/>
        <w:spacing w:before="0" w:beforeAutospacing="0" w:after="0" w:afterAutospacing="0"/>
        <w:jc w:val="both"/>
        <w:rPr>
          <w:color w:val="auto"/>
          <w:sz w:val="20"/>
          <w:szCs w:val="20"/>
        </w:rPr>
      </w:pPr>
      <w:r w:rsidRPr="006B637E">
        <w:rPr>
          <w:rStyle w:val="Funotenzeichen"/>
          <w:rFonts w:eastAsiaTheme="majorEastAsia"/>
          <w:szCs w:val="20"/>
        </w:rPr>
        <w:footnoteRef/>
      </w:r>
      <w:r w:rsidRPr="006B637E">
        <w:rPr>
          <w:color w:val="auto"/>
          <w:sz w:val="20"/>
          <w:szCs w:val="20"/>
        </w:rPr>
        <w:t xml:space="preserve"> Vgl. Schelling,</w:t>
      </w:r>
      <w:r w:rsidRPr="006B637E">
        <w:rPr>
          <w:i/>
          <w:iCs/>
          <w:color w:val="auto"/>
          <w:sz w:val="20"/>
          <w:szCs w:val="20"/>
        </w:rPr>
        <w:t xml:space="preserve"> System der </w:t>
      </w:r>
      <w:proofErr w:type="spellStart"/>
      <w:r w:rsidRPr="006B637E">
        <w:rPr>
          <w:i/>
          <w:iCs/>
          <w:color w:val="auto"/>
          <w:sz w:val="20"/>
          <w:szCs w:val="20"/>
        </w:rPr>
        <w:t>gesammten</w:t>
      </w:r>
      <w:proofErr w:type="spellEnd"/>
      <w:r w:rsidRPr="006B637E">
        <w:rPr>
          <w:i/>
          <w:iCs/>
          <w:color w:val="auto"/>
          <w:sz w:val="20"/>
          <w:szCs w:val="20"/>
        </w:rPr>
        <w:t xml:space="preserve"> Philosophie</w:t>
      </w:r>
      <w:r w:rsidRPr="006B637E">
        <w:rPr>
          <w:color w:val="auto"/>
          <w:sz w:val="20"/>
          <w:szCs w:val="20"/>
        </w:rPr>
        <w:t>, AA, II,7/1, S. 234,19-24: »</w:t>
      </w:r>
      <w:r w:rsidRPr="006B637E">
        <w:rPr>
          <w:rFonts w:asciiTheme="majorBidi" w:hAnsiTheme="majorBidi" w:cstheme="majorBidi"/>
          <w:color w:val="auto"/>
          <w:sz w:val="20"/>
          <w:szCs w:val="20"/>
        </w:rPr>
        <w:t xml:space="preserve">Es erhellt eben daraus, </w:t>
      </w:r>
      <w:proofErr w:type="spellStart"/>
      <w:r w:rsidRPr="006B637E">
        <w:rPr>
          <w:rFonts w:asciiTheme="majorBidi" w:hAnsiTheme="majorBidi" w:cstheme="majorBidi"/>
          <w:color w:val="auto"/>
          <w:sz w:val="20"/>
          <w:szCs w:val="20"/>
        </w:rPr>
        <w:t>daß</w:t>
      </w:r>
      <w:proofErr w:type="spellEnd"/>
      <w:r w:rsidRPr="006B637E">
        <w:rPr>
          <w:rFonts w:asciiTheme="majorBidi" w:hAnsiTheme="majorBidi" w:cstheme="majorBidi"/>
          <w:color w:val="auto"/>
          <w:sz w:val="20"/>
          <w:szCs w:val="20"/>
        </w:rPr>
        <w:t xml:space="preserve"> durch jede Verknüpfung, die in Kraft dieses Gesetzes [scil. der Identität] geschieht, also überhaupt in jedem Vernunftsatz, nicht Gleiche, sondern wirklich Entgegengesetzte verbunden werden, die sich immer so verhalten, wie sich </w:t>
      </w:r>
      <w:proofErr w:type="spellStart"/>
      <w:r w:rsidRPr="006B637E">
        <w:rPr>
          <w:rFonts w:asciiTheme="majorBidi" w:hAnsiTheme="majorBidi" w:cstheme="majorBidi"/>
          <w:color w:val="auto"/>
          <w:sz w:val="20"/>
          <w:szCs w:val="20"/>
        </w:rPr>
        <w:t>Prädicirendes</w:t>
      </w:r>
      <w:proofErr w:type="spellEnd"/>
      <w:r w:rsidRPr="006B637E">
        <w:rPr>
          <w:rFonts w:asciiTheme="majorBidi" w:hAnsiTheme="majorBidi" w:cstheme="majorBidi"/>
          <w:color w:val="auto"/>
          <w:sz w:val="20"/>
          <w:szCs w:val="20"/>
        </w:rPr>
        <w:t xml:space="preserve"> und </w:t>
      </w:r>
      <w:proofErr w:type="spellStart"/>
      <w:r w:rsidRPr="006B637E">
        <w:rPr>
          <w:rFonts w:asciiTheme="majorBidi" w:hAnsiTheme="majorBidi" w:cstheme="majorBidi"/>
          <w:color w:val="auto"/>
          <w:sz w:val="20"/>
          <w:szCs w:val="20"/>
        </w:rPr>
        <w:t>Prädicirtes</w:t>
      </w:r>
      <w:proofErr w:type="spellEnd"/>
      <w:r w:rsidRPr="006B637E">
        <w:rPr>
          <w:rFonts w:asciiTheme="majorBidi" w:hAnsiTheme="majorBidi" w:cstheme="majorBidi"/>
          <w:color w:val="auto"/>
          <w:sz w:val="20"/>
          <w:szCs w:val="20"/>
        </w:rPr>
        <w:t xml:space="preserve"> verhält. </w:t>
      </w:r>
      <w:proofErr w:type="spellStart"/>
      <w:r w:rsidRPr="006B637E">
        <w:rPr>
          <w:rFonts w:asciiTheme="majorBidi" w:hAnsiTheme="majorBidi" w:cstheme="majorBidi"/>
          <w:color w:val="auto"/>
          <w:sz w:val="20"/>
          <w:szCs w:val="20"/>
        </w:rPr>
        <w:t>Beyde</w:t>
      </w:r>
      <w:proofErr w:type="spellEnd"/>
      <w:r w:rsidRPr="006B637E">
        <w:rPr>
          <w:rFonts w:asciiTheme="majorBidi" w:hAnsiTheme="majorBidi" w:cstheme="majorBidi"/>
          <w:color w:val="auto"/>
          <w:sz w:val="20"/>
          <w:szCs w:val="20"/>
        </w:rPr>
        <w:t xml:space="preserve"> wären formal, oder analytisch, nicht Eins; sie wären nicht Eins </w:t>
      </w:r>
      <w:r w:rsidRPr="006B637E">
        <w:rPr>
          <w:rFonts w:asciiTheme="majorBidi" w:hAnsiTheme="majorBidi" w:cstheme="majorBidi"/>
          <w:i/>
          <w:iCs/>
          <w:color w:val="auto"/>
          <w:sz w:val="20"/>
          <w:szCs w:val="20"/>
        </w:rPr>
        <w:t>ohne Gott</w:t>
      </w:r>
      <w:r w:rsidRPr="006B637E">
        <w:rPr>
          <w:rFonts w:asciiTheme="majorBidi" w:hAnsiTheme="majorBidi" w:cstheme="majorBidi"/>
          <w:color w:val="auto"/>
          <w:sz w:val="20"/>
          <w:szCs w:val="20"/>
        </w:rPr>
        <w:t>; durch Gott sind sie aber auch nicht synthetisch, sondern eben absolut-Eins</w:t>
      </w:r>
      <w:r w:rsidRPr="006B637E">
        <w:rPr>
          <w:color w:val="auto"/>
          <w:sz w:val="20"/>
          <w:szCs w:val="20"/>
        </w:rPr>
        <w:t>«</w:t>
      </w:r>
      <w:r w:rsidRPr="006B637E">
        <w:rPr>
          <w:rFonts w:asciiTheme="majorBidi" w:hAnsiTheme="majorBidi" w:cstheme="majorBidi"/>
          <w:color w:val="auto"/>
          <w:sz w:val="20"/>
          <w:szCs w:val="20"/>
        </w:rPr>
        <w:t>.</w:t>
      </w:r>
    </w:p>
  </w:footnote>
  <w:footnote w:id="44">
    <w:p w14:paraId="415D3ACD" w14:textId="6F44FC3C" w:rsidR="00EA3153" w:rsidRPr="006B637E" w:rsidRDefault="00EA3153" w:rsidP="006B637E">
      <w:pPr>
        <w:pStyle w:val="Funotentext"/>
        <w:spacing w:before="0" w:beforeAutospacing="0" w:after="0" w:afterAutospacing="0"/>
        <w:jc w:val="both"/>
        <w:rPr>
          <w:color w:val="auto"/>
          <w:sz w:val="20"/>
          <w:szCs w:val="20"/>
        </w:rPr>
      </w:pPr>
      <w:r w:rsidRPr="006B637E">
        <w:rPr>
          <w:rStyle w:val="Funotenzeichen"/>
          <w:rFonts w:eastAsiaTheme="majorEastAsia"/>
          <w:szCs w:val="20"/>
        </w:rPr>
        <w:footnoteRef/>
      </w:r>
      <w:r w:rsidRPr="006B637E">
        <w:rPr>
          <w:color w:val="auto"/>
          <w:sz w:val="20"/>
          <w:szCs w:val="20"/>
        </w:rPr>
        <w:t xml:space="preserve"> Schelling: </w:t>
      </w:r>
      <w:r w:rsidRPr="006B637E">
        <w:rPr>
          <w:i/>
          <w:iCs/>
          <w:color w:val="auto"/>
          <w:sz w:val="20"/>
          <w:szCs w:val="20"/>
        </w:rPr>
        <w:t>Aphorismen über die Naturphilosophie</w:t>
      </w:r>
      <w:r w:rsidR="002C2C5B">
        <w:rPr>
          <w:color w:val="auto"/>
          <w:sz w:val="20"/>
          <w:szCs w:val="20"/>
        </w:rPr>
        <w:t xml:space="preserve">, AA, Bd. </w:t>
      </w:r>
      <w:r w:rsidRPr="006B637E">
        <w:rPr>
          <w:color w:val="auto"/>
          <w:sz w:val="20"/>
          <w:szCs w:val="20"/>
        </w:rPr>
        <w:t xml:space="preserve">I,15, </w:t>
      </w:r>
      <w:r w:rsidR="002C2C5B">
        <w:rPr>
          <w:color w:val="auto"/>
          <w:sz w:val="20"/>
          <w:szCs w:val="20"/>
        </w:rPr>
        <w:t xml:space="preserve">S. </w:t>
      </w:r>
      <w:r w:rsidRPr="006B637E">
        <w:rPr>
          <w:color w:val="auto"/>
          <w:sz w:val="20"/>
          <w:szCs w:val="20"/>
        </w:rPr>
        <w:t xml:space="preserve">234,3-11: </w:t>
      </w:r>
      <w:r w:rsidR="002C2C5B" w:rsidRPr="006B637E">
        <w:rPr>
          <w:color w:val="auto"/>
          <w:sz w:val="20"/>
          <w:szCs w:val="20"/>
        </w:rPr>
        <w:t>»</w:t>
      </w:r>
      <w:r w:rsidRPr="006B637E">
        <w:rPr>
          <w:rFonts w:asciiTheme="majorBidi" w:hAnsiTheme="majorBidi" w:cstheme="majorBidi"/>
          <w:color w:val="auto"/>
          <w:sz w:val="20"/>
          <w:szCs w:val="20"/>
        </w:rPr>
        <w:t xml:space="preserve">Wäre die Bedeutung des </w:t>
      </w:r>
      <w:proofErr w:type="spellStart"/>
      <w:r w:rsidRPr="006B637E">
        <w:rPr>
          <w:rFonts w:asciiTheme="majorBidi" w:hAnsiTheme="majorBidi" w:cstheme="majorBidi"/>
          <w:color w:val="auto"/>
          <w:sz w:val="20"/>
          <w:szCs w:val="20"/>
        </w:rPr>
        <w:t>Principes</w:t>
      </w:r>
      <w:proofErr w:type="spellEnd"/>
      <w:r w:rsidRPr="006B637E">
        <w:rPr>
          <w:rFonts w:asciiTheme="majorBidi" w:hAnsiTheme="majorBidi" w:cstheme="majorBidi"/>
          <w:color w:val="auto"/>
          <w:sz w:val="20"/>
          <w:szCs w:val="20"/>
        </w:rPr>
        <w:t xml:space="preserve"> A=A die formale, (wenn ich A denke, so denke ich A), diejenige, welche ihm die gemeine Logik </w:t>
      </w:r>
      <w:proofErr w:type="spellStart"/>
      <w:r w:rsidRPr="006B637E">
        <w:rPr>
          <w:rFonts w:asciiTheme="majorBidi" w:hAnsiTheme="majorBidi" w:cstheme="majorBidi"/>
          <w:color w:val="auto"/>
          <w:sz w:val="20"/>
          <w:szCs w:val="20"/>
        </w:rPr>
        <w:t>giebt</w:t>
      </w:r>
      <w:proofErr w:type="spellEnd"/>
      <w:r w:rsidRPr="006B637E">
        <w:rPr>
          <w:rFonts w:asciiTheme="majorBidi" w:hAnsiTheme="majorBidi" w:cstheme="majorBidi"/>
          <w:color w:val="auto"/>
          <w:sz w:val="20"/>
          <w:szCs w:val="20"/>
        </w:rPr>
        <w:t xml:space="preserve">: so würden aus demselben in der </w:t>
      </w:r>
      <w:proofErr w:type="spellStart"/>
      <w:r w:rsidRPr="006B637E">
        <w:rPr>
          <w:rFonts w:asciiTheme="majorBidi" w:hAnsiTheme="majorBidi" w:cstheme="majorBidi"/>
          <w:color w:val="auto"/>
          <w:sz w:val="20"/>
          <w:szCs w:val="20"/>
        </w:rPr>
        <w:t>That</w:t>
      </w:r>
      <w:proofErr w:type="spellEnd"/>
      <w:r w:rsidRPr="006B637E">
        <w:rPr>
          <w:rFonts w:asciiTheme="majorBidi" w:hAnsiTheme="majorBidi" w:cstheme="majorBidi"/>
          <w:color w:val="auto"/>
          <w:sz w:val="20"/>
          <w:szCs w:val="20"/>
        </w:rPr>
        <w:t xml:space="preserve"> keine andern, als die nichtsagenden Sätze folgen können, welche Kant als analytische bezeichnet. Jener Satz ist aber, weil entfernt von bloß formaler Bedeutung zu </w:t>
      </w:r>
      <w:proofErr w:type="spellStart"/>
      <w:r w:rsidRPr="006B637E">
        <w:rPr>
          <w:rFonts w:asciiTheme="majorBidi" w:hAnsiTheme="majorBidi" w:cstheme="majorBidi"/>
          <w:color w:val="auto"/>
          <w:sz w:val="20"/>
          <w:szCs w:val="20"/>
        </w:rPr>
        <w:t>seyn</w:t>
      </w:r>
      <w:proofErr w:type="spellEnd"/>
      <w:r w:rsidRPr="006B637E">
        <w:rPr>
          <w:rFonts w:asciiTheme="majorBidi" w:hAnsiTheme="majorBidi" w:cstheme="majorBidi"/>
          <w:color w:val="auto"/>
          <w:sz w:val="20"/>
          <w:szCs w:val="20"/>
        </w:rPr>
        <w:t xml:space="preserve">, vielmehr der höchste Existentialsatz, </w:t>
      </w:r>
      <w:proofErr w:type="spellStart"/>
      <w:r w:rsidRPr="006B637E">
        <w:rPr>
          <w:rFonts w:asciiTheme="majorBidi" w:hAnsiTheme="majorBidi" w:cstheme="majorBidi"/>
          <w:color w:val="auto"/>
          <w:sz w:val="20"/>
          <w:szCs w:val="20"/>
        </w:rPr>
        <w:t>darinn</w:t>
      </w:r>
      <w:proofErr w:type="spellEnd"/>
      <w:r w:rsidRPr="006B637E">
        <w:rPr>
          <w:rFonts w:asciiTheme="majorBidi" w:hAnsiTheme="majorBidi" w:cstheme="majorBidi"/>
          <w:color w:val="auto"/>
          <w:sz w:val="20"/>
          <w:szCs w:val="20"/>
        </w:rPr>
        <w:t xml:space="preserve"> das Wesen und der Bestand aller Existenz ausgesprochen ist. Alle Existenz beruht auf der unauflöslichen Verknüpfung des </w:t>
      </w:r>
      <w:proofErr w:type="spellStart"/>
      <w:r w:rsidRPr="006B637E">
        <w:rPr>
          <w:rFonts w:asciiTheme="majorBidi" w:hAnsiTheme="majorBidi" w:cstheme="majorBidi"/>
          <w:color w:val="auto"/>
          <w:sz w:val="20"/>
          <w:szCs w:val="20"/>
        </w:rPr>
        <w:t>Subjects</w:t>
      </w:r>
      <w:proofErr w:type="spellEnd"/>
      <w:r w:rsidRPr="006B637E">
        <w:rPr>
          <w:rFonts w:asciiTheme="majorBidi" w:hAnsiTheme="majorBidi" w:cstheme="majorBidi"/>
          <w:color w:val="auto"/>
          <w:sz w:val="20"/>
          <w:szCs w:val="20"/>
        </w:rPr>
        <w:t xml:space="preserve"> mit einem </w:t>
      </w:r>
      <w:proofErr w:type="spellStart"/>
      <w:r w:rsidRPr="006B637E">
        <w:rPr>
          <w:rFonts w:asciiTheme="majorBidi" w:hAnsiTheme="majorBidi" w:cstheme="majorBidi"/>
          <w:color w:val="auto"/>
          <w:sz w:val="20"/>
          <w:szCs w:val="20"/>
        </w:rPr>
        <w:t>Prädicat</w:t>
      </w:r>
      <w:proofErr w:type="spellEnd"/>
      <w:r w:rsidRPr="006B637E">
        <w:rPr>
          <w:rFonts w:asciiTheme="majorBidi" w:hAnsiTheme="majorBidi" w:cstheme="majorBidi"/>
          <w:color w:val="auto"/>
          <w:sz w:val="20"/>
          <w:szCs w:val="20"/>
        </w:rPr>
        <w:t xml:space="preserve">, die in jenem Satze nicht für den </w:t>
      </w:r>
      <w:proofErr w:type="spellStart"/>
      <w:r w:rsidRPr="006B637E">
        <w:rPr>
          <w:rFonts w:asciiTheme="majorBidi" w:hAnsiTheme="majorBidi" w:cstheme="majorBidi"/>
          <w:color w:val="auto"/>
          <w:sz w:val="20"/>
          <w:szCs w:val="20"/>
        </w:rPr>
        <w:t>besondern</w:t>
      </w:r>
      <w:proofErr w:type="spellEnd"/>
      <w:r w:rsidRPr="006B637E">
        <w:rPr>
          <w:rFonts w:asciiTheme="majorBidi" w:hAnsiTheme="majorBidi" w:cstheme="majorBidi"/>
          <w:color w:val="auto"/>
          <w:sz w:val="20"/>
          <w:szCs w:val="20"/>
        </w:rPr>
        <w:t xml:space="preserve"> Fall, sondern allgemein und schlechthin ausgesagt ist</w:t>
      </w:r>
      <w:r w:rsidR="002C2C5B" w:rsidRPr="006B637E">
        <w:rPr>
          <w:color w:val="auto"/>
          <w:sz w:val="20"/>
          <w:szCs w:val="20"/>
        </w:rPr>
        <w:t>«</w:t>
      </w:r>
      <w:r w:rsidR="004C489F">
        <w:rPr>
          <w:rFonts w:asciiTheme="majorBidi" w:hAnsiTheme="majorBidi" w:cstheme="majorBidi"/>
          <w:color w:val="auto"/>
          <w:sz w:val="20"/>
          <w:szCs w:val="20"/>
        </w:rPr>
        <w:t>.</w:t>
      </w:r>
    </w:p>
  </w:footnote>
  <w:footnote w:id="45">
    <w:p w14:paraId="39BED618" w14:textId="77777777" w:rsidR="001401EB" w:rsidRPr="006B637E" w:rsidRDefault="001401EB" w:rsidP="006B637E">
      <w:pPr>
        <w:pStyle w:val="Funotentext"/>
        <w:spacing w:before="0" w:beforeAutospacing="0" w:after="0" w:afterAutospacing="0"/>
        <w:jc w:val="both"/>
        <w:rPr>
          <w:color w:val="auto"/>
          <w:sz w:val="20"/>
          <w:szCs w:val="20"/>
        </w:rPr>
      </w:pPr>
      <w:r w:rsidRPr="006B637E">
        <w:rPr>
          <w:rStyle w:val="Funotenzeichen"/>
          <w:rFonts w:eastAsiaTheme="majorEastAsia"/>
          <w:szCs w:val="20"/>
        </w:rPr>
        <w:footnoteRef/>
      </w:r>
      <w:r w:rsidRPr="006B637E">
        <w:rPr>
          <w:color w:val="auto"/>
          <w:sz w:val="20"/>
          <w:szCs w:val="20"/>
        </w:rPr>
        <w:t xml:space="preserve"> Schelling,</w:t>
      </w:r>
      <w:r w:rsidRPr="006B637E">
        <w:rPr>
          <w:i/>
          <w:iCs/>
          <w:color w:val="auto"/>
          <w:sz w:val="20"/>
          <w:szCs w:val="20"/>
        </w:rPr>
        <w:t xml:space="preserve"> System der </w:t>
      </w:r>
      <w:proofErr w:type="spellStart"/>
      <w:r w:rsidRPr="006B637E">
        <w:rPr>
          <w:i/>
          <w:iCs/>
          <w:color w:val="auto"/>
          <w:sz w:val="20"/>
          <w:szCs w:val="20"/>
        </w:rPr>
        <w:t>gesammten</w:t>
      </w:r>
      <w:proofErr w:type="spellEnd"/>
      <w:r w:rsidRPr="006B637E">
        <w:rPr>
          <w:i/>
          <w:iCs/>
          <w:color w:val="auto"/>
          <w:sz w:val="20"/>
          <w:szCs w:val="20"/>
        </w:rPr>
        <w:t xml:space="preserve"> Philosophie</w:t>
      </w:r>
      <w:r w:rsidRPr="006B637E">
        <w:rPr>
          <w:color w:val="auto"/>
          <w:sz w:val="20"/>
          <w:szCs w:val="20"/>
        </w:rPr>
        <w:t>, AA, II,7/1, S. 114,36-115,9.</w:t>
      </w:r>
    </w:p>
  </w:footnote>
  <w:footnote w:id="46">
    <w:p w14:paraId="462885A5" w14:textId="03FF4333" w:rsidR="002D7DE8" w:rsidRPr="00651FB6" w:rsidRDefault="002D7DE8" w:rsidP="002D7DE8">
      <w:pPr>
        <w:pStyle w:val="Funotentext"/>
        <w:spacing w:before="0" w:beforeAutospacing="0" w:after="0" w:afterAutospacing="0"/>
        <w:jc w:val="both"/>
        <w:rPr>
          <w:sz w:val="20"/>
          <w:szCs w:val="20"/>
        </w:rPr>
      </w:pPr>
      <w:r w:rsidRPr="00651FB6">
        <w:rPr>
          <w:rStyle w:val="Funotenzeichen"/>
          <w:rFonts w:eastAsiaTheme="majorEastAsia"/>
          <w:szCs w:val="20"/>
        </w:rPr>
        <w:footnoteRef/>
      </w:r>
      <w:r w:rsidRPr="00651FB6">
        <w:rPr>
          <w:sz w:val="20"/>
          <w:szCs w:val="20"/>
        </w:rPr>
        <w:t xml:space="preserve"> </w:t>
      </w:r>
      <w:r w:rsidR="00B259D9">
        <w:rPr>
          <w:sz w:val="20"/>
          <w:szCs w:val="20"/>
        </w:rPr>
        <w:t xml:space="preserve">Vgl. </w:t>
      </w:r>
      <w:r w:rsidRPr="00651FB6">
        <w:rPr>
          <w:sz w:val="20"/>
          <w:szCs w:val="20"/>
        </w:rPr>
        <w:t xml:space="preserve">Quero-Sánchez, </w:t>
      </w:r>
      <w:r w:rsidRPr="00B259D9">
        <w:rPr>
          <w:bCs/>
          <w:i/>
          <w:iCs/>
          <w:sz w:val="20"/>
          <w:szCs w:val="20"/>
        </w:rPr>
        <w:t>Über die Nichtigkeit des Gegebenen</w:t>
      </w:r>
      <w:r w:rsidRPr="00651FB6">
        <w:rPr>
          <w:bCs/>
          <w:sz w:val="20"/>
          <w:szCs w:val="20"/>
        </w:rPr>
        <w:t>.</w:t>
      </w:r>
    </w:p>
  </w:footnote>
  <w:footnote w:id="47">
    <w:p w14:paraId="3BBEDCE0" w14:textId="264637A4" w:rsidR="00ED196F" w:rsidRPr="00ED196F" w:rsidRDefault="00ED196F" w:rsidP="00ED196F">
      <w:pPr>
        <w:pStyle w:val="Funotentext"/>
        <w:spacing w:before="0" w:beforeAutospacing="0" w:after="0" w:afterAutospacing="0"/>
        <w:jc w:val="both"/>
        <w:rPr>
          <w:sz w:val="20"/>
          <w:szCs w:val="20"/>
        </w:rPr>
      </w:pPr>
      <w:r w:rsidRPr="00ED196F">
        <w:rPr>
          <w:rStyle w:val="Funotenzeichen"/>
          <w:szCs w:val="20"/>
        </w:rPr>
        <w:footnoteRef/>
      </w:r>
      <w:r w:rsidRPr="00ED196F">
        <w:rPr>
          <w:sz w:val="20"/>
          <w:szCs w:val="20"/>
        </w:rPr>
        <w:t xml:space="preserve"> Siehe oben, S. xx.</w:t>
      </w:r>
    </w:p>
  </w:footnote>
  <w:footnote w:id="48">
    <w:p w14:paraId="1B9BE469" w14:textId="7B5DFECD" w:rsidR="002D7DE8" w:rsidRPr="00861823" w:rsidRDefault="002D7DE8" w:rsidP="002D7DE8">
      <w:pPr>
        <w:autoSpaceDE w:val="0"/>
        <w:autoSpaceDN w:val="0"/>
        <w:adjustRightInd w:val="0"/>
        <w:spacing w:after="0" w:line="240" w:lineRule="auto"/>
        <w:jc w:val="both"/>
        <w:rPr>
          <w:rFonts w:ascii="Times New Roman" w:hAnsi="Times New Roman" w:cs="Times New Roman"/>
          <w:color w:val="7030A0"/>
          <w:sz w:val="20"/>
          <w:szCs w:val="20"/>
          <w:lang w:val="de-DE"/>
        </w:rPr>
      </w:pPr>
      <w:r w:rsidRPr="00651FB6">
        <w:rPr>
          <w:rStyle w:val="Funotenzeichen"/>
          <w:rFonts w:cs="Times New Roman"/>
          <w:szCs w:val="20"/>
        </w:rPr>
        <w:footnoteRef/>
      </w:r>
      <w:r w:rsidRPr="00651FB6">
        <w:rPr>
          <w:rFonts w:ascii="Times New Roman" w:hAnsi="Times New Roman" w:cs="Times New Roman"/>
          <w:sz w:val="20"/>
          <w:szCs w:val="20"/>
          <w:lang w:val="de-DE"/>
        </w:rPr>
        <w:t xml:space="preserve"> Kant, </w:t>
      </w:r>
      <w:r w:rsidRPr="00651FB6">
        <w:rPr>
          <w:rFonts w:ascii="Times New Roman" w:hAnsi="Times New Roman" w:cs="Times New Roman"/>
          <w:i/>
          <w:iCs/>
          <w:sz w:val="20"/>
          <w:szCs w:val="20"/>
          <w:lang w:val="de-DE"/>
        </w:rPr>
        <w:t>Kritik der reinen Vernunft</w:t>
      </w:r>
      <w:r w:rsidR="00B259D9">
        <w:rPr>
          <w:rFonts w:ascii="Times New Roman" w:hAnsi="Times New Roman" w:cs="Times New Roman"/>
          <w:sz w:val="20"/>
          <w:szCs w:val="20"/>
          <w:lang w:val="de-DE"/>
        </w:rPr>
        <w:t>,</w:t>
      </w:r>
      <w:r w:rsidRPr="00651FB6">
        <w:rPr>
          <w:rFonts w:ascii="Times New Roman" w:hAnsi="Times New Roman" w:cs="Times New Roman"/>
          <w:sz w:val="20"/>
          <w:szCs w:val="20"/>
          <w:lang w:val="de-DE"/>
        </w:rPr>
        <w:t xml:space="preserve"> </w:t>
      </w:r>
      <w:r w:rsidR="00B259D9">
        <w:rPr>
          <w:rFonts w:ascii="Times New Roman" w:hAnsi="Times New Roman" w:cs="Times New Roman"/>
          <w:sz w:val="20"/>
          <w:szCs w:val="20"/>
          <w:lang w:val="de-DE"/>
        </w:rPr>
        <w:t>AA,</w:t>
      </w:r>
      <w:r w:rsidRPr="00651FB6">
        <w:rPr>
          <w:rFonts w:ascii="Times New Roman" w:hAnsi="Times New Roman" w:cs="Times New Roman"/>
          <w:sz w:val="20"/>
          <w:szCs w:val="20"/>
          <w:lang w:val="de-DE"/>
        </w:rPr>
        <w:t xml:space="preserve"> </w:t>
      </w:r>
      <w:r w:rsidR="00B259D9">
        <w:rPr>
          <w:rFonts w:ascii="Times New Roman" w:hAnsi="Times New Roman" w:cs="Times New Roman"/>
          <w:sz w:val="20"/>
          <w:szCs w:val="20"/>
          <w:lang w:val="de-DE"/>
        </w:rPr>
        <w:t xml:space="preserve">Bd. 3, S. </w:t>
      </w:r>
      <w:r w:rsidRPr="00861823">
        <w:rPr>
          <w:rFonts w:ascii="Times New Roman" w:hAnsi="Times New Roman" w:cs="Times New Roman"/>
          <w:sz w:val="20"/>
          <w:szCs w:val="20"/>
          <w:lang w:val="de-DE"/>
        </w:rPr>
        <w:t>397-403.</w:t>
      </w:r>
    </w:p>
  </w:footnote>
  <w:footnote w:id="49">
    <w:p w14:paraId="0CFAC475" w14:textId="24466BE1" w:rsidR="002D7DE8" w:rsidRPr="00211268" w:rsidRDefault="002D7DE8" w:rsidP="004E16BB">
      <w:pPr>
        <w:pStyle w:val="Funotentext"/>
        <w:spacing w:before="0" w:beforeAutospacing="0" w:after="0" w:afterAutospacing="0"/>
        <w:jc w:val="both"/>
        <w:rPr>
          <w:sz w:val="20"/>
          <w:szCs w:val="20"/>
        </w:rPr>
      </w:pPr>
      <w:r w:rsidRPr="004E16BB">
        <w:rPr>
          <w:rStyle w:val="Funotenzeichen"/>
          <w:rFonts w:eastAsiaTheme="majorEastAsia"/>
          <w:szCs w:val="20"/>
        </w:rPr>
        <w:footnoteRef/>
      </w:r>
      <w:r w:rsidRPr="00316151">
        <w:rPr>
          <w:sz w:val="20"/>
          <w:szCs w:val="20"/>
        </w:rPr>
        <w:t xml:space="preserve"> Schelling, </w:t>
      </w:r>
      <w:r w:rsidR="00316151" w:rsidRPr="00316151">
        <w:rPr>
          <w:i/>
          <w:iCs/>
          <w:sz w:val="20"/>
          <w:szCs w:val="20"/>
        </w:rPr>
        <w:t xml:space="preserve">Vom Ich als </w:t>
      </w:r>
      <w:proofErr w:type="spellStart"/>
      <w:r w:rsidR="00316151" w:rsidRPr="00316151">
        <w:rPr>
          <w:i/>
          <w:iCs/>
          <w:sz w:val="20"/>
          <w:szCs w:val="20"/>
        </w:rPr>
        <w:t>Princip</w:t>
      </w:r>
      <w:proofErr w:type="spellEnd"/>
      <w:r w:rsidR="00316151" w:rsidRPr="00316151">
        <w:rPr>
          <w:i/>
          <w:iCs/>
          <w:sz w:val="20"/>
          <w:szCs w:val="20"/>
        </w:rPr>
        <w:t xml:space="preserve"> der Philosophie</w:t>
      </w:r>
      <w:r w:rsidRPr="00316151">
        <w:rPr>
          <w:sz w:val="20"/>
          <w:szCs w:val="20"/>
        </w:rPr>
        <w:t xml:space="preserve">, </w:t>
      </w:r>
      <w:r w:rsidR="00316151">
        <w:rPr>
          <w:sz w:val="20"/>
          <w:szCs w:val="20"/>
        </w:rPr>
        <w:t xml:space="preserve">AA, Bd. </w:t>
      </w:r>
      <w:r w:rsidR="00316151" w:rsidRPr="00211268">
        <w:rPr>
          <w:sz w:val="20"/>
          <w:szCs w:val="20"/>
        </w:rPr>
        <w:t>I,1</w:t>
      </w:r>
      <w:r w:rsidRPr="00211268">
        <w:rPr>
          <w:sz w:val="20"/>
          <w:szCs w:val="20"/>
        </w:rPr>
        <w:t xml:space="preserve">, </w:t>
      </w:r>
      <w:r w:rsidR="00316151" w:rsidRPr="00211268">
        <w:rPr>
          <w:sz w:val="20"/>
          <w:szCs w:val="20"/>
        </w:rPr>
        <w:t xml:space="preserve">S. </w:t>
      </w:r>
      <w:r w:rsidRPr="00211268">
        <w:rPr>
          <w:sz w:val="20"/>
          <w:szCs w:val="20"/>
        </w:rPr>
        <w:t>87,31-88,4.</w:t>
      </w:r>
    </w:p>
  </w:footnote>
  <w:footnote w:id="50">
    <w:p w14:paraId="1ACC0B2A" w14:textId="093596EE" w:rsidR="00EF57BB" w:rsidRPr="004C489F" w:rsidRDefault="00EF57BB" w:rsidP="00EF57BB">
      <w:pPr>
        <w:pStyle w:val="Funotentext"/>
        <w:spacing w:before="0" w:beforeAutospacing="0" w:after="0" w:afterAutospacing="0"/>
        <w:jc w:val="both"/>
        <w:rPr>
          <w:sz w:val="20"/>
          <w:szCs w:val="20"/>
        </w:rPr>
      </w:pPr>
      <w:r w:rsidRPr="004C489F">
        <w:rPr>
          <w:rStyle w:val="Funotenzeichen"/>
          <w:rFonts w:eastAsiaTheme="majorEastAsia"/>
          <w:szCs w:val="20"/>
        </w:rPr>
        <w:footnoteRef/>
      </w:r>
      <w:r w:rsidRPr="004C489F">
        <w:rPr>
          <w:sz w:val="20"/>
          <w:szCs w:val="20"/>
        </w:rPr>
        <w:t xml:space="preserve"> Schelling, </w:t>
      </w:r>
      <w:r w:rsidR="004C489F" w:rsidRPr="004C489F">
        <w:rPr>
          <w:i/>
          <w:iCs/>
          <w:sz w:val="20"/>
          <w:szCs w:val="20"/>
        </w:rPr>
        <w:t>Die W</w:t>
      </w:r>
      <w:r w:rsidR="005F65F2" w:rsidRPr="004C489F">
        <w:rPr>
          <w:i/>
          <w:iCs/>
          <w:sz w:val="20"/>
          <w:szCs w:val="20"/>
        </w:rPr>
        <w:t>eltalter</w:t>
      </w:r>
      <w:r w:rsidR="004C489F" w:rsidRPr="004C489F">
        <w:rPr>
          <w:sz w:val="20"/>
          <w:szCs w:val="20"/>
        </w:rPr>
        <w:t xml:space="preserve">, </w:t>
      </w:r>
      <w:proofErr w:type="spellStart"/>
      <w:r w:rsidR="004C489F" w:rsidRPr="004C489F">
        <w:rPr>
          <w:sz w:val="20"/>
          <w:szCs w:val="20"/>
        </w:rPr>
        <w:t>ed</w:t>
      </w:r>
      <w:proofErr w:type="spellEnd"/>
      <w:r w:rsidR="004C489F" w:rsidRPr="004C489F">
        <w:rPr>
          <w:sz w:val="20"/>
          <w:szCs w:val="20"/>
        </w:rPr>
        <w:t xml:space="preserve">. von Manfred Schröter, </w:t>
      </w:r>
      <w:r w:rsidR="004C489F" w:rsidRPr="004C489F">
        <w:rPr>
          <w:bCs/>
          <w:sz w:val="20"/>
          <w:szCs w:val="20"/>
        </w:rPr>
        <w:t>S. 14,15</w:t>
      </w:r>
      <w:r w:rsidR="004C489F">
        <w:rPr>
          <w:bCs/>
          <w:sz w:val="20"/>
          <w:szCs w:val="20"/>
        </w:rPr>
        <w:t>-</w:t>
      </w:r>
      <w:r w:rsidR="004C489F" w:rsidRPr="004C489F">
        <w:rPr>
          <w:bCs/>
          <w:sz w:val="20"/>
          <w:szCs w:val="20"/>
        </w:rPr>
        <w:t>15,8</w:t>
      </w:r>
      <w:r w:rsidRPr="004C489F">
        <w:rPr>
          <w:sz w:val="20"/>
          <w:szCs w:val="20"/>
        </w:rPr>
        <w:t>.</w:t>
      </w:r>
      <w:r w:rsidR="007A496E">
        <w:rPr>
          <w:sz w:val="20"/>
          <w:szCs w:val="20"/>
        </w:rPr>
        <w:t xml:space="preserve"> </w:t>
      </w:r>
      <w:r w:rsidR="007A496E" w:rsidRPr="0021162E">
        <w:rPr>
          <w:sz w:val="20"/>
          <w:szCs w:val="20"/>
        </w:rPr>
        <w:t xml:space="preserve">Zur Analyse dieser Passage siehe Andrés Quero-Sánchez, </w:t>
      </w:r>
      <w:r w:rsidR="007A496E" w:rsidRPr="0021162E">
        <w:rPr>
          <w:color w:val="auto"/>
          <w:sz w:val="20"/>
          <w:szCs w:val="20"/>
        </w:rPr>
        <w:t xml:space="preserve">»Edles Wissen: Schellings Philosophie und die Deutsche ›Mystik‹ (Meister Eckhart, Johannes </w:t>
      </w:r>
      <w:proofErr w:type="spellStart"/>
      <w:r w:rsidR="007A496E" w:rsidRPr="0021162E">
        <w:rPr>
          <w:color w:val="auto"/>
          <w:sz w:val="20"/>
          <w:szCs w:val="20"/>
        </w:rPr>
        <w:t>Tauler</w:t>
      </w:r>
      <w:proofErr w:type="spellEnd"/>
      <w:r w:rsidR="007A496E" w:rsidRPr="0021162E">
        <w:rPr>
          <w:color w:val="auto"/>
          <w:sz w:val="20"/>
          <w:szCs w:val="20"/>
        </w:rPr>
        <w:t xml:space="preserve"> und das Pseudo-</w:t>
      </w:r>
      <w:proofErr w:type="spellStart"/>
      <w:r w:rsidR="007A496E" w:rsidRPr="0021162E">
        <w:rPr>
          <w:color w:val="auto"/>
          <w:sz w:val="20"/>
          <w:szCs w:val="20"/>
        </w:rPr>
        <w:t>Taulerische</w:t>
      </w:r>
      <w:proofErr w:type="spellEnd"/>
      <w:r w:rsidR="007A496E" w:rsidRPr="0021162E">
        <w:rPr>
          <w:color w:val="auto"/>
          <w:sz w:val="20"/>
          <w:szCs w:val="20"/>
        </w:rPr>
        <w:t xml:space="preserve"> </w:t>
      </w:r>
      <w:r w:rsidR="007A496E" w:rsidRPr="0021162E">
        <w:rPr>
          <w:i/>
          <w:iCs/>
          <w:color w:val="auto"/>
          <w:sz w:val="20"/>
          <w:szCs w:val="20"/>
        </w:rPr>
        <w:t>Buch von der geistigen Armut</w:t>
      </w:r>
      <w:r w:rsidR="007A496E" w:rsidRPr="0021162E">
        <w:rPr>
          <w:color w:val="auto"/>
          <w:sz w:val="20"/>
          <w:szCs w:val="20"/>
        </w:rPr>
        <w:t xml:space="preserve">«, in: </w:t>
      </w:r>
      <w:r w:rsidR="007A496E" w:rsidRPr="0021162E">
        <w:rPr>
          <w:rFonts w:cs="Arial"/>
          <w:i/>
          <w:iCs/>
          <w:color w:val="auto"/>
          <w:sz w:val="20"/>
          <w:szCs w:val="20"/>
        </w:rPr>
        <w:t xml:space="preserve">Meister Eckhart: Subjekt und Wahrheit. </w:t>
      </w:r>
      <w:r w:rsidR="007A496E" w:rsidRPr="0021162E">
        <w:rPr>
          <w:rStyle w:val="Absatz-Standardschriftart1"/>
          <w:i/>
          <w:iCs/>
          <w:color w:val="auto"/>
          <w:sz w:val="20"/>
          <w:szCs w:val="20"/>
        </w:rPr>
        <w:t>Meister Eckharts dynamische Vermittlung von Philosophie, Offenbarungstheologie und Glaubenspraxis</w:t>
      </w:r>
      <w:r w:rsidR="007A496E" w:rsidRPr="0021162E">
        <w:rPr>
          <w:rFonts w:cs="Arial"/>
          <w:color w:val="auto"/>
          <w:sz w:val="20"/>
          <w:szCs w:val="20"/>
        </w:rPr>
        <w:t xml:space="preserve">, </w:t>
      </w:r>
      <w:proofErr w:type="spellStart"/>
      <w:r w:rsidR="007A496E" w:rsidRPr="0021162E">
        <w:rPr>
          <w:rFonts w:cs="Arial"/>
          <w:color w:val="auto"/>
          <w:sz w:val="20"/>
          <w:szCs w:val="20"/>
        </w:rPr>
        <w:t>hg</w:t>
      </w:r>
      <w:proofErr w:type="spellEnd"/>
      <w:r w:rsidR="007A496E" w:rsidRPr="0021162E">
        <w:rPr>
          <w:rFonts w:cs="Arial"/>
          <w:color w:val="auto"/>
          <w:sz w:val="20"/>
          <w:szCs w:val="20"/>
        </w:rPr>
        <w:t xml:space="preserve">. von Martina Roesner, Leuven 2018, S. 127-178, hier S. </w:t>
      </w:r>
      <w:r w:rsidR="007A496E">
        <w:rPr>
          <w:rFonts w:cs="Arial"/>
          <w:color w:val="auto"/>
          <w:sz w:val="20"/>
          <w:szCs w:val="20"/>
        </w:rPr>
        <w:t>1</w:t>
      </w:r>
      <w:r w:rsidR="00406BC8">
        <w:rPr>
          <w:rFonts w:cs="Arial"/>
          <w:color w:val="auto"/>
          <w:sz w:val="20"/>
          <w:szCs w:val="20"/>
        </w:rPr>
        <w:t>32</w:t>
      </w:r>
      <w:r w:rsidR="007A496E">
        <w:rPr>
          <w:rFonts w:cs="Arial"/>
          <w:color w:val="auto"/>
          <w:sz w:val="20"/>
          <w:szCs w:val="20"/>
        </w:rPr>
        <w:t>-1</w:t>
      </w:r>
      <w:r w:rsidR="00406BC8">
        <w:rPr>
          <w:rFonts w:cs="Arial"/>
          <w:color w:val="auto"/>
          <w:sz w:val="20"/>
          <w:szCs w:val="20"/>
        </w:rPr>
        <w:t>53</w:t>
      </w:r>
      <w:r w:rsidR="007A496E" w:rsidRPr="0021162E">
        <w:rPr>
          <w:rFonts w:cs="Arial"/>
          <w:color w:val="auto"/>
          <w:sz w:val="20"/>
          <w:szCs w:val="20"/>
        </w:rPr>
        <w:t>.</w:t>
      </w:r>
    </w:p>
  </w:footnote>
  <w:footnote w:id="51">
    <w:p w14:paraId="1290BF80" w14:textId="77777777" w:rsidR="00806758" w:rsidRPr="00ED196F" w:rsidRDefault="00806758" w:rsidP="00806758">
      <w:pPr>
        <w:pStyle w:val="Funotentext"/>
        <w:spacing w:before="0" w:beforeAutospacing="0" w:after="0" w:afterAutospacing="0"/>
        <w:jc w:val="both"/>
        <w:rPr>
          <w:sz w:val="20"/>
          <w:szCs w:val="20"/>
        </w:rPr>
      </w:pPr>
      <w:r w:rsidRPr="00ED196F">
        <w:rPr>
          <w:rStyle w:val="Funotenzeichen"/>
          <w:szCs w:val="20"/>
        </w:rPr>
        <w:footnoteRef/>
      </w:r>
      <w:r w:rsidRPr="00ED196F">
        <w:rPr>
          <w:sz w:val="20"/>
          <w:szCs w:val="20"/>
        </w:rPr>
        <w:t xml:space="preserve"> Siehe oben, S. xx.</w:t>
      </w:r>
    </w:p>
  </w:footnote>
  <w:footnote w:id="52">
    <w:p w14:paraId="76116DF3" w14:textId="2DFB3793" w:rsidR="00646075" w:rsidRPr="00AD3A6C" w:rsidRDefault="00646075" w:rsidP="00646075">
      <w:pPr>
        <w:pStyle w:val="Funotentext"/>
        <w:spacing w:before="0" w:beforeAutospacing="0" w:after="0" w:afterAutospacing="0"/>
        <w:jc w:val="both"/>
        <w:rPr>
          <w:sz w:val="20"/>
          <w:szCs w:val="20"/>
        </w:rPr>
      </w:pPr>
      <w:r w:rsidRPr="00AD3A6C">
        <w:rPr>
          <w:rStyle w:val="Funotenzeichen"/>
          <w:rFonts w:eastAsiaTheme="majorEastAsia"/>
          <w:szCs w:val="20"/>
        </w:rPr>
        <w:footnoteRef/>
      </w:r>
      <w:r w:rsidRPr="00AD3A6C">
        <w:rPr>
          <w:sz w:val="20"/>
          <w:szCs w:val="20"/>
        </w:rPr>
        <w:t xml:space="preserve"> Vgl. Andrés Quero-Sánchez, </w:t>
      </w:r>
      <w:r w:rsidR="00AD3A6C" w:rsidRPr="00AD3A6C">
        <w:rPr>
          <w:color w:val="auto"/>
          <w:sz w:val="20"/>
          <w:szCs w:val="20"/>
        </w:rPr>
        <w:t xml:space="preserve">»(Das) Nichts zu bewahren: Meister Eckharts Tugendlehre als Umformung konservativen Denkens«, in: </w:t>
      </w:r>
      <w:r w:rsidR="00AD3A6C" w:rsidRPr="00AD3A6C">
        <w:rPr>
          <w:i/>
          <w:iCs/>
          <w:color w:val="auto"/>
          <w:sz w:val="20"/>
          <w:szCs w:val="20"/>
        </w:rPr>
        <w:t>Thomas von Aquin und Meister Eckhart über die Tugend</w:t>
      </w:r>
      <w:r w:rsidR="00AD3A6C" w:rsidRPr="00AD3A6C">
        <w:rPr>
          <w:color w:val="auto"/>
          <w:sz w:val="20"/>
          <w:szCs w:val="20"/>
        </w:rPr>
        <w:t xml:space="preserve">, </w:t>
      </w:r>
      <w:proofErr w:type="spellStart"/>
      <w:r w:rsidR="00AD3A6C" w:rsidRPr="00AD3A6C">
        <w:rPr>
          <w:color w:val="auto"/>
          <w:sz w:val="20"/>
          <w:szCs w:val="20"/>
        </w:rPr>
        <w:t>hg</w:t>
      </w:r>
      <w:proofErr w:type="spellEnd"/>
      <w:r w:rsidR="00AD3A6C" w:rsidRPr="00AD3A6C">
        <w:rPr>
          <w:color w:val="auto"/>
          <w:sz w:val="20"/>
          <w:szCs w:val="20"/>
        </w:rPr>
        <w:t>. von Kathi Beier und Martina Roesner, Freiburg i.Br./München) 2023, S. 381</w:t>
      </w:r>
      <w:r w:rsidR="00AD3A6C">
        <w:rPr>
          <w:bCs/>
          <w:color w:val="auto"/>
          <w:sz w:val="20"/>
          <w:szCs w:val="20"/>
        </w:rPr>
        <w:t>-</w:t>
      </w:r>
      <w:r w:rsidR="00AD3A6C" w:rsidRPr="00AD3A6C">
        <w:rPr>
          <w:bCs/>
          <w:color w:val="auto"/>
          <w:sz w:val="20"/>
          <w:szCs w:val="20"/>
        </w:rPr>
        <w:t>401</w:t>
      </w:r>
      <w:r w:rsidRPr="00AD3A6C">
        <w:rPr>
          <w:bCs/>
          <w:sz w:val="20"/>
          <w:szCs w:val="20"/>
        </w:rPr>
        <w:t>.</w:t>
      </w:r>
    </w:p>
  </w:footnote>
  <w:footnote w:id="53">
    <w:p w14:paraId="1B9B46B1" w14:textId="77777777" w:rsidR="00974E2B" w:rsidRPr="00211268" w:rsidRDefault="00974E2B" w:rsidP="00651FB6">
      <w:pPr>
        <w:pStyle w:val="Funotentext"/>
        <w:spacing w:before="0" w:beforeAutospacing="0" w:after="0" w:afterAutospacing="0"/>
        <w:jc w:val="both"/>
        <w:rPr>
          <w:sz w:val="20"/>
          <w:szCs w:val="20"/>
          <w:lang w:val="en-US"/>
        </w:rPr>
      </w:pPr>
      <w:r w:rsidRPr="00651FB6">
        <w:rPr>
          <w:rStyle w:val="Funotenzeichen"/>
          <w:szCs w:val="20"/>
        </w:rPr>
        <w:footnoteRef/>
      </w:r>
      <w:r w:rsidRPr="005E19D1">
        <w:rPr>
          <w:sz w:val="20"/>
          <w:szCs w:val="20"/>
          <w:lang w:val="en-US"/>
        </w:rPr>
        <w:t xml:space="preserve"> </w:t>
      </w:r>
      <w:proofErr w:type="spellStart"/>
      <w:r w:rsidRPr="005E19D1">
        <w:rPr>
          <w:sz w:val="20"/>
          <w:szCs w:val="20"/>
          <w:lang w:val="en-US"/>
        </w:rPr>
        <w:t>Vgl</w:t>
      </w:r>
      <w:proofErr w:type="spellEnd"/>
      <w:r w:rsidRPr="005E19D1">
        <w:rPr>
          <w:sz w:val="20"/>
          <w:szCs w:val="20"/>
          <w:lang w:val="en-US"/>
        </w:rPr>
        <w:t xml:space="preserve">. Thomas von Aquin, </w:t>
      </w:r>
      <w:proofErr w:type="spellStart"/>
      <w:r w:rsidRPr="005E19D1">
        <w:rPr>
          <w:sz w:val="20"/>
          <w:szCs w:val="20"/>
          <w:lang w:val="en-US"/>
        </w:rPr>
        <w:t>STh</w:t>
      </w:r>
      <w:proofErr w:type="spellEnd"/>
      <w:r w:rsidRPr="005E19D1">
        <w:rPr>
          <w:sz w:val="20"/>
          <w:szCs w:val="20"/>
          <w:lang w:val="en-US"/>
        </w:rPr>
        <w:t>, Iª-</w:t>
      </w:r>
      <w:proofErr w:type="spellStart"/>
      <w:r w:rsidRPr="005E19D1">
        <w:rPr>
          <w:sz w:val="20"/>
          <w:szCs w:val="20"/>
          <w:lang w:val="en-US"/>
        </w:rPr>
        <w:t>IIae</w:t>
      </w:r>
      <w:proofErr w:type="spellEnd"/>
      <w:r w:rsidRPr="005E19D1">
        <w:rPr>
          <w:sz w:val="20"/>
          <w:szCs w:val="20"/>
          <w:lang w:val="en-US"/>
        </w:rPr>
        <w:t xml:space="preserve">, q. 62, art. 4, resp., </w:t>
      </w:r>
      <w:r w:rsidRPr="005E19D1">
        <w:rPr>
          <w:i/>
          <w:iCs/>
          <w:sz w:val="20"/>
          <w:szCs w:val="20"/>
          <w:lang w:val="en-US" w:eastAsia="es-ES"/>
        </w:rPr>
        <w:t>Opera omnia</w:t>
      </w:r>
      <w:r w:rsidRPr="005E19D1">
        <w:rPr>
          <w:sz w:val="20"/>
          <w:szCs w:val="20"/>
          <w:lang w:val="en-US" w:eastAsia="es-ES"/>
        </w:rPr>
        <w:t>, ed.</w:t>
      </w:r>
      <w:r w:rsidRPr="005E19D1">
        <w:rPr>
          <w:sz w:val="20"/>
          <w:szCs w:val="20"/>
          <w:lang w:val="en-US"/>
        </w:rPr>
        <w:t xml:space="preserve"> </w:t>
      </w:r>
      <w:r w:rsidRPr="00861823">
        <w:rPr>
          <w:sz w:val="20"/>
          <w:szCs w:val="20"/>
          <w:lang w:val="en-US"/>
        </w:rPr>
        <w:t xml:space="preserve">Leonina, Bd. 6, Rom 1891, S. 405a: </w:t>
      </w:r>
      <w:r w:rsidRPr="00861823">
        <w:rPr>
          <w:i/>
          <w:iCs/>
          <w:sz w:val="20"/>
          <w:szCs w:val="20"/>
          <w:lang w:val="en-US"/>
        </w:rPr>
        <w:t xml:space="preserve">Per hoc autem </w:t>
      </w:r>
      <w:proofErr w:type="spellStart"/>
      <w:r w:rsidRPr="00861823">
        <w:rPr>
          <w:i/>
          <w:iCs/>
          <w:sz w:val="20"/>
          <w:szCs w:val="20"/>
          <w:lang w:val="en-US"/>
        </w:rPr>
        <w:t>quod</w:t>
      </w:r>
      <w:proofErr w:type="spellEnd"/>
      <w:r w:rsidRPr="00861823">
        <w:rPr>
          <w:i/>
          <w:iCs/>
          <w:sz w:val="20"/>
          <w:szCs w:val="20"/>
          <w:lang w:val="en-US"/>
        </w:rPr>
        <w:t xml:space="preserve"> homo ab </w:t>
      </w:r>
      <w:proofErr w:type="spellStart"/>
      <w:r w:rsidRPr="00861823">
        <w:rPr>
          <w:i/>
          <w:iCs/>
          <w:sz w:val="20"/>
          <w:szCs w:val="20"/>
          <w:lang w:val="en-US"/>
        </w:rPr>
        <w:t>aliquo</w:t>
      </w:r>
      <w:proofErr w:type="spellEnd"/>
      <w:r w:rsidRPr="00861823">
        <w:rPr>
          <w:i/>
          <w:iCs/>
          <w:sz w:val="20"/>
          <w:szCs w:val="20"/>
          <w:lang w:val="en-US"/>
        </w:rPr>
        <w:t xml:space="preserve"> </w:t>
      </w:r>
      <w:proofErr w:type="spellStart"/>
      <w:r w:rsidRPr="00861823">
        <w:rPr>
          <w:i/>
          <w:iCs/>
          <w:sz w:val="20"/>
          <w:szCs w:val="20"/>
          <w:lang w:val="en-US"/>
        </w:rPr>
        <w:t>sperat</w:t>
      </w:r>
      <w:proofErr w:type="spellEnd"/>
      <w:r w:rsidRPr="00861823">
        <w:rPr>
          <w:i/>
          <w:iCs/>
          <w:sz w:val="20"/>
          <w:szCs w:val="20"/>
          <w:lang w:val="en-US"/>
        </w:rPr>
        <w:t xml:space="preserve"> se bonum </w:t>
      </w:r>
      <w:proofErr w:type="spellStart"/>
      <w:r w:rsidRPr="00861823">
        <w:rPr>
          <w:i/>
          <w:iCs/>
          <w:sz w:val="20"/>
          <w:szCs w:val="20"/>
          <w:lang w:val="en-US"/>
        </w:rPr>
        <w:t>consequi</w:t>
      </w:r>
      <w:proofErr w:type="spellEnd"/>
      <w:r w:rsidRPr="00861823">
        <w:rPr>
          <w:i/>
          <w:iCs/>
          <w:sz w:val="20"/>
          <w:szCs w:val="20"/>
          <w:lang w:val="en-US"/>
        </w:rPr>
        <w:t xml:space="preserve"> posse, </w:t>
      </w:r>
      <w:proofErr w:type="spellStart"/>
      <w:r w:rsidRPr="00861823">
        <w:rPr>
          <w:i/>
          <w:iCs/>
          <w:sz w:val="20"/>
          <w:szCs w:val="20"/>
          <w:lang w:val="en-US"/>
        </w:rPr>
        <w:t>reputat</w:t>
      </w:r>
      <w:proofErr w:type="spellEnd"/>
      <w:r w:rsidRPr="00861823">
        <w:rPr>
          <w:i/>
          <w:iCs/>
          <w:sz w:val="20"/>
          <w:szCs w:val="20"/>
          <w:lang w:val="en-US"/>
        </w:rPr>
        <w:t xml:space="preserve"> ipsum in quo </w:t>
      </w:r>
      <w:proofErr w:type="spellStart"/>
      <w:r w:rsidRPr="00861823">
        <w:rPr>
          <w:i/>
          <w:iCs/>
          <w:sz w:val="20"/>
          <w:szCs w:val="20"/>
          <w:lang w:val="en-US"/>
        </w:rPr>
        <w:t>spem</w:t>
      </w:r>
      <w:proofErr w:type="spellEnd"/>
      <w:r w:rsidRPr="00861823">
        <w:rPr>
          <w:i/>
          <w:iCs/>
          <w:sz w:val="20"/>
          <w:szCs w:val="20"/>
          <w:lang w:val="en-US"/>
        </w:rPr>
        <w:t xml:space="preserve"> </w:t>
      </w:r>
      <w:proofErr w:type="spellStart"/>
      <w:r w:rsidRPr="00861823">
        <w:rPr>
          <w:i/>
          <w:iCs/>
          <w:sz w:val="20"/>
          <w:szCs w:val="20"/>
          <w:lang w:val="en-US"/>
        </w:rPr>
        <w:t>habet</w:t>
      </w:r>
      <w:proofErr w:type="spellEnd"/>
      <w:r w:rsidRPr="00861823">
        <w:rPr>
          <w:i/>
          <w:iCs/>
          <w:sz w:val="20"/>
          <w:szCs w:val="20"/>
          <w:lang w:val="en-US"/>
        </w:rPr>
        <w:t xml:space="preserve">, </w:t>
      </w:r>
      <w:proofErr w:type="spellStart"/>
      <w:r w:rsidRPr="00861823">
        <w:rPr>
          <w:i/>
          <w:iCs/>
          <w:sz w:val="20"/>
          <w:szCs w:val="20"/>
          <w:lang w:val="en-US"/>
        </w:rPr>
        <w:t>quoddam</w:t>
      </w:r>
      <w:proofErr w:type="spellEnd"/>
      <w:r w:rsidRPr="00861823">
        <w:rPr>
          <w:i/>
          <w:iCs/>
          <w:sz w:val="20"/>
          <w:szCs w:val="20"/>
          <w:lang w:val="en-US"/>
        </w:rPr>
        <w:t xml:space="preserve"> bonum </w:t>
      </w:r>
      <w:proofErr w:type="spellStart"/>
      <w:r w:rsidRPr="00861823">
        <w:rPr>
          <w:i/>
          <w:iCs/>
          <w:sz w:val="20"/>
          <w:szCs w:val="20"/>
          <w:lang w:val="en-US"/>
        </w:rPr>
        <w:t>suum</w:t>
      </w:r>
      <w:proofErr w:type="spellEnd"/>
      <w:r w:rsidRPr="00861823">
        <w:rPr>
          <w:i/>
          <w:iCs/>
          <w:sz w:val="20"/>
          <w:szCs w:val="20"/>
          <w:lang w:val="en-US"/>
        </w:rPr>
        <w:t xml:space="preserve">. </w:t>
      </w:r>
      <w:proofErr w:type="spellStart"/>
      <w:r w:rsidRPr="00861823">
        <w:rPr>
          <w:i/>
          <w:iCs/>
          <w:sz w:val="20"/>
          <w:szCs w:val="20"/>
          <w:lang w:val="en-US"/>
        </w:rPr>
        <w:t>Unde</w:t>
      </w:r>
      <w:proofErr w:type="spellEnd"/>
      <w:r w:rsidRPr="00861823">
        <w:rPr>
          <w:i/>
          <w:iCs/>
          <w:sz w:val="20"/>
          <w:szCs w:val="20"/>
          <w:lang w:val="en-US"/>
        </w:rPr>
        <w:t xml:space="preserve"> ex hoc ipso </w:t>
      </w:r>
      <w:proofErr w:type="spellStart"/>
      <w:r w:rsidRPr="00861823">
        <w:rPr>
          <w:i/>
          <w:iCs/>
          <w:sz w:val="20"/>
          <w:szCs w:val="20"/>
          <w:lang w:val="en-US"/>
        </w:rPr>
        <w:t>quod</w:t>
      </w:r>
      <w:proofErr w:type="spellEnd"/>
      <w:r w:rsidRPr="00861823">
        <w:rPr>
          <w:i/>
          <w:iCs/>
          <w:sz w:val="20"/>
          <w:szCs w:val="20"/>
          <w:lang w:val="en-US"/>
        </w:rPr>
        <w:t xml:space="preserve"> homo </w:t>
      </w:r>
      <w:proofErr w:type="spellStart"/>
      <w:r w:rsidRPr="00861823">
        <w:rPr>
          <w:i/>
          <w:iCs/>
          <w:sz w:val="20"/>
          <w:szCs w:val="20"/>
          <w:lang w:val="en-US"/>
        </w:rPr>
        <w:t>sperat</w:t>
      </w:r>
      <w:proofErr w:type="spellEnd"/>
      <w:r w:rsidRPr="00861823">
        <w:rPr>
          <w:i/>
          <w:iCs/>
          <w:sz w:val="20"/>
          <w:szCs w:val="20"/>
          <w:lang w:val="en-US"/>
        </w:rPr>
        <w:t xml:space="preserve"> de </w:t>
      </w:r>
      <w:proofErr w:type="spellStart"/>
      <w:r w:rsidRPr="00861823">
        <w:rPr>
          <w:i/>
          <w:iCs/>
          <w:sz w:val="20"/>
          <w:szCs w:val="20"/>
          <w:lang w:val="en-US"/>
        </w:rPr>
        <w:t>aliquo</w:t>
      </w:r>
      <w:proofErr w:type="spellEnd"/>
      <w:r w:rsidRPr="00861823">
        <w:rPr>
          <w:i/>
          <w:iCs/>
          <w:sz w:val="20"/>
          <w:szCs w:val="20"/>
          <w:lang w:val="en-US"/>
        </w:rPr>
        <w:t xml:space="preserve">, </w:t>
      </w:r>
      <w:proofErr w:type="spellStart"/>
      <w:r w:rsidRPr="00861823">
        <w:rPr>
          <w:i/>
          <w:iCs/>
          <w:sz w:val="20"/>
          <w:szCs w:val="20"/>
          <w:lang w:val="en-US"/>
        </w:rPr>
        <w:t>procedit</w:t>
      </w:r>
      <w:proofErr w:type="spellEnd"/>
      <w:r w:rsidRPr="00861823">
        <w:rPr>
          <w:i/>
          <w:iCs/>
          <w:sz w:val="20"/>
          <w:szCs w:val="20"/>
          <w:lang w:val="en-US"/>
        </w:rPr>
        <w:t xml:space="preserve"> </w:t>
      </w:r>
      <w:proofErr w:type="spellStart"/>
      <w:r w:rsidRPr="00861823">
        <w:rPr>
          <w:i/>
          <w:iCs/>
          <w:sz w:val="20"/>
          <w:szCs w:val="20"/>
          <w:lang w:val="en-US"/>
        </w:rPr>
        <w:t>ad</w:t>
      </w:r>
      <w:proofErr w:type="spellEnd"/>
      <w:r w:rsidRPr="00861823">
        <w:rPr>
          <w:i/>
          <w:iCs/>
          <w:sz w:val="20"/>
          <w:szCs w:val="20"/>
          <w:lang w:val="en-US"/>
        </w:rPr>
        <w:t xml:space="preserve"> </w:t>
      </w:r>
      <w:proofErr w:type="spellStart"/>
      <w:r w:rsidRPr="00861823">
        <w:rPr>
          <w:i/>
          <w:iCs/>
          <w:sz w:val="20"/>
          <w:szCs w:val="20"/>
          <w:lang w:val="en-US"/>
        </w:rPr>
        <w:t>amandum</w:t>
      </w:r>
      <w:proofErr w:type="spellEnd"/>
      <w:r w:rsidRPr="00861823">
        <w:rPr>
          <w:i/>
          <w:iCs/>
          <w:sz w:val="20"/>
          <w:szCs w:val="20"/>
          <w:lang w:val="en-US"/>
        </w:rPr>
        <w:t xml:space="preserve"> ipsum</w:t>
      </w:r>
      <w:r w:rsidRPr="00861823">
        <w:rPr>
          <w:sz w:val="20"/>
          <w:szCs w:val="20"/>
          <w:lang w:val="en-US"/>
        </w:rPr>
        <w:t xml:space="preserve">. </w:t>
      </w:r>
      <w:proofErr w:type="spellStart"/>
      <w:r w:rsidRPr="00861823">
        <w:rPr>
          <w:sz w:val="20"/>
          <w:szCs w:val="20"/>
          <w:lang w:val="en-US"/>
        </w:rPr>
        <w:t>Vgl</w:t>
      </w:r>
      <w:proofErr w:type="spellEnd"/>
      <w:r w:rsidRPr="00861823">
        <w:rPr>
          <w:sz w:val="20"/>
          <w:szCs w:val="20"/>
          <w:lang w:val="en-US"/>
        </w:rPr>
        <w:t xml:space="preserve">. </w:t>
      </w:r>
      <w:proofErr w:type="spellStart"/>
      <w:r w:rsidRPr="00861823">
        <w:rPr>
          <w:sz w:val="20"/>
          <w:szCs w:val="20"/>
          <w:lang w:val="en-US"/>
        </w:rPr>
        <w:t>ebd</w:t>
      </w:r>
      <w:proofErr w:type="spellEnd"/>
      <w:r w:rsidRPr="00861823">
        <w:rPr>
          <w:sz w:val="20"/>
          <w:szCs w:val="20"/>
          <w:lang w:val="en-US"/>
        </w:rPr>
        <w:t xml:space="preserve">., ad 3, </w:t>
      </w:r>
      <w:proofErr w:type="spellStart"/>
      <w:r w:rsidRPr="00861823">
        <w:rPr>
          <w:sz w:val="20"/>
          <w:szCs w:val="20"/>
          <w:lang w:val="en-US"/>
        </w:rPr>
        <w:t>ebd</w:t>
      </w:r>
      <w:proofErr w:type="spellEnd"/>
      <w:r w:rsidRPr="00861823">
        <w:rPr>
          <w:sz w:val="20"/>
          <w:szCs w:val="20"/>
          <w:lang w:val="en-US"/>
        </w:rPr>
        <w:t xml:space="preserve">., S. 405b: </w:t>
      </w:r>
      <w:r w:rsidRPr="00861823">
        <w:rPr>
          <w:i/>
          <w:iCs/>
          <w:sz w:val="20"/>
          <w:szCs w:val="20"/>
          <w:lang w:val="en-US"/>
        </w:rPr>
        <w:t xml:space="preserve">Per hoc </w:t>
      </w:r>
      <w:proofErr w:type="spellStart"/>
      <w:r w:rsidRPr="00861823">
        <w:rPr>
          <w:i/>
          <w:iCs/>
          <w:sz w:val="20"/>
          <w:szCs w:val="20"/>
          <w:lang w:val="en-US"/>
        </w:rPr>
        <w:t>enim</w:t>
      </w:r>
      <w:proofErr w:type="spellEnd"/>
      <w:r w:rsidRPr="00861823">
        <w:rPr>
          <w:i/>
          <w:iCs/>
          <w:sz w:val="20"/>
          <w:szCs w:val="20"/>
          <w:lang w:val="en-US"/>
        </w:rPr>
        <w:t xml:space="preserve"> </w:t>
      </w:r>
      <w:proofErr w:type="spellStart"/>
      <w:r w:rsidRPr="00861823">
        <w:rPr>
          <w:i/>
          <w:iCs/>
          <w:sz w:val="20"/>
          <w:szCs w:val="20"/>
          <w:lang w:val="en-US"/>
        </w:rPr>
        <w:t>quod</w:t>
      </w:r>
      <w:proofErr w:type="spellEnd"/>
      <w:r w:rsidRPr="00861823">
        <w:rPr>
          <w:i/>
          <w:iCs/>
          <w:sz w:val="20"/>
          <w:szCs w:val="20"/>
          <w:lang w:val="en-US"/>
        </w:rPr>
        <w:t xml:space="preserve"> </w:t>
      </w:r>
      <w:proofErr w:type="spellStart"/>
      <w:r w:rsidRPr="00861823">
        <w:rPr>
          <w:i/>
          <w:iCs/>
          <w:sz w:val="20"/>
          <w:szCs w:val="20"/>
          <w:lang w:val="en-US"/>
        </w:rPr>
        <w:t>aliquis</w:t>
      </w:r>
      <w:proofErr w:type="spellEnd"/>
      <w:r w:rsidRPr="00861823">
        <w:rPr>
          <w:i/>
          <w:iCs/>
          <w:sz w:val="20"/>
          <w:szCs w:val="20"/>
          <w:lang w:val="en-US"/>
        </w:rPr>
        <w:t xml:space="preserve"> </w:t>
      </w:r>
      <w:proofErr w:type="spellStart"/>
      <w:r w:rsidRPr="00861823">
        <w:rPr>
          <w:i/>
          <w:iCs/>
          <w:sz w:val="20"/>
          <w:szCs w:val="20"/>
          <w:lang w:val="en-US"/>
        </w:rPr>
        <w:t>reputat</w:t>
      </w:r>
      <w:proofErr w:type="spellEnd"/>
      <w:r w:rsidRPr="00861823">
        <w:rPr>
          <w:i/>
          <w:iCs/>
          <w:sz w:val="20"/>
          <w:szCs w:val="20"/>
          <w:lang w:val="en-US"/>
        </w:rPr>
        <w:t xml:space="preserve"> per </w:t>
      </w:r>
      <w:proofErr w:type="spellStart"/>
      <w:r w:rsidRPr="00861823">
        <w:rPr>
          <w:i/>
          <w:iCs/>
          <w:sz w:val="20"/>
          <w:szCs w:val="20"/>
          <w:lang w:val="en-US"/>
        </w:rPr>
        <w:t>aliquem</w:t>
      </w:r>
      <w:proofErr w:type="spellEnd"/>
      <w:r w:rsidRPr="00861823">
        <w:rPr>
          <w:i/>
          <w:iCs/>
          <w:sz w:val="20"/>
          <w:szCs w:val="20"/>
          <w:lang w:val="en-US"/>
        </w:rPr>
        <w:t xml:space="preserve"> se posse </w:t>
      </w:r>
      <w:proofErr w:type="spellStart"/>
      <w:r w:rsidRPr="00861823">
        <w:rPr>
          <w:i/>
          <w:iCs/>
          <w:sz w:val="20"/>
          <w:szCs w:val="20"/>
          <w:lang w:val="en-US"/>
        </w:rPr>
        <w:t>consequi</w:t>
      </w:r>
      <w:proofErr w:type="spellEnd"/>
      <w:r w:rsidRPr="00861823">
        <w:rPr>
          <w:i/>
          <w:iCs/>
          <w:sz w:val="20"/>
          <w:szCs w:val="20"/>
          <w:lang w:val="en-US"/>
        </w:rPr>
        <w:t xml:space="preserve"> </w:t>
      </w:r>
      <w:proofErr w:type="spellStart"/>
      <w:r w:rsidRPr="00861823">
        <w:rPr>
          <w:i/>
          <w:iCs/>
          <w:sz w:val="20"/>
          <w:szCs w:val="20"/>
          <w:lang w:val="en-US"/>
        </w:rPr>
        <w:t>aliquod</w:t>
      </w:r>
      <w:proofErr w:type="spellEnd"/>
      <w:r w:rsidRPr="00861823">
        <w:rPr>
          <w:i/>
          <w:iCs/>
          <w:sz w:val="20"/>
          <w:szCs w:val="20"/>
          <w:lang w:val="en-US"/>
        </w:rPr>
        <w:t xml:space="preserve"> bonum, incipit </w:t>
      </w:r>
      <w:proofErr w:type="spellStart"/>
      <w:r w:rsidRPr="00861823">
        <w:rPr>
          <w:i/>
          <w:iCs/>
          <w:sz w:val="20"/>
          <w:szCs w:val="20"/>
          <w:lang w:val="en-US"/>
        </w:rPr>
        <w:t>amare</w:t>
      </w:r>
      <w:proofErr w:type="spellEnd"/>
      <w:r w:rsidRPr="00861823">
        <w:rPr>
          <w:i/>
          <w:iCs/>
          <w:sz w:val="20"/>
          <w:szCs w:val="20"/>
          <w:lang w:val="en-US"/>
        </w:rPr>
        <w:t xml:space="preserve"> ipsum: et ex hoc ipso </w:t>
      </w:r>
      <w:proofErr w:type="spellStart"/>
      <w:r w:rsidRPr="00861823">
        <w:rPr>
          <w:i/>
          <w:iCs/>
          <w:sz w:val="20"/>
          <w:szCs w:val="20"/>
          <w:lang w:val="en-US"/>
        </w:rPr>
        <w:t>quod</w:t>
      </w:r>
      <w:proofErr w:type="spellEnd"/>
      <w:r w:rsidRPr="00861823">
        <w:rPr>
          <w:i/>
          <w:iCs/>
          <w:sz w:val="20"/>
          <w:szCs w:val="20"/>
          <w:lang w:val="en-US"/>
        </w:rPr>
        <w:t xml:space="preserve"> ipsum </w:t>
      </w:r>
      <w:proofErr w:type="spellStart"/>
      <w:r w:rsidRPr="00861823">
        <w:rPr>
          <w:i/>
          <w:iCs/>
          <w:sz w:val="20"/>
          <w:szCs w:val="20"/>
          <w:lang w:val="en-US"/>
        </w:rPr>
        <w:t>amat</w:t>
      </w:r>
      <w:proofErr w:type="spellEnd"/>
      <w:r w:rsidRPr="00861823">
        <w:rPr>
          <w:i/>
          <w:iCs/>
          <w:sz w:val="20"/>
          <w:szCs w:val="20"/>
          <w:lang w:val="en-US"/>
        </w:rPr>
        <w:t xml:space="preserve">, </w:t>
      </w:r>
      <w:proofErr w:type="spellStart"/>
      <w:r w:rsidRPr="00861823">
        <w:rPr>
          <w:i/>
          <w:iCs/>
          <w:sz w:val="20"/>
          <w:szCs w:val="20"/>
          <w:lang w:val="en-US"/>
        </w:rPr>
        <w:t>postea</w:t>
      </w:r>
      <w:proofErr w:type="spellEnd"/>
      <w:r w:rsidRPr="00861823">
        <w:rPr>
          <w:i/>
          <w:iCs/>
          <w:sz w:val="20"/>
          <w:szCs w:val="20"/>
          <w:lang w:val="en-US"/>
        </w:rPr>
        <w:t xml:space="preserve"> </w:t>
      </w:r>
      <w:proofErr w:type="spellStart"/>
      <w:r w:rsidRPr="00861823">
        <w:rPr>
          <w:i/>
          <w:iCs/>
          <w:sz w:val="20"/>
          <w:szCs w:val="20"/>
          <w:lang w:val="en-US"/>
        </w:rPr>
        <w:t>fortius</w:t>
      </w:r>
      <w:proofErr w:type="spellEnd"/>
      <w:r w:rsidRPr="00861823">
        <w:rPr>
          <w:i/>
          <w:iCs/>
          <w:sz w:val="20"/>
          <w:szCs w:val="20"/>
          <w:lang w:val="en-US"/>
        </w:rPr>
        <w:t xml:space="preserve"> de </w:t>
      </w:r>
      <w:proofErr w:type="spellStart"/>
      <w:r w:rsidRPr="00861823">
        <w:rPr>
          <w:i/>
          <w:iCs/>
          <w:sz w:val="20"/>
          <w:szCs w:val="20"/>
          <w:lang w:val="en-US"/>
        </w:rPr>
        <w:t>eo</w:t>
      </w:r>
      <w:proofErr w:type="spellEnd"/>
      <w:r w:rsidRPr="00861823">
        <w:rPr>
          <w:i/>
          <w:iCs/>
          <w:sz w:val="20"/>
          <w:szCs w:val="20"/>
          <w:lang w:val="en-US"/>
        </w:rPr>
        <w:t xml:space="preserve"> </w:t>
      </w:r>
      <w:proofErr w:type="spellStart"/>
      <w:r w:rsidRPr="00861823">
        <w:rPr>
          <w:i/>
          <w:iCs/>
          <w:sz w:val="20"/>
          <w:szCs w:val="20"/>
          <w:lang w:val="en-US"/>
        </w:rPr>
        <w:t>sperat</w:t>
      </w:r>
      <w:proofErr w:type="spellEnd"/>
      <w:r w:rsidRPr="00861823">
        <w:rPr>
          <w:sz w:val="20"/>
          <w:szCs w:val="20"/>
          <w:lang w:val="en-US"/>
        </w:rPr>
        <w:t xml:space="preserve">; </w:t>
      </w:r>
      <w:proofErr w:type="spellStart"/>
      <w:r w:rsidRPr="00861823">
        <w:rPr>
          <w:sz w:val="20"/>
          <w:szCs w:val="20"/>
          <w:lang w:val="en-US"/>
        </w:rPr>
        <w:t>ebd</w:t>
      </w:r>
      <w:proofErr w:type="spellEnd"/>
      <w:r w:rsidRPr="00861823">
        <w:rPr>
          <w:sz w:val="20"/>
          <w:szCs w:val="20"/>
          <w:lang w:val="en-US"/>
        </w:rPr>
        <w:t xml:space="preserve">., ad. 3, S. 405b: </w:t>
      </w:r>
      <w:proofErr w:type="spellStart"/>
      <w:r w:rsidRPr="00861823">
        <w:rPr>
          <w:i/>
          <w:iCs/>
          <w:sz w:val="20"/>
          <w:szCs w:val="20"/>
          <w:lang w:val="en-US"/>
        </w:rPr>
        <w:t>nunquam</w:t>
      </w:r>
      <w:proofErr w:type="spellEnd"/>
      <w:r w:rsidRPr="00861823">
        <w:rPr>
          <w:i/>
          <w:iCs/>
          <w:sz w:val="20"/>
          <w:szCs w:val="20"/>
          <w:lang w:val="en-US"/>
        </w:rPr>
        <w:t xml:space="preserve"> </w:t>
      </w:r>
      <w:proofErr w:type="spellStart"/>
      <w:r w:rsidRPr="00861823">
        <w:rPr>
          <w:i/>
          <w:iCs/>
          <w:sz w:val="20"/>
          <w:szCs w:val="20"/>
          <w:lang w:val="en-US"/>
        </w:rPr>
        <w:t>enim</w:t>
      </w:r>
      <w:proofErr w:type="spellEnd"/>
      <w:r w:rsidRPr="00861823">
        <w:rPr>
          <w:i/>
          <w:iCs/>
          <w:sz w:val="20"/>
          <w:szCs w:val="20"/>
          <w:lang w:val="en-US"/>
        </w:rPr>
        <w:t xml:space="preserve"> </w:t>
      </w:r>
      <w:proofErr w:type="spellStart"/>
      <w:r w:rsidRPr="00861823">
        <w:rPr>
          <w:i/>
          <w:iCs/>
          <w:sz w:val="20"/>
          <w:szCs w:val="20"/>
          <w:lang w:val="en-US"/>
        </w:rPr>
        <w:t>speratur</w:t>
      </w:r>
      <w:proofErr w:type="spellEnd"/>
      <w:r w:rsidRPr="00861823">
        <w:rPr>
          <w:i/>
          <w:iCs/>
          <w:sz w:val="20"/>
          <w:szCs w:val="20"/>
          <w:lang w:val="en-US"/>
        </w:rPr>
        <w:t xml:space="preserve"> </w:t>
      </w:r>
      <w:proofErr w:type="spellStart"/>
      <w:r w:rsidRPr="00861823">
        <w:rPr>
          <w:i/>
          <w:iCs/>
          <w:sz w:val="20"/>
          <w:szCs w:val="20"/>
          <w:lang w:val="en-US"/>
        </w:rPr>
        <w:t>aliquod</w:t>
      </w:r>
      <w:proofErr w:type="spellEnd"/>
      <w:r w:rsidRPr="00861823">
        <w:rPr>
          <w:i/>
          <w:iCs/>
          <w:sz w:val="20"/>
          <w:szCs w:val="20"/>
          <w:lang w:val="en-US"/>
        </w:rPr>
        <w:t xml:space="preserve"> bonum nisi desideratum et </w:t>
      </w:r>
      <w:proofErr w:type="spellStart"/>
      <w:r w:rsidRPr="00861823">
        <w:rPr>
          <w:i/>
          <w:iCs/>
          <w:sz w:val="20"/>
          <w:szCs w:val="20"/>
          <w:lang w:val="en-US"/>
        </w:rPr>
        <w:t>amatum</w:t>
      </w:r>
      <w:proofErr w:type="spellEnd"/>
      <w:r w:rsidRPr="00861823">
        <w:rPr>
          <w:i/>
          <w:iCs/>
          <w:sz w:val="20"/>
          <w:szCs w:val="20"/>
          <w:lang w:val="en-US"/>
        </w:rPr>
        <w:t xml:space="preserve">. </w:t>
      </w:r>
      <w:proofErr w:type="spellStart"/>
      <w:r w:rsidRPr="00211268">
        <w:rPr>
          <w:i/>
          <w:iCs/>
          <w:sz w:val="20"/>
          <w:szCs w:val="20"/>
          <w:lang w:val="en-US"/>
        </w:rPr>
        <w:t>Respìcit</w:t>
      </w:r>
      <w:proofErr w:type="spellEnd"/>
      <w:r w:rsidRPr="00211268">
        <w:rPr>
          <w:i/>
          <w:iCs/>
          <w:sz w:val="20"/>
          <w:szCs w:val="20"/>
          <w:lang w:val="en-US"/>
        </w:rPr>
        <w:t xml:space="preserve"> </w:t>
      </w:r>
      <w:proofErr w:type="spellStart"/>
      <w:r w:rsidRPr="00211268">
        <w:rPr>
          <w:i/>
          <w:iCs/>
          <w:sz w:val="20"/>
          <w:szCs w:val="20"/>
          <w:lang w:val="en-US"/>
        </w:rPr>
        <w:t>etiam</w:t>
      </w:r>
      <w:proofErr w:type="spellEnd"/>
      <w:r w:rsidRPr="00211268">
        <w:rPr>
          <w:i/>
          <w:iCs/>
          <w:sz w:val="20"/>
          <w:szCs w:val="20"/>
          <w:lang w:val="en-US"/>
        </w:rPr>
        <w:t xml:space="preserve"> </w:t>
      </w:r>
      <w:proofErr w:type="spellStart"/>
      <w:r w:rsidRPr="00211268">
        <w:rPr>
          <w:i/>
          <w:iCs/>
          <w:sz w:val="20"/>
          <w:szCs w:val="20"/>
          <w:lang w:val="en-US"/>
        </w:rPr>
        <w:t>spes</w:t>
      </w:r>
      <w:proofErr w:type="spellEnd"/>
      <w:r w:rsidRPr="00211268">
        <w:rPr>
          <w:i/>
          <w:iCs/>
          <w:sz w:val="20"/>
          <w:szCs w:val="20"/>
          <w:lang w:val="en-US"/>
        </w:rPr>
        <w:t xml:space="preserve"> illum a quo se </w:t>
      </w:r>
      <w:proofErr w:type="spellStart"/>
      <w:r w:rsidRPr="00211268">
        <w:rPr>
          <w:i/>
          <w:iCs/>
          <w:sz w:val="20"/>
          <w:szCs w:val="20"/>
          <w:lang w:val="en-US"/>
        </w:rPr>
        <w:t>sperat</w:t>
      </w:r>
      <w:proofErr w:type="spellEnd"/>
      <w:r w:rsidRPr="00211268">
        <w:rPr>
          <w:i/>
          <w:iCs/>
          <w:sz w:val="20"/>
          <w:szCs w:val="20"/>
          <w:lang w:val="en-US"/>
        </w:rPr>
        <w:t xml:space="preserve"> posse </w:t>
      </w:r>
      <w:proofErr w:type="spellStart"/>
      <w:r w:rsidRPr="00211268">
        <w:rPr>
          <w:i/>
          <w:iCs/>
          <w:sz w:val="20"/>
          <w:szCs w:val="20"/>
          <w:lang w:val="en-US"/>
        </w:rPr>
        <w:t>consequi</w:t>
      </w:r>
      <w:proofErr w:type="spellEnd"/>
      <w:r w:rsidRPr="00211268">
        <w:rPr>
          <w:i/>
          <w:iCs/>
          <w:sz w:val="20"/>
          <w:szCs w:val="20"/>
          <w:lang w:val="en-US"/>
        </w:rPr>
        <w:t xml:space="preserve"> bonum</w:t>
      </w:r>
      <w:r w:rsidRPr="00211268">
        <w:rPr>
          <w:sz w:val="20"/>
          <w:szCs w:val="20"/>
          <w:lang w:val="en-US"/>
        </w:rPr>
        <w:t>.</w:t>
      </w:r>
    </w:p>
  </w:footnote>
  <w:footnote w:id="54">
    <w:p w14:paraId="4DA16006" w14:textId="58B670D8" w:rsidR="005F6B07" w:rsidRPr="00126A54" w:rsidRDefault="005F6B07" w:rsidP="005F6B07">
      <w:pPr>
        <w:pStyle w:val="Funotentext"/>
        <w:spacing w:before="0" w:beforeAutospacing="0" w:after="0" w:afterAutospacing="0"/>
        <w:jc w:val="both"/>
        <w:rPr>
          <w:sz w:val="20"/>
          <w:szCs w:val="20"/>
          <w:lang w:val="en-US"/>
        </w:rPr>
      </w:pPr>
      <w:r w:rsidRPr="005F6B07">
        <w:rPr>
          <w:rStyle w:val="Funotenzeichen"/>
          <w:szCs w:val="20"/>
        </w:rPr>
        <w:footnoteRef/>
      </w:r>
      <w:r w:rsidRPr="00126A54">
        <w:rPr>
          <w:sz w:val="20"/>
          <w:szCs w:val="20"/>
          <w:lang w:val="en-US"/>
        </w:rPr>
        <w:t xml:space="preserve"> </w:t>
      </w:r>
      <w:proofErr w:type="spellStart"/>
      <w:r w:rsidRPr="00126A54">
        <w:rPr>
          <w:sz w:val="20"/>
          <w:szCs w:val="20"/>
          <w:lang w:val="en-US"/>
        </w:rPr>
        <w:t>Vgl</w:t>
      </w:r>
      <w:proofErr w:type="spellEnd"/>
      <w:r w:rsidRPr="00126A54">
        <w:rPr>
          <w:sz w:val="20"/>
          <w:szCs w:val="20"/>
          <w:lang w:val="en-US"/>
        </w:rPr>
        <w:t xml:space="preserve">. Quero-Sánchez, </w:t>
      </w:r>
      <w:r w:rsidR="00126A54" w:rsidRPr="00126A54">
        <w:rPr>
          <w:i/>
          <w:iCs/>
          <w:sz w:val="20"/>
          <w:szCs w:val="20"/>
          <w:lang w:val="en-US"/>
        </w:rPr>
        <w:t>Dialogically Persisting</w:t>
      </w:r>
      <w:r w:rsidR="00126A54" w:rsidRPr="00126A54">
        <w:rPr>
          <w:sz w:val="20"/>
          <w:szCs w:val="20"/>
          <w:lang w:val="en-US"/>
        </w:rPr>
        <w:t>.</w:t>
      </w:r>
    </w:p>
  </w:footnote>
  <w:footnote w:id="55">
    <w:p w14:paraId="167C3D85" w14:textId="48368016" w:rsidR="00974E2B" w:rsidRPr="00651FB6" w:rsidRDefault="00974E2B" w:rsidP="00651FB6">
      <w:pPr>
        <w:pStyle w:val="Funotentext"/>
        <w:spacing w:before="0" w:beforeAutospacing="0" w:after="0" w:afterAutospacing="0"/>
        <w:jc w:val="both"/>
        <w:rPr>
          <w:sz w:val="20"/>
          <w:szCs w:val="20"/>
        </w:rPr>
      </w:pPr>
      <w:r w:rsidRPr="00651FB6">
        <w:rPr>
          <w:rStyle w:val="Funotenzeichen"/>
          <w:szCs w:val="20"/>
        </w:rPr>
        <w:footnoteRef/>
      </w:r>
      <w:r w:rsidRPr="00520BE2">
        <w:rPr>
          <w:sz w:val="20"/>
          <w:szCs w:val="20"/>
          <w:lang w:val="en-US"/>
        </w:rPr>
        <w:t xml:space="preserve"> Meister Eckhart, </w:t>
      </w:r>
      <w:r w:rsidRPr="00520BE2">
        <w:rPr>
          <w:i/>
          <w:iCs/>
          <w:sz w:val="20"/>
          <w:szCs w:val="20"/>
          <w:lang w:val="en-US"/>
        </w:rPr>
        <w:t>Predigt 6</w:t>
      </w:r>
      <w:r w:rsidRPr="00520BE2">
        <w:rPr>
          <w:sz w:val="20"/>
          <w:szCs w:val="20"/>
          <w:lang w:val="en-US"/>
        </w:rPr>
        <w:t xml:space="preserve">, DW, Bd. 1, S.112,6-9: </w:t>
      </w:r>
      <w:r w:rsidRPr="00520BE2">
        <w:rPr>
          <w:i/>
          <w:sz w:val="20"/>
          <w:szCs w:val="20"/>
          <w:lang w:val="en-US"/>
        </w:rPr>
        <w:t xml:space="preserve">Ich gedâhte niuwelîche, ob ich von gote iht nemen wölte oder begern. </w:t>
      </w:r>
      <w:r w:rsidRPr="00651FB6">
        <w:rPr>
          <w:i/>
          <w:sz w:val="20"/>
          <w:szCs w:val="20"/>
        </w:rPr>
        <w:t xml:space="preserve">Ich </w:t>
      </w:r>
      <w:proofErr w:type="spellStart"/>
      <w:r w:rsidRPr="00651FB6">
        <w:rPr>
          <w:i/>
          <w:sz w:val="20"/>
          <w:szCs w:val="20"/>
        </w:rPr>
        <w:t>wil</w:t>
      </w:r>
      <w:proofErr w:type="spellEnd"/>
      <w:r w:rsidRPr="00651FB6">
        <w:rPr>
          <w:i/>
          <w:sz w:val="20"/>
          <w:szCs w:val="20"/>
        </w:rPr>
        <w:t xml:space="preserve"> mich harte </w:t>
      </w:r>
      <w:proofErr w:type="spellStart"/>
      <w:r w:rsidRPr="00651FB6">
        <w:rPr>
          <w:i/>
          <w:sz w:val="20"/>
          <w:szCs w:val="20"/>
        </w:rPr>
        <w:t>wol</w:t>
      </w:r>
      <w:proofErr w:type="spellEnd"/>
      <w:r w:rsidRPr="00651FB6">
        <w:rPr>
          <w:i/>
          <w:sz w:val="20"/>
          <w:szCs w:val="20"/>
        </w:rPr>
        <w:t xml:space="preserve"> </w:t>
      </w:r>
      <w:proofErr w:type="spellStart"/>
      <w:r w:rsidRPr="00651FB6">
        <w:rPr>
          <w:i/>
          <w:sz w:val="20"/>
          <w:szCs w:val="20"/>
        </w:rPr>
        <w:t>berâten</w:t>
      </w:r>
      <w:proofErr w:type="spellEnd"/>
      <w:r w:rsidRPr="00651FB6">
        <w:rPr>
          <w:i/>
          <w:sz w:val="20"/>
          <w:szCs w:val="20"/>
        </w:rPr>
        <w:t xml:space="preserve">, </w:t>
      </w:r>
      <w:proofErr w:type="spellStart"/>
      <w:r w:rsidRPr="00651FB6">
        <w:rPr>
          <w:i/>
          <w:sz w:val="20"/>
          <w:szCs w:val="20"/>
        </w:rPr>
        <w:t>wan</w:t>
      </w:r>
      <w:proofErr w:type="spellEnd"/>
      <w:r w:rsidRPr="00651FB6">
        <w:rPr>
          <w:i/>
          <w:sz w:val="20"/>
          <w:szCs w:val="20"/>
        </w:rPr>
        <w:t xml:space="preserve"> </w:t>
      </w:r>
      <w:proofErr w:type="spellStart"/>
      <w:r w:rsidRPr="00651FB6">
        <w:rPr>
          <w:i/>
          <w:sz w:val="20"/>
          <w:szCs w:val="20"/>
        </w:rPr>
        <w:t>dâ</w:t>
      </w:r>
      <w:proofErr w:type="spellEnd"/>
      <w:r w:rsidRPr="00651FB6">
        <w:rPr>
          <w:i/>
          <w:sz w:val="20"/>
          <w:szCs w:val="20"/>
        </w:rPr>
        <w:t xml:space="preserve"> ich von </w:t>
      </w:r>
      <w:proofErr w:type="spellStart"/>
      <w:r w:rsidRPr="00651FB6">
        <w:rPr>
          <w:i/>
          <w:sz w:val="20"/>
          <w:szCs w:val="20"/>
        </w:rPr>
        <w:t>gote</w:t>
      </w:r>
      <w:proofErr w:type="spellEnd"/>
      <w:r w:rsidRPr="00651FB6">
        <w:rPr>
          <w:i/>
          <w:sz w:val="20"/>
          <w:szCs w:val="20"/>
        </w:rPr>
        <w:t xml:space="preserve"> </w:t>
      </w:r>
      <w:proofErr w:type="spellStart"/>
      <w:r w:rsidRPr="00651FB6">
        <w:rPr>
          <w:i/>
          <w:sz w:val="20"/>
          <w:szCs w:val="20"/>
        </w:rPr>
        <w:t>wære</w:t>
      </w:r>
      <w:proofErr w:type="spellEnd"/>
      <w:r w:rsidRPr="00651FB6">
        <w:rPr>
          <w:i/>
          <w:sz w:val="20"/>
          <w:szCs w:val="20"/>
        </w:rPr>
        <w:t xml:space="preserve"> </w:t>
      </w:r>
      <w:proofErr w:type="spellStart"/>
      <w:r w:rsidRPr="00651FB6">
        <w:rPr>
          <w:i/>
          <w:sz w:val="20"/>
          <w:szCs w:val="20"/>
        </w:rPr>
        <w:t>nemende</w:t>
      </w:r>
      <w:proofErr w:type="spellEnd"/>
      <w:r w:rsidRPr="00651FB6">
        <w:rPr>
          <w:i/>
          <w:sz w:val="20"/>
          <w:szCs w:val="20"/>
        </w:rPr>
        <w:t xml:space="preserve">, da </w:t>
      </w:r>
      <w:proofErr w:type="spellStart"/>
      <w:r w:rsidRPr="00651FB6">
        <w:rPr>
          <w:i/>
          <w:sz w:val="20"/>
          <w:szCs w:val="20"/>
        </w:rPr>
        <w:t>wære</w:t>
      </w:r>
      <w:proofErr w:type="spellEnd"/>
      <w:r w:rsidRPr="00651FB6">
        <w:rPr>
          <w:i/>
          <w:sz w:val="20"/>
          <w:szCs w:val="20"/>
        </w:rPr>
        <w:t xml:space="preserve"> ich </w:t>
      </w:r>
      <w:proofErr w:type="spellStart"/>
      <w:r w:rsidRPr="00651FB6">
        <w:rPr>
          <w:i/>
          <w:sz w:val="20"/>
          <w:szCs w:val="20"/>
        </w:rPr>
        <w:t>under</w:t>
      </w:r>
      <w:proofErr w:type="spellEnd"/>
      <w:r w:rsidRPr="00651FB6">
        <w:rPr>
          <w:i/>
          <w:sz w:val="20"/>
          <w:szCs w:val="20"/>
        </w:rPr>
        <w:t xml:space="preserve"> </w:t>
      </w:r>
      <w:proofErr w:type="spellStart"/>
      <w:r w:rsidRPr="00651FB6">
        <w:rPr>
          <w:i/>
          <w:sz w:val="20"/>
          <w:szCs w:val="20"/>
        </w:rPr>
        <w:t>gote</w:t>
      </w:r>
      <w:proofErr w:type="spellEnd"/>
      <w:r w:rsidRPr="00651FB6">
        <w:rPr>
          <w:i/>
          <w:sz w:val="20"/>
          <w:szCs w:val="20"/>
        </w:rPr>
        <w:t xml:space="preserve"> als ein </w:t>
      </w:r>
      <w:proofErr w:type="spellStart"/>
      <w:r w:rsidRPr="00651FB6">
        <w:rPr>
          <w:i/>
          <w:sz w:val="20"/>
          <w:szCs w:val="20"/>
        </w:rPr>
        <w:t>kneht</w:t>
      </w:r>
      <w:proofErr w:type="spellEnd"/>
      <w:r w:rsidRPr="00651FB6">
        <w:rPr>
          <w:i/>
          <w:sz w:val="20"/>
          <w:szCs w:val="20"/>
        </w:rPr>
        <w:t xml:space="preserve"> und er als ein </w:t>
      </w:r>
      <w:proofErr w:type="spellStart"/>
      <w:r w:rsidRPr="00651FB6">
        <w:rPr>
          <w:i/>
          <w:sz w:val="20"/>
          <w:szCs w:val="20"/>
        </w:rPr>
        <w:t>herre</w:t>
      </w:r>
      <w:proofErr w:type="spellEnd"/>
      <w:r w:rsidRPr="00651FB6">
        <w:rPr>
          <w:i/>
          <w:sz w:val="20"/>
          <w:szCs w:val="20"/>
        </w:rPr>
        <w:t xml:space="preserve"> an dem </w:t>
      </w:r>
      <w:proofErr w:type="spellStart"/>
      <w:r w:rsidRPr="00651FB6">
        <w:rPr>
          <w:i/>
          <w:sz w:val="20"/>
          <w:szCs w:val="20"/>
        </w:rPr>
        <w:t>gebenne</w:t>
      </w:r>
      <w:proofErr w:type="spellEnd"/>
      <w:r w:rsidRPr="00651FB6">
        <w:rPr>
          <w:i/>
          <w:sz w:val="20"/>
          <w:szCs w:val="20"/>
        </w:rPr>
        <w:t xml:space="preserve">. </w:t>
      </w:r>
      <w:proofErr w:type="spellStart"/>
      <w:r w:rsidRPr="00651FB6">
        <w:rPr>
          <w:i/>
          <w:sz w:val="20"/>
          <w:szCs w:val="20"/>
        </w:rPr>
        <w:t>Alsô</w:t>
      </w:r>
      <w:proofErr w:type="spellEnd"/>
      <w:r w:rsidRPr="00651FB6">
        <w:rPr>
          <w:i/>
          <w:sz w:val="20"/>
          <w:szCs w:val="20"/>
        </w:rPr>
        <w:t xml:space="preserve"> </w:t>
      </w:r>
      <w:proofErr w:type="spellStart"/>
      <w:r w:rsidRPr="00651FB6">
        <w:rPr>
          <w:i/>
          <w:sz w:val="20"/>
          <w:szCs w:val="20"/>
        </w:rPr>
        <w:t>ensuln</w:t>
      </w:r>
      <w:proofErr w:type="spellEnd"/>
      <w:r w:rsidRPr="00651FB6">
        <w:rPr>
          <w:i/>
          <w:sz w:val="20"/>
          <w:szCs w:val="20"/>
        </w:rPr>
        <w:t xml:space="preserve"> wir </w:t>
      </w:r>
      <w:proofErr w:type="spellStart"/>
      <w:r w:rsidRPr="00651FB6">
        <w:rPr>
          <w:i/>
          <w:sz w:val="20"/>
          <w:szCs w:val="20"/>
        </w:rPr>
        <w:t>niht</w:t>
      </w:r>
      <w:proofErr w:type="spellEnd"/>
      <w:r w:rsidRPr="00651FB6">
        <w:rPr>
          <w:i/>
          <w:sz w:val="20"/>
          <w:szCs w:val="20"/>
        </w:rPr>
        <w:t xml:space="preserve"> </w:t>
      </w:r>
      <w:proofErr w:type="spellStart"/>
      <w:r w:rsidRPr="00651FB6">
        <w:rPr>
          <w:i/>
          <w:sz w:val="20"/>
          <w:szCs w:val="20"/>
        </w:rPr>
        <w:t>sîn</w:t>
      </w:r>
      <w:proofErr w:type="spellEnd"/>
      <w:r w:rsidRPr="00651FB6">
        <w:rPr>
          <w:i/>
          <w:sz w:val="20"/>
          <w:szCs w:val="20"/>
        </w:rPr>
        <w:t xml:space="preserve"> in dem </w:t>
      </w:r>
      <w:proofErr w:type="spellStart"/>
      <w:r w:rsidRPr="00651FB6">
        <w:rPr>
          <w:i/>
          <w:sz w:val="20"/>
          <w:szCs w:val="20"/>
        </w:rPr>
        <w:t>êwigen</w:t>
      </w:r>
      <w:proofErr w:type="spellEnd"/>
      <w:r w:rsidRPr="00651FB6">
        <w:rPr>
          <w:i/>
          <w:sz w:val="20"/>
          <w:szCs w:val="20"/>
        </w:rPr>
        <w:t xml:space="preserve"> </w:t>
      </w:r>
      <w:proofErr w:type="spellStart"/>
      <w:r w:rsidRPr="00651FB6">
        <w:rPr>
          <w:i/>
          <w:sz w:val="20"/>
          <w:szCs w:val="20"/>
        </w:rPr>
        <w:t>lebene</w:t>
      </w:r>
      <w:proofErr w:type="spellEnd"/>
      <w:r w:rsidRPr="00651FB6">
        <w:rPr>
          <w:sz w:val="20"/>
          <w:szCs w:val="20"/>
        </w:rPr>
        <w:t xml:space="preserve"> (</w:t>
      </w:r>
      <w:r w:rsidR="00F2103B">
        <w:rPr>
          <w:sz w:val="20"/>
          <w:szCs w:val="20"/>
        </w:rPr>
        <w:t xml:space="preserve">vgl. </w:t>
      </w:r>
      <w:r w:rsidR="002139F4">
        <w:rPr>
          <w:sz w:val="20"/>
          <w:szCs w:val="20"/>
        </w:rPr>
        <w:t>Meister Eckharts,</w:t>
      </w:r>
      <w:r w:rsidR="008A6CD7">
        <w:rPr>
          <w:sz w:val="20"/>
          <w:szCs w:val="20"/>
        </w:rPr>
        <w:t xml:space="preserve"> </w:t>
      </w:r>
      <w:r w:rsidR="002139F4" w:rsidRPr="008A6CD7">
        <w:rPr>
          <w:i/>
          <w:iCs/>
          <w:sz w:val="20"/>
          <w:szCs w:val="20"/>
        </w:rPr>
        <w:t>The German Sermons</w:t>
      </w:r>
      <w:r w:rsidR="002139F4">
        <w:rPr>
          <w:sz w:val="20"/>
          <w:szCs w:val="20"/>
        </w:rPr>
        <w:t xml:space="preserve">, </w:t>
      </w:r>
      <w:proofErr w:type="spellStart"/>
      <w:r w:rsidR="002139F4">
        <w:rPr>
          <w:sz w:val="20"/>
          <w:szCs w:val="20"/>
        </w:rPr>
        <w:t>hg</w:t>
      </w:r>
      <w:proofErr w:type="spellEnd"/>
      <w:r w:rsidRPr="00651FB6">
        <w:rPr>
          <w:sz w:val="20"/>
          <w:szCs w:val="20"/>
        </w:rPr>
        <w:t xml:space="preserve">. </w:t>
      </w:r>
      <w:r w:rsidR="008A6CD7">
        <w:rPr>
          <w:sz w:val="20"/>
          <w:szCs w:val="20"/>
        </w:rPr>
        <w:t>v</w:t>
      </w:r>
      <w:r w:rsidR="002139F4">
        <w:rPr>
          <w:sz w:val="20"/>
          <w:szCs w:val="20"/>
        </w:rPr>
        <w:t xml:space="preserve">on Loris </w:t>
      </w:r>
      <w:proofErr w:type="spellStart"/>
      <w:r w:rsidRPr="00651FB6">
        <w:rPr>
          <w:sz w:val="20"/>
          <w:szCs w:val="20"/>
        </w:rPr>
        <w:t>Sturlese</w:t>
      </w:r>
      <w:proofErr w:type="spellEnd"/>
      <w:r w:rsidR="002139F4">
        <w:rPr>
          <w:sz w:val="20"/>
          <w:szCs w:val="20"/>
        </w:rPr>
        <w:t xml:space="preserve"> und Markus </w:t>
      </w:r>
      <w:r w:rsidRPr="00651FB6">
        <w:rPr>
          <w:sz w:val="20"/>
          <w:szCs w:val="20"/>
        </w:rPr>
        <w:t>Vinzent</w:t>
      </w:r>
      <w:r w:rsidR="002139F4">
        <w:rPr>
          <w:sz w:val="20"/>
          <w:szCs w:val="20"/>
        </w:rPr>
        <w:t>,</w:t>
      </w:r>
      <w:r w:rsidR="008A6CD7">
        <w:rPr>
          <w:sz w:val="20"/>
          <w:szCs w:val="20"/>
        </w:rPr>
        <w:t xml:space="preserve"> </w:t>
      </w:r>
      <w:r w:rsidRPr="00651FB6">
        <w:rPr>
          <w:sz w:val="20"/>
          <w:szCs w:val="20"/>
        </w:rPr>
        <w:t>Bd. 2, S. 512, n. 8</w:t>
      </w:r>
      <w:r w:rsidR="00BF5891" w:rsidRPr="00BF5891">
        <w:rPr>
          <w:i/>
          <w:iCs/>
          <w:sz w:val="20"/>
          <w:szCs w:val="20"/>
        </w:rPr>
        <w:t xml:space="preserve"> </w:t>
      </w:r>
      <w:r w:rsidR="00BF5891">
        <w:rPr>
          <w:sz w:val="20"/>
          <w:szCs w:val="20"/>
        </w:rPr>
        <w:t>[</w:t>
      </w:r>
      <w:r w:rsidR="00BF5891" w:rsidRPr="00651FB6">
        <w:rPr>
          <w:i/>
          <w:iCs/>
          <w:sz w:val="20"/>
          <w:szCs w:val="20"/>
        </w:rPr>
        <w:t>Predigt 103*</w:t>
      </w:r>
      <w:r w:rsidR="009C3650">
        <w:rPr>
          <w:sz w:val="20"/>
          <w:szCs w:val="20"/>
        </w:rPr>
        <w:t xml:space="preserve"> </w:t>
      </w:r>
      <w:r w:rsidR="00D625C7">
        <w:rPr>
          <w:sz w:val="20"/>
          <w:szCs w:val="20"/>
        </w:rPr>
        <w:t xml:space="preserve">= </w:t>
      </w:r>
      <w:r w:rsidR="00171132" w:rsidRPr="00651FB6">
        <w:rPr>
          <w:i/>
          <w:iCs/>
          <w:sz w:val="20"/>
          <w:szCs w:val="20"/>
        </w:rPr>
        <w:t xml:space="preserve">Predigt </w:t>
      </w:r>
      <w:r w:rsidR="00171132" w:rsidRPr="00171132">
        <w:rPr>
          <w:i/>
          <w:iCs/>
          <w:sz w:val="20"/>
          <w:szCs w:val="20"/>
        </w:rPr>
        <w:t>C5</w:t>
      </w:r>
      <w:r w:rsidR="00171132">
        <w:rPr>
          <w:i/>
          <w:iCs/>
          <w:sz w:val="20"/>
          <w:szCs w:val="20"/>
        </w:rPr>
        <w:t>,3</w:t>
      </w:r>
      <w:r w:rsidR="00171132" w:rsidRPr="00171132">
        <w:rPr>
          <w:i/>
          <w:iCs/>
          <w:sz w:val="20"/>
          <w:szCs w:val="20"/>
        </w:rPr>
        <w:t>*</w:t>
      </w:r>
      <w:r w:rsidR="00171132">
        <w:rPr>
          <w:i/>
          <w:iCs/>
          <w:sz w:val="20"/>
          <w:szCs w:val="20"/>
        </w:rPr>
        <w:t xml:space="preserve"> </w:t>
      </w:r>
      <w:r w:rsidR="00566D7E">
        <w:rPr>
          <w:sz w:val="20"/>
          <w:szCs w:val="20"/>
        </w:rPr>
        <w:t>in der n</w:t>
      </w:r>
      <w:r w:rsidR="009C3650">
        <w:rPr>
          <w:sz w:val="20"/>
          <w:szCs w:val="20"/>
        </w:rPr>
        <w:t>eue</w:t>
      </w:r>
      <w:r w:rsidR="00566D7E">
        <w:rPr>
          <w:sz w:val="20"/>
          <w:szCs w:val="20"/>
        </w:rPr>
        <w:t>n</w:t>
      </w:r>
      <w:r w:rsidR="009C3650">
        <w:rPr>
          <w:sz w:val="20"/>
          <w:szCs w:val="20"/>
        </w:rPr>
        <w:t xml:space="preserve"> Durchnummerierung nach Markus Vinzent und Jana </w:t>
      </w:r>
      <w:proofErr w:type="spellStart"/>
      <w:r w:rsidR="009C3650">
        <w:rPr>
          <w:sz w:val="20"/>
          <w:szCs w:val="20"/>
        </w:rPr>
        <w:t>Ilnicka</w:t>
      </w:r>
      <w:proofErr w:type="spellEnd"/>
      <w:r w:rsidR="00171132">
        <w:rPr>
          <w:sz w:val="20"/>
          <w:szCs w:val="20"/>
        </w:rPr>
        <w:t xml:space="preserve">, </w:t>
      </w:r>
      <w:proofErr w:type="spellStart"/>
      <w:r w:rsidR="00171132" w:rsidRPr="00171132">
        <w:rPr>
          <w:i/>
          <w:iCs/>
          <w:sz w:val="20"/>
          <w:szCs w:val="20"/>
        </w:rPr>
        <w:t>Eckhardus</w:t>
      </w:r>
      <w:proofErr w:type="spellEnd"/>
      <w:r w:rsidR="00171132" w:rsidRPr="00171132">
        <w:rPr>
          <w:i/>
          <w:iCs/>
          <w:sz w:val="20"/>
          <w:szCs w:val="20"/>
        </w:rPr>
        <w:t xml:space="preserve"> </w:t>
      </w:r>
      <w:proofErr w:type="spellStart"/>
      <w:r w:rsidR="00171132" w:rsidRPr="00171132">
        <w:rPr>
          <w:i/>
          <w:iCs/>
          <w:sz w:val="20"/>
          <w:szCs w:val="20"/>
        </w:rPr>
        <w:t>ignotus</w:t>
      </w:r>
      <w:proofErr w:type="spellEnd"/>
      <w:r w:rsidR="00171132">
        <w:rPr>
          <w:sz w:val="20"/>
          <w:szCs w:val="20"/>
        </w:rPr>
        <w:t xml:space="preserve"> (im Druck)]</w:t>
      </w:r>
      <w:r w:rsidRPr="00651FB6">
        <w:rPr>
          <w:sz w:val="20"/>
          <w:szCs w:val="20"/>
        </w:rPr>
        <w:t>).</w:t>
      </w:r>
    </w:p>
  </w:footnote>
  <w:footnote w:id="56">
    <w:p w14:paraId="322D17A9" w14:textId="0D84837E" w:rsidR="00974E2B" w:rsidRPr="00651FB6" w:rsidRDefault="00974E2B" w:rsidP="00651FB6">
      <w:pPr>
        <w:pStyle w:val="Funotentext"/>
        <w:spacing w:before="0" w:beforeAutospacing="0" w:after="0" w:afterAutospacing="0"/>
        <w:jc w:val="both"/>
        <w:rPr>
          <w:sz w:val="20"/>
          <w:szCs w:val="20"/>
        </w:rPr>
      </w:pPr>
      <w:r w:rsidRPr="00651FB6">
        <w:rPr>
          <w:rStyle w:val="Funotenzeichen"/>
          <w:szCs w:val="20"/>
        </w:rPr>
        <w:footnoteRef/>
      </w:r>
      <w:r w:rsidRPr="00651FB6">
        <w:rPr>
          <w:sz w:val="20"/>
          <w:szCs w:val="20"/>
        </w:rPr>
        <w:t xml:space="preserve"> Meister Eckhart, </w:t>
      </w:r>
      <w:r w:rsidRPr="00651FB6">
        <w:rPr>
          <w:i/>
          <w:iCs/>
          <w:sz w:val="20"/>
          <w:szCs w:val="20"/>
        </w:rPr>
        <w:t>Predigt 6</w:t>
      </w:r>
      <w:r w:rsidRPr="00651FB6">
        <w:rPr>
          <w:sz w:val="20"/>
          <w:szCs w:val="20"/>
        </w:rPr>
        <w:t xml:space="preserve">, DW, Bd. 1, S. 100,1-7: </w:t>
      </w:r>
      <w:proofErr w:type="spellStart"/>
      <w:r w:rsidRPr="00651FB6">
        <w:rPr>
          <w:i/>
          <w:sz w:val="20"/>
          <w:szCs w:val="20"/>
        </w:rPr>
        <w:t>Gotes</w:t>
      </w:r>
      <w:proofErr w:type="spellEnd"/>
      <w:r w:rsidRPr="00651FB6">
        <w:rPr>
          <w:i/>
          <w:sz w:val="20"/>
          <w:szCs w:val="20"/>
        </w:rPr>
        <w:t xml:space="preserve"> ist </w:t>
      </w:r>
      <w:proofErr w:type="spellStart"/>
      <w:r w:rsidRPr="00651FB6">
        <w:rPr>
          <w:i/>
          <w:sz w:val="20"/>
          <w:szCs w:val="20"/>
        </w:rPr>
        <w:t>diu</w:t>
      </w:r>
      <w:proofErr w:type="spellEnd"/>
      <w:r w:rsidRPr="00651FB6">
        <w:rPr>
          <w:i/>
          <w:sz w:val="20"/>
          <w:szCs w:val="20"/>
        </w:rPr>
        <w:t xml:space="preserve"> </w:t>
      </w:r>
      <w:proofErr w:type="spellStart"/>
      <w:r w:rsidRPr="00651FB6">
        <w:rPr>
          <w:i/>
          <w:sz w:val="20"/>
          <w:szCs w:val="20"/>
        </w:rPr>
        <w:t>êre</w:t>
      </w:r>
      <w:proofErr w:type="spellEnd"/>
      <w:r w:rsidRPr="00651FB6">
        <w:rPr>
          <w:i/>
          <w:sz w:val="20"/>
          <w:szCs w:val="20"/>
        </w:rPr>
        <w:t xml:space="preserve">. Wer </w:t>
      </w:r>
      <w:proofErr w:type="spellStart"/>
      <w:r w:rsidRPr="00651FB6">
        <w:rPr>
          <w:i/>
          <w:sz w:val="20"/>
          <w:szCs w:val="20"/>
        </w:rPr>
        <w:t>sint</w:t>
      </w:r>
      <w:proofErr w:type="spellEnd"/>
      <w:r w:rsidRPr="00651FB6">
        <w:rPr>
          <w:i/>
          <w:sz w:val="20"/>
          <w:szCs w:val="20"/>
        </w:rPr>
        <w:t xml:space="preserve">, die </w:t>
      </w:r>
      <w:proofErr w:type="spellStart"/>
      <w:r w:rsidRPr="00651FB6">
        <w:rPr>
          <w:i/>
          <w:sz w:val="20"/>
          <w:szCs w:val="20"/>
        </w:rPr>
        <w:t>got</w:t>
      </w:r>
      <w:proofErr w:type="spellEnd"/>
      <w:r w:rsidRPr="00651FB6">
        <w:rPr>
          <w:i/>
          <w:sz w:val="20"/>
          <w:szCs w:val="20"/>
        </w:rPr>
        <w:t xml:space="preserve"> </w:t>
      </w:r>
      <w:proofErr w:type="spellStart"/>
      <w:r w:rsidRPr="00651FB6">
        <w:rPr>
          <w:i/>
          <w:sz w:val="20"/>
          <w:szCs w:val="20"/>
        </w:rPr>
        <w:t>êrent</w:t>
      </w:r>
      <w:proofErr w:type="spellEnd"/>
      <w:r w:rsidRPr="00651FB6">
        <w:rPr>
          <w:i/>
          <w:sz w:val="20"/>
          <w:szCs w:val="20"/>
        </w:rPr>
        <w:t xml:space="preserve">? Die </w:t>
      </w:r>
      <w:proofErr w:type="spellStart"/>
      <w:r w:rsidRPr="00651FB6">
        <w:rPr>
          <w:i/>
          <w:sz w:val="20"/>
          <w:szCs w:val="20"/>
        </w:rPr>
        <w:t>ir</w:t>
      </w:r>
      <w:proofErr w:type="spellEnd"/>
      <w:r w:rsidRPr="00651FB6">
        <w:rPr>
          <w:i/>
          <w:sz w:val="20"/>
          <w:szCs w:val="20"/>
        </w:rPr>
        <w:t xml:space="preserve"> selbes </w:t>
      </w:r>
      <w:proofErr w:type="spellStart"/>
      <w:r w:rsidRPr="00651FB6">
        <w:rPr>
          <w:i/>
          <w:sz w:val="20"/>
          <w:szCs w:val="20"/>
        </w:rPr>
        <w:t>alzemâle</w:t>
      </w:r>
      <w:proofErr w:type="spellEnd"/>
      <w:r w:rsidRPr="00651FB6">
        <w:rPr>
          <w:i/>
          <w:sz w:val="20"/>
          <w:szCs w:val="20"/>
        </w:rPr>
        <w:t xml:space="preserve"> </w:t>
      </w:r>
      <w:proofErr w:type="spellStart"/>
      <w:r w:rsidRPr="00651FB6">
        <w:rPr>
          <w:i/>
          <w:sz w:val="20"/>
          <w:szCs w:val="20"/>
        </w:rPr>
        <w:t>sint</w:t>
      </w:r>
      <w:proofErr w:type="spellEnd"/>
      <w:r w:rsidRPr="00651FB6">
        <w:rPr>
          <w:i/>
          <w:sz w:val="20"/>
          <w:szCs w:val="20"/>
        </w:rPr>
        <w:t xml:space="preserve"> </w:t>
      </w:r>
      <w:proofErr w:type="spellStart"/>
      <w:r w:rsidRPr="00651FB6">
        <w:rPr>
          <w:i/>
          <w:sz w:val="20"/>
          <w:szCs w:val="20"/>
        </w:rPr>
        <w:t>ûzgegangen</w:t>
      </w:r>
      <w:proofErr w:type="spellEnd"/>
      <w:r w:rsidRPr="00651FB6">
        <w:rPr>
          <w:i/>
          <w:sz w:val="20"/>
          <w:szCs w:val="20"/>
        </w:rPr>
        <w:t xml:space="preserve"> und des </w:t>
      </w:r>
      <w:proofErr w:type="spellStart"/>
      <w:r w:rsidRPr="00651FB6">
        <w:rPr>
          <w:i/>
          <w:sz w:val="20"/>
          <w:szCs w:val="20"/>
        </w:rPr>
        <w:t>irn</w:t>
      </w:r>
      <w:proofErr w:type="spellEnd"/>
      <w:r w:rsidRPr="00651FB6">
        <w:rPr>
          <w:i/>
          <w:sz w:val="20"/>
          <w:szCs w:val="20"/>
        </w:rPr>
        <w:t xml:space="preserve"> </w:t>
      </w:r>
      <w:proofErr w:type="spellStart"/>
      <w:r w:rsidRPr="00651FB6">
        <w:rPr>
          <w:i/>
          <w:sz w:val="20"/>
          <w:szCs w:val="20"/>
        </w:rPr>
        <w:t>alzemâle</w:t>
      </w:r>
      <w:proofErr w:type="spellEnd"/>
      <w:r w:rsidRPr="00651FB6">
        <w:rPr>
          <w:i/>
          <w:sz w:val="20"/>
          <w:szCs w:val="20"/>
        </w:rPr>
        <w:t xml:space="preserve"> </w:t>
      </w:r>
      <w:proofErr w:type="spellStart"/>
      <w:r w:rsidRPr="00651FB6">
        <w:rPr>
          <w:i/>
          <w:sz w:val="20"/>
          <w:szCs w:val="20"/>
        </w:rPr>
        <w:t>niht</w:t>
      </w:r>
      <w:proofErr w:type="spellEnd"/>
      <w:r w:rsidRPr="00651FB6">
        <w:rPr>
          <w:i/>
          <w:sz w:val="20"/>
          <w:szCs w:val="20"/>
        </w:rPr>
        <w:t xml:space="preserve"> </w:t>
      </w:r>
      <w:proofErr w:type="spellStart"/>
      <w:r w:rsidRPr="00651FB6">
        <w:rPr>
          <w:i/>
          <w:sz w:val="20"/>
          <w:szCs w:val="20"/>
        </w:rPr>
        <w:t>ensuochent</w:t>
      </w:r>
      <w:proofErr w:type="spellEnd"/>
      <w:r w:rsidRPr="00651FB6">
        <w:rPr>
          <w:i/>
          <w:sz w:val="20"/>
          <w:szCs w:val="20"/>
        </w:rPr>
        <w:t xml:space="preserve"> an keinen </w:t>
      </w:r>
      <w:proofErr w:type="spellStart"/>
      <w:r w:rsidRPr="00651FB6">
        <w:rPr>
          <w:i/>
          <w:sz w:val="20"/>
          <w:szCs w:val="20"/>
        </w:rPr>
        <w:t>dingen</w:t>
      </w:r>
      <w:proofErr w:type="spellEnd"/>
      <w:r w:rsidRPr="00651FB6">
        <w:rPr>
          <w:i/>
          <w:sz w:val="20"/>
          <w:szCs w:val="20"/>
        </w:rPr>
        <w:t xml:space="preserve">, </w:t>
      </w:r>
      <w:r w:rsidRPr="00651FB6">
        <w:rPr>
          <w:sz w:val="20"/>
          <w:szCs w:val="20"/>
        </w:rPr>
        <w:t>[...]</w:t>
      </w:r>
      <w:r w:rsidRPr="00651FB6">
        <w:rPr>
          <w:i/>
          <w:sz w:val="20"/>
          <w:szCs w:val="20"/>
        </w:rPr>
        <w:t xml:space="preserve">, die </w:t>
      </w:r>
      <w:proofErr w:type="spellStart"/>
      <w:r w:rsidRPr="00651FB6">
        <w:rPr>
          <w:i/>
          <w:sz w:val="20"/>
          <w:szCs w:val="20"/>
        </w:rPr>
        <w:t>niht</w:t>
      </w:r>
      <w:proofErr w:type="spellEnd"/>
      <w:r w:rsidRPr="00651FB6">
        <w:rPr>
          <w:i/>
          <w:sz w:val="20"/>
          <w:szCs w:val="20"/>
        </w:rPr>
        <w:t xml:space="preserve"> </w:t>
      </w:r>
      <w:proofErr w:type="spellStart"/>
      <w:r w:rsidRPr="00651FB6">
        <w:rPr>
          <w:i/>
          <w:sz w:val="20"/>
          <w:szCs w:val="20"/>
        </w:rPr>
        <w:t>enmeinent</w:t>
      </w:r>
      <w:proofErr w:type="spellEnd"/>
      <w:r w:rsidRPr="00651FB6">
        <w:rPr>
          <w:i/>
          <w:sz w:val="20"/>
          <w:szCs w:val="20"/>
        </w:rPr>
        <w:t xml:space="preserve"> noch </w:t>
      </w:r>
      <w:proofErr w:type="spellStart"/>
      <w:r w:rsidRPr="00651FB6">
        <w:rPr>
          <w:i/>
          <w:sz w:val="20"/>
          <w:szCs w:val="20"/>
        </w:rPr>
        <w:t>guot</w:t>
      </w:r>
      <w:proofErr w:type="spellEnd"/>
      <w:r w:rsidRPr="00651FB6">
        <w:rPr>
          <w:i/>
          <w:sz w:val="20"/>
          <w:szCs w:val="20"/>
        </w:rPr>
        <w:t xml:space="preserve"> noch </w:t>
      </w:r>
      <w:proofErr w:type="spellStart"/>
      <w:r w:rsidRPr="00651FB6">
        <w:rPr>
          <w:i/>
          <w:sz w:val="20"/>
          <w:szCs w:val="20"/>
        </w:rPr>
        <w:t>êre</w:t>
      </w:r>
      <w:proofErr w:type="spellEnd"/>
      <w:r w:rsidRPr="00651FB6">
        <w:rPr>
          <w:i/>
          <w:sz w:val="20"/>
          <w:szCs w:val="20"/>
        </w:rPr>
        <w:t xml:space="preserve"> noch gemach noch </w:t>
      </w:r>
      <w:proofErr w:type="spellStart"/>
      <w:r w:rsidRPr="00651FB6">
        <w:rPr>
          <w:i/>
          <w:sz w:val="20"/>
          <w:szCs w:val="20"/>
        </w:rPr>
        <w:t>lust</w:t>
      </w:r>
      <w:proofErr w:type="spellEnd"/>
      <w:r w:rsidRPr="00651FB6">
        <w:rPr>
          <w:i/>
          <w:sz w:val="20"/>
          <w:szCs w:val="20"/>
        </w:rPr>
        <w:t xml:space="preserve"> noch </w:t>
      </w:r>
      <w:proofErr w:type="spellStart"/>
      <w:r w:rsidRPr="00651FB6">
        <w:rPr>
          <w:i/>
          <w:sz w:val="20"/>
          <w:szCs w:val="20"/>
        </w:rPr>
        <w:t>nuz</w:t>
      </w:r>
      <w:proofErr w:type="spellEnd"/>
      <w:r w:rsidRPr="00651FB6">
        <w:rPr>
          <w:i/>
          <w:sz w:val="20"/>
          <w:szCs w:val="20"/>
        </w:rPr>
        <w:t xml:space="preserve"> noch </w:t>
      </w:r>
      <w:proofErr w:type="spellStart"/>
      <w:r w:rsidRPr="00651FB6">
        <w:rPr>
          <w:i/>
          <w:sz w:val="20"/>
          <w:szCs w:val="20"/>
        </w:rPr>
        <w:t>innicheit</w:t>
      </w:r>
      <w:proofErr w:type="spellEnd"/>
      <w:r w:rsidRPr="00651FB6">
        <w:rPr>
          <w:i/>
          <w:sz w:val="20"/>
          <w:szCs w:val="20"/>
        </w:rPr>
        <w:t xml:space="preserve"> noch </w:t>
      </w:r>
      <w:proofErr w:type="spellStart"/>
      <w:r w:rsidRPr="00651FB6">
        <w:rPr>
          <w:i/>
          <w:sz w:val="20"/>
          <w:szCs w:val="20"/>
        </w:rPr>
        <w:t>heilicheit</w:t>
      </w:r>
      <w:proofErr w:type="spellEnd"/>
      <w:r w:rsidRPr="00651FB6">
        <w:rPr>
          <w:i/>
          <w:sz w:val="20"/>
          <w:szCs w:val="20"/>
        </w:rPr>
        <w:t xml:space="preserve"> noch </w:t>
      </w:r>
      <w:proofErr w:type="spellStart"/>
      <w:r w:rsidRPr="00651FB6">
        <w:rPr>
          <w:i/>
          <w:sz w:val="20"/>
          <w:szCs w:val="20"/>
        </w:rPr>
        <w:t>lôn</w:t>
      </w:r>
      <w:proofErr w:type="spellEnd"/>
      <w:r w:rsidRPr="00651FB6">
        <w:rPr>
          <w:i/>
          <w:sz w:val="20"/>
          <w:szCs w:val="20"/>
        </w:rPr>
        <w:t xml:space="preserve"> noch </w:t>
      </w:r>
      <w:proofErr w:type="spellStart"/>
      <w:r w:rsidRPr="00651FB6">
        <w:rPr>
          <w:i/>
          <w:sz w:val="20"/>
          <w:szCs w:val="20"/>
        </w:rPr>
        <w:t>himelrîche</w:t>
      </w:r>
      <w:proofErr w:type="spellEnd"/>
      <w:r w:rsidRPr="00651FB6">
        <w:rPr>
          <w:i/>
          <w:sz w:val="20"/>
          <w:szCs w:val="20"/>
        </w:rPr>
        <w:t xml:space="preserve"> und </w:t>
      </w:r>
      <w:proofErr w:type="spellStart"/>
      <w:r w:rsidRPr="00651FB6">
        <w:rPr>
          <w:i/>
          <w:sz w:val="20"/>
          <w:szCs w:val="20"/>
        </w:rPr>
        <w:t>dis</w:t>
      </w:r>
      <w:proofErr w:type="spellEnd"/>
      <w:r w:rsidRPr="00651FB6">
        <w:rPr>
          <w:i/>
          <w:sz w:val="20"/>
          <w:szCs w:val="20"/>
        </w:rPr>
        <w:t xml:space="preserve"> alles </w:t>
      </w:r>
      <w:proofErr w:type="spellStart"/>
      <w:r w:rsidRPr="00651FB6">
        <w:rPr>
          <w:i/>
          <w:sz w:val="20"/>
          <w:szCs w:val="20"/>
        </w:rPr>
        <w:t>sint</w:t>
      </w:r>
      <w:proofErr w:type="spellEnd"/>
      <w:r w:rsidRPr="00651FB6">
        <w:rPr>
          <w:i/>
          <w:sz w:val="20"/>
          <w:szCs w:val="20"/>
        </w:rPr>
        <w:t xml:space="preserve"> </w:t>
      </w:r>
      <w:proofErr w:type="spellStart"/>
      <w:r w:rsidRPr="00651FB6">
        <w:rPr>
          <w:i/>
          <w:sz w:val="20"/>
          <w:szCs w:val="20"/>
        </w:rPr>
        <w:t>ûzgegangen</w:t>
      </w:r>
      <w:proofErr w:type="spellEnd"/>
      <w:r w:rsidRPr="00651FB6">
        <w:rPr>
          <w:i/>
          <w:sz w:val="20"/>
          <w:szCs w:val="20"/>
        </w:rPr>
        <w:t xml:space="preserve">, alles des </w:t>
      </w:r>
      <w:proofErr w:type="spellStart"/>
      <w:r w:rsidRPr="00651FB6">
        <w:rPr>
          <w:i/>
          <w:sz w:val="20"/>
          <w:szCs w:val="20"/>
        </w:rPr>
        <w:t>irn</w:t>
      </w:r>
      <w:proofErr w:type="spellEnd"/>
      <w:r w:rsidRPr="00651FB6">
        <w:rPr>
          <w:i/>
          <w:sz w:val="20"/>
          <w:szCs w:val="20"/>
        </w:rPr>
        <w:t xml:space="preserve">, </w:t>
      </w:r>
      <w:proofErr w:type="spellStart"/>
      <w:r w:rsidRPr="00651FB6">
        <w:rPr>
          <w:i/>
          <w:sz w:val="20"/>
          <w:szCs w:val="20"/>
        </w:rPr>
        <w:t>dirre</w:t>
      </w:r>
      <w:proofErr w:type="spellEnd"/>
      <w:r w:rsidRPr="00651FB6">
        <w:rPr>
          <w:i/>
          <w:sz w:val="20"/>
          <w:szCs w:val="20"/>
        </w:rPr>
        <w:t xml:space="preserve"> </w:t>
      </w:r>
      <w:proofErr w:type="spellStart"/>
      <w:r w:rsidRPr="00651FB6">
        <w:rPr>
          <w:i/>
          <w:sz w:val="20"/>
          <w:szCs w:val="20"/>
        </w:rPr>
        <w:t>liute</w:t>
      </w:r>
      <w:proofErr w:type="spellEnd"/>
      <w:r w:rsidRPr="00651FB6">
        <w:rPr>
          <w:i/>
          <w:sz w:val="20"/>
          <w:szCs w:val="20"/>
        </w:rPr>
        <w:t xml:space="preserve"> </w:t>
      </w:r>
      <w:proofErr w:type="spellStart"/>
      <w:r w:rsidRPr="00651FB6">
        <w:rPr>
          <w:i/>
          <w:sz w:val="20"/>
          <w:szCs w:val="20"/>
        </w:rPr>
        <w:t>hât</w:t>
      </w:r>
      <w:proofErr w:type="spellEnd"/>
      <w:r w:rsidRPr="00651FB6">
        <w:rPr>
          <w:i/>
          <w:sz w:val="20"/>
          <w:szCs w:val="20"/>
        </w:rPr>
        <w:t xml:space="preserve"> </w:t>
      </w:r>
      <w:proofErr w:type="spellStart"/>
      <w:r w:rsidRPr="00651FB6">
        <w:rPr>
          <w:i/>
          <w:sz w:val="20"/>
          <w:szCs w:val="20"/>
        </w:rPr>
        <w:t>got</w:t>
      </w:r>
      <w:proofErr w:type="spellEnd"/>
      <w:r w:rsidRPr="00651FB6">
        <w:rPr>
          <w:i/>
          <w:sz w:val="20"/>
          <w:szCs w:val="20"/>
        </w:rPr>
        <w:t xml:space="preserve"> </w:t>
      </w:r>
      <w:proofErr w:type="spellStart"/>
      <w:r w:rsidRPr="00651FB6">
        <w:rPr>
          <w:i/>
          <w:sz w:val="20"/>
          <w:szCs w:val="20"/>
        </w:rPr>
        <w:t>êre</w:t>
      </w:r>
      <w:proofErr w:type="spellEnd"/>
      <w:r w:rsidRPr="00651FB6">
        <w:rPr>
          <w:i/>
          <w:sz w:val="20"/>
          <w:szCs w:val="20"/>
        </w:rPr>
        <w:t xml:space="preserve">, und die </w:t>
      </w:r>
      <w:proofErr w:type="spellStart"/>
      <w:r w:rsidRPr="00651FB6">
        <w:rPr>
          <w:i/>
          <w:sz w:val="20"/>
          <w:szCs w:val="20"/>
        </w:rPr>
        <w:t>êrent</w:t>
      </w:r>
      <w:proofErr w:type="spellEnd"/>
      <w:r w:rsidRPr="00651FB6">
        <w:rPr>
          <w:i/>
          <w:sz w:val="20"/>
          <w:szCs w:val="20"/>
        </w:rPr>
        <w:t xml:space="preserve"> </w:t>
      </w:r>
      <w:proofErr w:type="spellStart"/>
      <w:r w:rsidRPr="00651FB6">
        <w:rPr>
          <w:i/>
          <w:sz w:val="20"/>
          <w:szCs w:val="20"/>
        </w:rPr>
        <w:t>got</w:t>
      </w:r>
      <w:proofErr w:type="spellEnd"/>
      <w:r w:rsidRPr="00651FB6">
        <w:rPr>
          <w:i/>
          <w:sz w:val="20"/>
          <w:szCs w:val="20"/>
        </w:rPr>
        <w:t xml:space="preserve"> </w:t>
      </w:r>
      <w:proofErr w:type="spellStart"/>
      <w:r w:rsidRPr="00651FB6">
        <w:rPr>
          <w:i/>
          <w:sz w:val="20"/>
          <w:szCs w:val="20"/>
        </w:rPr>
        <w:t>eigenlîche</w:t>
      </w:r>
      <w:proofErr w:type="spellEnd"/>
      <w:r w:rsidRPr="00651FB6">
        <w:rPr>
          <w:i/>
          <w:sz w:val="20"/>
          <w:szCs w:val="20"/>
        </w:rPr>
        <w:t xml:space="preserve"> und </w:t>
      </w:r>
      <w:proofErr w:type="spellStart"/>
      <w:r w:rsidRPr="00651FB6">
        <w:rPr>
          <w:i/>
          <w:sz w:val="20"/>
          <w:szCs w:val="20"/>
        </w:rPr>
        <w:t>gebent</w:t>
      </w:r>
      <w:proofErr w:type="spellEnd"/>
      <w:r w:rsidRPr="00651FB6">
        <w:rPr>
          <w:i/>
          <w:sz w:val="20"/>
          <w:szCs w:val="20"/>
        </w:rPr>
        <w:t xml:space="preserve"> im, </w:t>
      </w:r>
      <w:proofErr w:type="spellStart"/>
      <w:r w:rsidRPr="00651FB6">
        <w:rPr>
          <w:i/>
          <w:sz w:val="20"/>
          <w:szCs w:val="20"/>
        </w:rPr>
        <w:t>daz</w:t>
      </w:r>
      <w:proofErr w:type="spellEnd"/>
      <w:r w:rsidRPr="00651FB6">
        <w:rPr>
          <w:i/>
          <w:sz w:val="20"/>
          <w:szCs w:val="20"/>
        </w:rPr>
        <w:t xml:space="preserve"> </w:t>
      </w:r>
      <w:proofErr w:type="spellStart"/>
      <w:r w:rsidRPr="00651FB6">
        <w:rPr>
          <w:i/>
          <w:sz w:val="20"/>
          <w:szCs w:val="20"/>
        </w:rPr>
        <w:t>sîn</w:t>
      </w:r>
      <w:proofErr w:type="spellEnd"/>
      <w:r w:rsidRPr="00651FB6">
        <w:rPr>
          <w:i/>
          <w:sz w:val="20"/>
          <w:szCs w:val="20"/>
        </w:rPr>
        <w:t xml:space="preserve"> ist </w:t>
      </w:r>
      <w:r w:rsidRPr="00651FB6">
        <w:rPr>
          <w:sz w:val="20"/>
          <w:szCs w:val="20"/>
        </w:rPr>
        <w:t>(</w:t>
      </w:r>
      <w:r w:rsidR="00BF5891">
        <w:rPr>
          <w:sz w:val="20"/>
          <w:szCs w:val="20"/>
        </w:rPr>
        <w:t xml:space="preserve">vgl. </w:t>
      </w:r>
      <w:r w:rsidR="00BF5891" w:rsidRPr="008A6CD7">
        <w:rPr>
          <w:i/>
          <w:iCs/>
          <w:sz w:val="20"/>
          <w:szCs w:val="20"/>
        </w:rPr>
        <w:t>The German Sermons</w:t>
      </w:r>
      <w:r w:rsidR="00BF5891">
        <w:rPr>
          <w:sz w:val="20"/>
          <w:szCs w:val="20"/>
        </w:rPr>
        <w:t xml:space="preserve">, </w:t>
      </w:r>
      <w:proofErr w:type="spellStart"/>
      <w:r w:rsidRPr="00651FB6">
        <w:rPr>
          <w:sz w:val="20"/>
          <w:szCs w:val="20"/>
        </w:rPr>
        <w:t>ed</w:t>
      </w:r>
      <w:proofErr w:type="spellEnd"/>
      <w:r w:rsidRPr="00651FB6">
        <w:rPr>
          <w:sz w:val="20"/>
          <w:szCs w:val="20"/>
        </w:rPr>
        <w:t xml:space="preserve">. </w:t>
      </w:r>
      <w:proofErr w:type="spellStart"/>
      <w:r w:rsidRPr="00651FB6">
        <w:rPr>
          <w:sz w:val="20"/>
          <w:szCs w:val="20"/>
        </w:rPr>
        <w:t>Sturlese</w:t>
      </w:r>
      <w:proofErr w:type="spellEnd"/>
      <w:r w:rsidRPr="00651FB6">
        <w:rPr>
          <w:sz w:val="20"/>
          <w:szCs w:val="20"/>
        </w:rPr>
        <w:t>/Vinzent</w:t>
      </w:r>
      <w:r w:rsidR="00BF5891">
        <w:rPr>
          <w:sz w:val="20"/>
          <w:szCs w:val="20"/>
        </w:rPr>
        <w:t>,</w:t>
      </w:r>
      <w:r w:rsidRPr="00651FB6">
        <w:rPr>
          <w:sz w:val="20"/>
          <w:szCs w:val="20"/>
        </w:rPr>
        <w:t xml:space="preserve"> Bd. 2, S. 510, n. 4</w:t>
      </w:r>
      <w:r w:rsidR="00BF5891">
        <w:rPr>
          <w:sz w:val="20"/>
          <w:szCs w:val="20"/>
        </w:rPr>
        <w:t xml:space="preserve"> [</w:t>
      </w:r>
      <w:r w:rsidR="00BF5891" w:rsidRPr="00651FB6">
        <w:rPr>
          <w:i/>
          <w:iCs/>
          <w:sz w:val="20"/>
          <w:szCs w:val="20"/>
        </w:rPr>
        <w:t>Predigt 103*</w:t>
      </w:r>
      <w:r w:rsidR="00D625C7">
        <w:rPr>
          <w:sz w:val="20"/>
          <w:szCs w:val="20"/>
        </w:rPr>
        <w:t xml:space="preserve"> = </w:t>
      </w:r>
      <w:r w:rsidR="00D625C7" w:rsidRPr="00651FB6">
        <w:rPr>
          <w:i/>
          <w:iCs/>
          <w:sz w:val="20"/>
          <w:szCs w:val="20"/>
        </w:rPr>
        <w:t xml:space="preserve">Predigt </w:t>
      </w:r>
      <w:r w:rsidR="00D625C7" w:rsidRPr="00171132">
        <w:rPr>
          <w:i/>
          <w:iCs/>
          <w:sz w:val="20"/>
          <w:szCs w:val="20"/>
        </w:rPr>
        <w:t>C5</w:t>
      </w:r>
      <w:r w:rsidR="00D625C7">
        <w:rPr>
          <w:i/>
          <w:iCs/>
          <w:sz w:val="20"/>
          <w:szCs w:val="20"/>
        </w:rPr>
        <w:t>,3</w:t>
      </w:r>
      <w:r w:rsidR="00D625C7" w:rsidRPr="00171132">
        <w:rPr>
          <w:i/>
          <w:iCs/>
          <w:sz w:val="20"/>
          <w:szCs w:val="20"/>
        </w:rPr>
        <w:t>*</w:t>
      </w:r>
      <w:r w:rsidR="00D625C7">
        <w:rPr>
          <w:i/>
          <w:iCs/>
          <w:sz w:val="20"/>
          <w:szCs w:val="20"/>
        </w:rPr>
        <w:t xml:space="preserve"> </w:t>
      </w:r>
      <w:r w:rsidR="00D625C7">
        <w:rPr>
          <w:sz w:val="20"/>
          <w:szCs w:val="20"/>
        </w:rPr>
        <w:t>nach Vinzent/</w:t>
      </w:r>
      <w:proofErr w:type="spellStart"/>
      <w:r w:rsidR="00D625C7">
        <w:rPr>
          <w:sz w:val="20"/>
          <w:szCs w:val="20"/>
        </w:rPr>
        <w:t>Ilnicka</w:t>
      </w:r>
      <w:proofErr w:type="spellEnd"/>
      <w:r w:rsidR="00D625C7">
        <w:rPr>
          <w:sz w:val="20"/>
          <w:szCs w:val="20"/>
        </w:rPr>
        <w:t>]</w:t>
      </w:r>
      <w:r w:rsidRPr="00651FB6">
        <w:rPr>
          <w:sz w:val="20"/>
          <w:szCs w:val="20"/>
        </w:rPr>
        <w:t>).</w:t>
      </w:r>
      <w:r w:rsidR="009C3650">
        <w:rPr>
          <w:sz w:val="20"/>
          <w:szCs w:val="20"/>
        </w:rPr>
        <w:t xml:space="preserve"> </w:t>
      </w:r>
    </w:p>
  </w:footnote>
  <w:footnote w:id="57">
    <w:p w14:paraId="06F176B4" w14:textId="77777777" w:rsidR="00974E2B" w:rsidRPr="00651FB6" w:rsidRDefault="00974E2B" w:rsidP="00651FB6">
      <w:pPr>
        <w:pStyle w:val="Funotentext"/>
        <w:spacing w:before="0" w:beforeAutospacing="0" w:after="0" w:afterAutospacing="0"/>
        <w:jc w:val="both"/>
        <w:rPr>
          <w:sz w:val="20"/>
          <w:szCs w:val="20"/>
        </w:rPr>
      </w:pPr>
      <w:r w:rsidRPr="00651FB6">
        <w:rPr>
          <w:rStyle w:val="Funotenzeichen"/>
          <w:szCs w:val="20"/>
        </w:rPr>
        <w:footnoteRef/>
      </w:r>
      <w:r w:rsidRPr="00651FB6">
        <w:rPr>
          <w:sz w:val="20"/>
          <w:szCs w:val="20"/>
        </w:rPr>
        <w:t xml:space="preserve"> Vgl. Meister Eckharts Auslegung dieser Verse in seinen </w:t>
      </w:r>
      <w:proofErr w:type="spellStart"/>
      <w:r w:rsidRPr="00651FB6">
        <w:rPr>
          <w:i/>
          <w:iCs/>
          <w:sz w:val="20"/>
          <w:szCs w:val="20"/>
        </w:rPr>
        <w:t>Sermones</w:t>
      </w:r>
      <w:proofErr w:type="spellEnd"/>
      <w:r w:rsidRPr="00651FB6">
        <w:rPr>
          <w:i/>
          <w:iCs/>
          <w:sz w:val="20"/>
          <w:szCs w:val="20"/>
        </w:rPr>
        <w:t xml:space="preserve"> et </w:t>
      </w:r>
      <w:proofErr w:type="spellStart"/>
      <w:r w:rsidRPr="00651FB6">
        <w:rPr>
          <w:i/>
          <w:iCs/>
          <w:sz w:val="20"/>
          <w:szCs w:val="20"/>
        </w:rPr>
        <w:t>lectiones</w:t>
      </w:r>
      <w:proofErr w:type="spellEnd"/>
      <w:r w:rsidRPr="00651FB6">
        <w:rPr>
          <w:i/>
          <w:iCs/>
          <w:sz w:val="20"/>
          <w:szCs w:val="20"/>
        </w:rPr>
        <w:t xml:space="preserve"> super </w:t>
      </w:r>
      <w:proofErr w:type="spellStart"/>
      <w:r w:rsidRPr="00651FB6">
        <w:rPr>
          <w:i/>
          <w:iCs/>
          <w:sz w:val="20"/>
          <w:szCs w:val="20"/>
        </w:rPr>
        <w:t>Ecclesiastici</w:t>
      </w:r>
      <w:proofErr w:type="spellEnd"/>
      <w:r w:rsidRPr="00651FB6">
        <w:rPr>
          <w:i/>
          <w:iCs/>
          <w:sz w:val="20"/>
          <w:szCs w:val="20"/>
        </w:rPr>
        <w:t xml:space="preserve"> c. 24,23-31</w:t>
      </w:r>
      <w:r w:rsidRPr="00651FB6">
        <w:rPr>
          <w:sz w:val="20"/>
          <w:szCs w:val="20"/>
        </w:rPr>
        <w:t xml:space="preserve">, </w:t>
      </w:r>
      <w:proofErr w:type="spellStart"/>
      <w:r w:rsidRPr="00651FB6">
        <w:rPr>
          <w:sz w:val="20"/>
          <w:szCs w:val="20"/>
        </w:rPr>
        <w:t>nn</w:t>
      </w:r>
      <w:proofErr w:type="spellEnd"/>
      <w:r w:rsidRPr="00651FB6">
        <w:rPr>
          <w:sz w:val="20"/>
          <w:szCs w:val="20"/>
        </w:rPr>
        <w:t>. 18-30, LW, Bd. 2, S. 246,9-258,14.</w:t>
      </w:r>
    </w:p>
  </w:footnote>
  <w:footnote w:id="58">
    <w:p w14:paraId="41BC824E" w14:textId="3DAA2C32" w:rsidR="00B70CA1" w:rsidRPr="00047CC1" w:rsidRDefault="00B70CA1" w:rsidP="00B70CA1">
      <w:pPr>
        <w:pStyle w:val="Funotentext"/>
        <w:spacing w:before="0" w:beforeAutospacing="0" w:after="0" w:afterAutospacing="0"/>
        <w:jc w:val="both"/>
        <w:rPr>
          <w:color w:val="auto"/>
          <w:sz w:val="20"/>
          <w:szCs w:val="20"/>
        </w:rPr>
      </w:pPr>
      <w:r w:rsidRPr="00047CC1">
        <w:rPr>
          <w:rStyle w:val="Funotenzeichen"/>
          <w:szCs w:val="20"/>
        </w:rPr>
        <w:footnoteRef/>
      </w:r>
      <w:r w:rsidRPr="00047CC1">
        <w:rPr>
          <w:color w:val="auto"/>
          <w:sz w:val="20"/>
          <w:szCs w:val="20"/>
        </w:rPr>
        <w:t xml:space="preserve"> Vgl. Ferdinand Ulrich, </w:t>
      </w:r>
      <w:r w:rsidR="00344FC8" w:rsidRPr="00047CC1">
        <w:rPr>
          <w:i/>
          <w:iCs/>
          <w:color w:val="auto"/>
          <w:sz w:val="20"/>
          <w:szCs w:val="20"/>
        </w:rPr>
        <w:t>Leben in der Einheit von Leben und Tod</w:t>
      </w:r>
      <w:r w:rsidR="00344FC8" w:rsidRPr="00047CC1">
        <w:rPr>
          <w:color w:val="auto"/>
          <w:sz w:val="20"/>
          <w:szCs w:val="20"/>
        </w:rPr>
        <w:t xml:space="preserve"> (erstmals Frankfurt a.M. 1973), jetzt zugänglich in: </w:t>
      </w:r>
      <w:r w:rsidR="00344FC8" w:rsidRPr="00047CC1">
        <w:rPr>
          <w:i/>
          <w:iCs/>
          <w:color w:val="auto"/>
          <w:sz w:val="20"/>
          <w:szCs w:val="20"/>
        </w:rPr>
        <w:t>Schriften</w:t>
      </w:r>
      <w:r w:rsidR="00344FC8" w:rsidRPr="00047CC1">
        <w:rPr>
          <w:color w:val="auto"/>
          <w:sz w:val="20"/>
          <w:szCs w:val="20"/>
        </w:rPr>
        <w:t>, Bd. 2, Freiburg i.Br. 1999</w:t>
      </w:r>
      <w:r w:rsidR="00B202F8" w:rsidRPr="00047CC1">
        <w:rPr>
          <w:color w:val="auto"/>
          <w:sz w:val="20"/>
          <w:szCs w:val="20"/>
        </w:rPr>
        <w:t>, S.</w:t>
      </w:r>
      <w:r w:rsidR="00344FC8" w:rsidRPr="00047CC1">
        <w:rPr>
          <w:color w:val="auto"/>
          <w:sz w:val="20"/>
          <w:szCs w:val="20"/>
        </w:rPr>
        <w:t xml:space="preserve"> 34f.: »Handle ich da nicht nochmals bzw. immer noch von </w:t>
      </w:r>
      <w:r w:rsidR="00CB010F" w:rsidRPr="00047CC1">
        <w:rPr>
          <w:color w:val="auto"/>
          <w:sz w:val="20"/>
          <w:szCs w:val="20"/>
        </w:rPr>
        <w:t>›</w:t>
      </w:r>
      <w:r w:rsidR="00344FC8" w:rsidRPr="00047CC1">
        <w:rPr>
          <w:color w:val="auto"/>
          <w:sz w:val="20"/>
          <w:szCs w:val="20"/>
        </w:rPr>
        <w:t>mir</w:t>
      </w:r>
      <w:r w:rsidR="00CB010F" w:rsidRPr="00047CC1">
        <w:rPr>
          <w:color w:val="auto"/>
          <w:sz w:val="20"/>
          <w:szCs w:val="20"/>
        </w:rPr>
        <w:t>‹</w:t>
      </w:r>
      <w:r w:rsidR="00344FC8" w:rsidRPr="00047CC1">
        <w:rPr>
          <w:color w:val="auto"/>
          <w:sz w:val="20"/>
          <w:szCs w:val="20"/>
        </w:rPr>
        <w:t xml:space="preserve">, von der unverrückbaren Substanz meines </w:t>
      </w:r>
      <w:r w:rsidR="00CB010F" w:rsidRPr="00047CC1">
        <w:rPr>
          <w:color w:val="auto"/>
          <w:sz w:val="20"/>
          <w:szCs w:val="20"/>
        </w:rPr>
        <w:t>›</w:t>
      </w:r>
      <w:r w:rsidR="00344FC8" w:rsidRPr="00047CC1">
        <w:rPr>
          <w:color w:val="auto"/>
          <w:sz w:val="20"/>
          <w:szCs w:val="20"/>
        </w:rPr>
        <w:t>Ich=Ich</w:t>
      </w:r>
      <w:r w:rsidR="00CB010F" w:rsidRPr="00047CC1">
        <w:rPr>
          <w:color w:val="auto"/>
          <w:sz w:val="20"/>
          <w:szCs w:val="20"/>
        </w:rPr>
        <w:t>‹</w:t>
      </w:r>
      <w:r w:rsidR="00344FC8" w:rsidRPr="00047CC1">
        <w:rPr>
          <w:color w:val="auto"/>
          <w:sz w:val="20"/>
          <w:szCs w:val="20"/>
        </w:rPr>
        <w:t xml:space="preserve"> aus und nicht aus dem äußersten Umsonst, das </w:t>
      </w:r>
      <w:r w:rsidR="00344FC8" w:rsidRPr="00047CC1">
        <w:rPr>
          <w:i/>
          <w:iCs/>
          <w:color w:val="auto"/>
          <w:sz w:val="20"/>
          <w:szCs w:val="20"/>
        </w:rPr>
        <w:t>keine</w:t>
      </w:r>
      <w:r w:rsidR="00344FC8" w:rsidRPr="00047CC1">
        <w:rPr>
          <w:color w:val="auto"/>
          <w:sz w:val="20"/>
          <w:szCs w:val="20"/>
        </w:rPr>
        <w:t xml:space="preserve"> Voraussetzungen kennt, kein isoliertes Ich-Subjekt, keine </w:t>
      </w:r>
      <w:r w:rsidR="00CB010F" w:rsidRPr="00047CC1">
        <w:rPr>
          <w:color w:val="auto"/>
          <w:sz w:val="20"/>
          <w:szCs w:val="20"/>
        </w:rPr>
        <w:t>›</w:t>
      </w:r>
      <w:r w:rsidR="00344FC8" w:rsidRPr="00047CC1">
        <w:rPr>
          <w:color w:val="auto"/>
          <w:sz w:val="20"/>
          <w:szCs w:val="20"/>
        </w:rPr>
        <w:t>nicht wankende Substanz</w:t>
      </w:r>
      <w:r w:rsidR="00CB010F" w:rsidRPr="00047CC1">
        <w:rPr>
          <w:color w:val="auto"/>
          <w:sz w:val="20"/>
          <w:szCs w:val="20"/>
        </w:rPr>
        <w:t>‹</w:t>
      </w:r>
      <w:r w:rsidR="00344FC8" w:rsidRPr="00047CC1">
        <w:rPr>
          <w:color w:val="auto"/>
          <w:sz w:val="20"/>
          <w:szCs w:val="20"/>
        </w:rPr>
        <w:t xml:space="preserve"> zur Grundlage hat, sondern bis auf den Grund: </w:t>
      </w:r>
      <w:r w:rsidR="00CB010F" w:rsidRPr="00047CC1">
        <w:rPr>
          <w:color w:val="auto"/>
          <w:sz w:val="20"/>
          <w:szCs w:val="20"/>
        </w:rPr>
        <w:t>›</w:t>
      </w:r>
      <w:r w:rsidR="00344FC8" w:rsidRPr="00047CC1">
        <w:rPr>
          <w:color w:val="auto"/>
          <w:sz w:val="20"/>
          <w:szCs w:val="20"/>
        </w:rPr>
        <w:t>Sein als Gabe der Liebe</w:t>
      </w:r>
      <w:r w:rsidR="00CB010F" w:rsidRPr="00047CC1">
        <w:rPr>
          <w:color w:val="auto"/>
          <w:sz w:val="20"/>
          <w:szCs w:val="20"/>
        </w:rPr>
        <w:t>‹</w:t>
      </w:r>
      <w:r w:rsidR="00344FC8" w:rsidRPr="00047CC1">
        <w:rPr>
          <w:color w:val="auto"/>
          <w:sz w:val="20"/>
          <w:szCs w:val="20"/>
        </w:rPr>
        <w:t xml:space="preserve"> ist? Aus einem </w:t>
      </w:r>
      <w:r w:rsidR="00CB010F" w:rsidRPr="00047CC1">
        <w:rPr>
          <w:color w:val="auto"/>
          <w:sz w:val="20"/>
          <w:szCs w:val="20"/>
        </w:rPr>
        <w:t>›</w:t>
      </w:r>
      <w:r w:rsidR="00344FC8" w:rsidRPr="00047CC1">
        <w:rPr>
          <w:color w:val="auto"/>
          <w:sz w:val="20"/>
          <w:szCs w:val="20"/>
        </w:rPr>
        <w:t>Umsonst</w:t>
      </w:r>
      <w:r w:rsidR="00CB010F" w:rsidRPr="00047CC1">
        <w:rPr>
          <w:color w:val="auto"/>
          <w:sz w:val="20"/>
          <w:szCs w:val="20"/>
        </w:rPr>
        <w:t>‹</w:t>
      </w:r>
      <w:r w:rsidR="00344FC8" w:rsidRPr="00047CC1">
        <w:rPr>
          <w:color w:val="auto"/>
          <w:sz w:val="20"/>
          <w:szCs w:val="20"/>
        </w:rPr>
        <w:t xml:space="preserve">, das weder auf der Seite des Ich noch des Du eine andere Voraussetzung sich vorgibt als sich selbst: Liebe, die nicht verzweckt, nicht haben-will, sondern </w:t>
      </w:r>
      <w:r w:rsidR="00344FC8" w:rsidRPr="00047CC1">
        <w:rPr>
          <w:i/>
          <w:iCs/>
          <w:color w:val="auto"/>
          <w:sz w:val="20"/>
          <w:szCs w:val="20"/>
        </w:rPr>
        <w:t>sein</w:t>
      </w:r>
      <w:r w:rsidR="00344FC8" w:rsidRPr="00047CC1">
        <w:rPr>
          <w:color w:val="auto"/>
          <w:sz w:val="20"/>
          <w:szCs w:val="20"/>
        </w:rPr>
        <w:t>-</w:t>
      </w:r>
      <w:proofErr w:type="spellStart"/>
      <w:r w:rsidR="00344FC8" w:rsidRPr="00047CC1">
        <w:rPr>
          <w:color w:val="auto"/>
          <w:sz w:val="20"/>
          <w:szCs w:val="20"/>
        </w:rPr>
        <w:t>läßt</w:t>
      </w:r>
      <w:proofErr w:type="spellEnd"/>
      <w:r w:rsidR="00344FC8" w:rsidRPr="00047CC1">
        <w:rPr>
          <w:color w:val="auto"/>
          <w:sz w:val="20"/>
          <w:szCs w:val="20"/>
        </w:rPr>
        <w:t xml:space="preserve">? An diesem Punkt stirbt </w:t>
      </w:r>
      <w:r w:rsidR="00344FC8" w:rsidRPr="00047CC1">
        <w:rPr>
          <w:i/>
          <w:iCs/>
          <w:color w:val="auto"/>
          <w:sz w:val="20"/>
          <w:szCs w:val="20"/>
        </w:rPr>
        <w:t>alle</w:t>
      </w:r>
      <w:r w:rsidR="00344FC8" w:rsidRPr="00047CC1">
        <w:rPr>
          <w:color w:val="auto"/>
          <w:sz w:val="20"/>
          <w:szCs w:val="20"/>
        </w:rPr>
        <w:t xml:space="preserve"> Ideologie metaphysischer oder atheistischer Selbstverewigung!«.</w:t>
      </w:r>
    </w:p>
  </w:footnote>
  <w:footnote w:id="59">
    <w:p w14:paraId="17783474" w14:textId="5BE899C7" w:rsidR="005B7511" w:rsidRPr="0021162E" w:rsidRDefault="005B7511" w:rsidP="005B7511">
      <w:pPr>
        <w:pStyle w:val="Funotentext"/>
        <w:spacing w:before="0" w:beforeAutospacing="0" w:after="0" w:afterAutospacing="0"/>
        <w:jc w:val="both"/>
        <w:rPr>
          <w:sz w:val="20"/>
          <w:szCs w:val="20"/>
        </w:rPr>
      </w:pPr>
      <w:r w:rsidRPr="0021162E">
        <w:rPr>
          <w:rStyle w:val="Funotenzeichen"/>
          <w:rFonts w:eastAsiaTheme="majorEastAsia"/>
          <w:szCs w:val="20"/>
        </w:rPr>
        <w:footnoteRef/>
      </w:r>
      <w:r w:rsidRPr="0021162E">
        <w:rPr>
          <w:sz w:val="20"/>
          <w:szCs w:val="20"/>
        </w:rPr>
        <w:t xml:space="preserve"> Schelling</w:t>
      </w:r>
      <w:r w:rsidR="00C519A0" w:rsidRPr="0021162E">
        <w:rPr>
          <w:sz w:val="20"/>
          <w:szCs w:val="20"/>
        </w:rPr>
        <w:t>,</w:t>
      </w:r>
      <w:r w:rsidRPr="0021162E">
        <w:rPr>
          <w:sz w:val="20"/>
          <w:szCs w:val="20"/>
        </w:rPr>
        <w:t xml:space="preserve"> </w:t>
      </w:r>
      <w:bookmarkStart w:id="7" w:name="_Hlk213554641"/>
      <w:proofErr w:type="spellStart"/>
      <w:r w:rsidRPr="0021162E">
        <w:rPr>
          <w:i/>
          <w:iCs/>
          <w:sz w:val="20"/>
          <w:szCs w:val="20"/>
        </w:rPr>
        <w:t>Initia</w:t>
      </w:r>
      <w:proofErr w:type="spellEnd"/>
      <w:r w:rsidRPr="0021162E">
        <w:rPr>
          <w:i/>
          <w:iCs/>
          <w:sz w:val="20"/>
          <w:szCs w:val="20"/>
        </w:rPr>
        <w:t xml:space="preserve"> </w:t>
      </w:r>
      <w:proofErr w:type="spellStart"/>
      <w:r w:rsidRPr="0021162E">
        <w:rPr>
          <w:i/>
          <w:iCs/>
          <w:sz w:val="20"/>
          <w:szCs w:val="20"/>
        </w:rPr>
        <w:t>philosophiae</w:t>
      </w:r>
      <w:proofErr w:type="spellEnd"/>
      <w:r w:rsidRPr="0021162E">
        <w:rPr>
          <w:i/>
          <w:iCs/>
          <w:sz w:val="20"/>
          <w:szCs w:val="20"/>
        </w:rPr>
        <w:t xml:space="preserve"> </w:t>
      </w:r>
      <w:proofErr w:type="spellStart"/>
      <w:r w:rsidRPr="0021162E">
        <w:rPr>
          <w:i/>
          <w:iCs/>
          <w:sz w:val="20"/>
          <w:szCs w:val="20"/>
        </w:rPr>
        <w:t>universae</w:t>
      </w:r>
      <w:proofErr w:type="spellEnd"/>
      <w:r w:rsidR="006E5337" w:rsidRPr="0021162E">
        <w:rPr>
          <w:sz w:val="20"/>
          <w:szCs w:val="20"/>
        </w:rPr>
        <w:t xml:space="preserve"> (</w:t>
      </w:r>
      <w:r w:rsidR="001D32F4" w:rsidRPr="0021162E">
        <w:rPr>
          <w:sz w:val="20"/>
          <w:szCs w:val="20"/>
        </w:rPr>
        <w:t xml:space="preserve">Fragment unter dem Titel: </w:t>
      </w:r>
      <w:r w:rsidR="00C519A0" w:rsidRPr="0021162E">
        <w:rPr>
          <w:i/>
          <w:iCs/>
          <w:sz w:val="20"/>
          <w:szCs w:val="20"/>
        </w:rPr>
        <w:t>Über die Natur der Philosophie als Wissenschaft</w:t>
      </w:r>
      <w:r w:rsidR="006E5337" w:rsidRPr="0021162E">
        <w:rPr>
          <w:sz w:val="20"/>
          <w:szCs w:val="20"/>
        </w:rPr>
        <w:t>),</w:t>
      </w:r>
      <w:r w:rsidRPr="0021162E">
        <w:rPr>
          <w:sz w:val="20"/>
          <w:szCs w:val="20"/>
        </w:rPr>
        <w:t xml:space="preserve"> </w:t>
      </w:r>
      <w:r w:rsidR="00C519A0" w:rsidRPr="0021162E">
        <w:rPr>
          <w:sz w:val="20"/>
          <w:szCs w:val="20"/>
        </w:rPr>
        <w:t>AA, Bd. II,10</w:t>
      </w:r>
      <w:r w:rsidR="00180F50" w:rsidRPr="0021162E">
        <w:rPr>
          <w:sz w:val="20"/>
          <w:szCs w:val="20"/>
        </w:rPr>
        <w:t>/</w:t>
      </w:r>
      <w:r w:rsidR="00C519A0" w:rsidRPr="0021162E">
        <w:rPr>
          <w:sz w:val="20"/>
          <w:szCs w:val="20"/>
        </w:rPr>
        <w:t>2</w:t>
      </w:r>
      <w:r w:rsidRPr="0021162E">
        <w:rPr>
          <w:sz w:val="20"/>
          <w:szCs w:val="20"/>
        </w:rPr>
        <w:t>.</w:t>
      </w:r>
      <w:r w:rsidR="00570DD1" w:rsidRPr="0021162E">
        <w:rPr>
          <w:sz w:val="20"/>
          <w:szCs w:val="20"/>
        </w:rPr>
        <w:t xml:space="preserve"> </w:t>
      </w:r>
      <w:bookmarkEnd w:id="7"/>
      <w:r w:rsidR="00570DD1" w:rsidRPr="0021162E">
        <w:rPr>
          <w:sz w:val="20"/>
          <w:szCs w:val="20"/>
        </w:rPr>
        <w:t>S. 619</w:t>
      </w:r>
      <w:r w:rsidR="0013319F" w:rsidRPr="0021162E">
        <w:rPr>
          <w:sz w:val="20"/>
          <w:szCs w:val="20"/>
        </w:rPr>
        <w:t>,17-</w:t>
      </w:r>
      <w:r w:rsidR="006E5337" w:rsidRPr="0021162E">
        <w:rPr>
          <w:sz w:val="20"/>
          <w:szCs w:val="20"/>
        </w:rPr>
        <w:t>620,7</w:t>
      </w:r>
      <w:r w:rsidR="00570DD1" w:rsidRPr="0021162E">
        <w:rPr>
          <w:sz w:val="20"/>
          <w:szCs w:val="20"/>
        </w:rPr>
        <w:t>,</w:t>
      </w:r>
      <w:r w:rsidR="003E5F38" w:rsidRPr="0021162E">
        <w:rPr>
          <w:sz w:val="20"/>
          <w:szCs w:val="20"/>
        </w:rPr>
        <w:t xml:space="preserve"> Zur </w:t>
      </w:r>
      <w:r w:rsidR="00854E79" w:rsidRPr="0021162E">
        <w:rPr>
          <w:sz w:val="20"/>
          <w:szCs w:val="20"/>
        </w:rPr>
        <w:t xml:space="preserve">Analyse dieser Passage </w:t>
      </w:r>
      <w:r w:rsidR="00D97056" w:rsidRPr="0021162E">
        <w:rPr>
          <w:sz w:val="20"/>
          <w:szCs w:val="20"/>
        </w:rPr>
        <w:t xml:space="preserve">siehe Quero-Sánchez, </w:t>
      </w:r>
      <w:r w:rsidR="0021162E" w:rsidRPr="0083706F">
        <w:rPr>
          <w:i/>
          <w:iCs/>
          <w:color w:val="auto"/>
          <w:sz w:val="20"/>
          <w:szCs w:val="20"/>
        </w:rPr>
        <w:t>E</w:t>
      </w:r>
      <w:r w:rsidR="0021162E" w:rsidRPr="00406BC8">
        <w:rPr>
          <w:i/>
          <w:iCs/>
          <w:color w:val="auto"/>
          <w:sz w:val="20"/>
          <w:szCs w:val="20"/>
        </w:rPr>
        <w:t>dles Wissen</w:t>
      </w:r>
      <w:r w:rsidR="00782F6B">
        <w:rPr>
          <w:color w:val="auto"/>
          <w:sz w:val="20"/>
          <w:szCs w:val="20"/>
        </w:rPr>
        <w:t xml:space="preserve">, </w:t>
      </w:r>
      <w:r w:rsidR="0021162E" w:rsidRPr="0021162E">
        <w:rPr>
          <w:rFonts w:cs="Arial"/>
          <w:color w:val="auto"/>
          <w:sz w:val="20"/>
          <w:szCs w:val="20"/>
        </w:rPr>
        <w:t xml:space="preserve">S. </w:t>
      </w:r>
      <w:r w:rsidR="009178C6">
        <w:rPr>
          <w:rFonts w:cs="Arial"/>
          <w:color w:val="auto"/>
          <w:sz w:val="20"/>
          <w:szCs w:val="20"/>
        </w:rPr>
        <w:t>154-161</w:t>
      </w:r>
      <w:r w:rsidR="0021162E" w:rsidRPr="0021162E">
        <w:rPr>
          <w:rFonts w:cs="Arial"/>
          <w:color w:val="auto"/>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0679" w14:textId="515BFF5B" w:rsidR="00974E2B" w:rsidRPr="00651FB6" w:rsidRDefault="00974E2B" w:rsidP="00651FB6">
    <w:pPr>
      <w:pStyle w:val="Kopfzeile"/>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C89"/>
    <w:multiLevelType w:val="multilevel"/>
    <w:tmpl w:val="AFB8BD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570F00"/>
    <w:multiLevelType w:val="hybridMultilevel"/>
    <w:tmpl w:val="01CC4AA6"/>
    <w:lvl w:ilvl="0" w:tplc="52782C62">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45756050">
    <w:abstractNumId w:val="1"/>
  </w:num>
  <w:num w:numId="2" w16cid:durableId="8035029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10"/>
    <w:rsid w:val="0000012A"/>
    <w:rsid w:val="000015FD"/>
    <w:rsid w:val="000021F0"/>
    <w:rsid w:val="00002474"/>
    <w:rsid w:val="00004699"/>
    <w:rsid w:val="00004E47"/>
    <w:rsid w:val="000122E9"/>
    <w:rsid w:val="000122EC"/>
    <w:rsid w:val="00013EEC"/>
    <w:rsid w:val="0001721A"/>
    <w:rsid w:val="000172B9"/>
    <w:rsid w:val="00020A61"/>
    <w:rsid w:val="000226F9"/>
    <w:rsid w:val="00026236"/>
    <w:rsid w:val="000264D8"/>
    <w:rsid w:val="000300B5"/>
    <w:rsid w:val="00035405"/>
    <w:rsid w:val="00036933"/>
    <w:rsid w:val="000400E1"/>
    <w:rsid w:val="00040AC5"/>
    <w:rsid w:val="0004127C"/>
    <w:rsid w:val="0004382D"/>
    <w:rsid w:val="00045151"/>
    <w:rsid w:val="00045695"/>
    <w:rsid w:val="000459AE"/>
    <w:rsid w:val="000476EB"/>
    <w:rsid w:val="00047C26"/>
    <w:rsid w:val="00047CC1"/>
    <w:rsid w:val="00052445"/>
    <w:rsid w:val="00052BD6"/>
    <w:rsid w:val="00054B4F"/>
    <w:rsid w:val="00055497"/>
    <w:rsid w:val="00055959"/>
    <w:rsid w:val="00055CA2"/>
    <w:rsid w:val="0006187D"/>
    <w:rsid w:val="00062FBD"/>
    <w:rsid w:val="000631FD"/>
    <w:rsid w:val="00064DB0"/>
    <w:rsid w:val="0006578B"/>
    <w:rsid w:val="000661C6"/>
    <w:rsid w:val="00067FB1"/>
    <w:rsid w:val="00074636"/>
    <w:rsid w:val="00074BCD"/>
    <w:rsid w:val="00074D52"/>
    <w:rsid w:val="00081F4B"/>
    <w:rsid w:val="00082842"/>
    <w:rsid w:val="00090646"/>
    <w:rsid w:val="000921A5"/>
    <w:rsid w:val="000925B1"/>
    <w:rsid w:val="00094854"/>
    <w:rsid w:val="00094FA7"/>
    <w:rsid w:val="000A2BA0"/>
    <w:rsid w:val="000A63CC"/>
    <w:rsid w:val="000A670E"/>
    <w:rsid w:val="000A7BBF"/>
    <w:rsid w:val="000B27D6"/>
    <w:rsid w:val="000B354F"/>
    <w:rsid w:val="000B4CD8"/>
    <w:rsid w:val="000B60DB"/>
    <w:rsid w:val="000B7200"/>
    <w:rsid w:val="000C0818"/>
    <w:rsid w:val="000C1561"/>
    <w:rsid w:val="000C20A5"/>
    <w:rsid w:val="000C20C1"/>
    <w:rsid w:val="000C3886"/>
    <w:rsid w:val="000C4DBF"/>
    <w:rsid w:val="000C6D6C"/>
    <w:rsid w:val="000C7AEA"/>
    <w:rsid w:val="000C7AFC"/>
    <w:rsid w:val="000D028A"/>
    <w:rsid w:val="000D04B5"/>
    <w:rsid w:val="000D5017"/>
    <w:rsid w:val="000E4EF2"/>
    <w:rsid w:val="000E6117"/>
    <w:rsid w:val="000E65A7"/>
    <w:rsid w:val="000E73A8"/>
    <w:rsid w:val="000F29F1"/>
    <w:rsid w:val="000F3B04"/>
    <w:rsid w:val="000F5EB6"/>
    <w:rsid w:val="000F5ED6"/>
    <w:rsid w:val="00100975"/>
    <w:rsid w:val="001010AA"/>
    <w:rsid w:val="00103901"/>
    <w:rsid w:val="0010549C"/>
    <w:rsid w:val="001072BF"/>
    <w:rsid w:val="00114B79"/>
    <w:rsid w:val="001172C2"/>
    <w:rsid w:val="00122ABC"/>
    <w:rsid w:val="0012304E"/>
    <w:rsid w:val="00124374"/>
    <w:rsid w:val="00124978"/>
    <w:rsid w:val="00125D84"/>
    <w:rsid w:val="001267CA"/>
    <w:rsid w:val="00126A54"/>
    <w:rsid w:val="00126E7C"/>
    <w:rsid w:val="00127395"/>
    <w:rsid w:val="001309AD"/>
    <w:rsid w:val="00131019"/>
    <w:rsid w:val="00131297"/>
    <w:rsid w:val="0013319F"/>
    <w:rsid w:val="00133667"/>
    <w:rsid w:val="00137489"/>
    <w:rsid w:val="001401EB"/>
    <w:rsid w:val="0014034A"/>
    <w:rsid w:val="00142010"/>
    <w:rsid w:val="00142743"/>
    <w:rsid w:val="00146117"/>
    <w:rsid w:val="001469CC"/>
    <w:rsid w:val="0014724D"/>
    <w:rsid w:val="00147DA6"/>
    <w:rsid w:val="00147F48"/>
    <w:rsid w:val="00150E3E"/>
    <w:rsid w:val="001514E1"/>
    <w:rsid w:val="00151F92"/>
    <w:rsid w:val="00154E47"/>
    <w:rsid w:val="00157187"/>
    <w:rsid w:val="001574D9"/>
    <w:rsid w:val="00160553"/>
    <w:rsid w:val="00162167"/>
    <w:rsid w:val="00166004"/>
    <w:rsid w:val="00166EA5"/>
    <w:rsid w:val="00167B20"/>
    <w:rsid w:val="0017016C"/>
    <w:rsid w:val="00171132"/>
    <w:rsid w:val="00171698"/>
    <w:rsid w:val="00172024"/>
    <w:rsid w:val="00175409"/>
    <w:rsid w:val="001763EE"/>
    <w:rsid w:val="00176B11"/>
    <w:rsid w:val="00176DFA"/>
    <w:rsid w:val="00180F50"/>
    <w:rsid w:val="00183AA0"/>
    <w:rsid w:val="00183D53"/>
    <w:rsid w:val="0018630B"/>
    <w:rsid w:val="00192E61"/>
    <w:rsid w:val="001944C3"/>
    <w:rsid w:val="001A26C4"/>
    <w:rsid w:val="001A38EE"/>
    <w:rsid w:val="001A5DF8"/>
    <w:rsid w:val="001A6E57"/>
    <w:rsid w:val="001B11E8"/>
    <w:rsid w:val="001B3A90"/>
    <w:rsid w:val="001B3C17"/>
    <w:rsid w:val="001B4C2F"/>
    <w:rsid w:val="001C27C7"/>
    <w:rsid w:val="001C288C"/>
    <w:rsid w:val="001C3A15"/>
    <w:rsid w:val="001C5295"/>
    <w:rsid w:val="001C60BD"/>
    <w:rsid w:val="001C746B"/>
    <w:rsid w:val="001D029A"/>
    <w:rsid w:val="001D04E7"/>
    <w:rsid w:val="001D203C"/>
    <w:rsid w:val="001D32F4"/>
    <w:rsid w:val="001D70E8"/>
    <w:rsid w:val="001D7A7B"/>
    <w:rsid w:val="001E0B7E"/>
    <w:rsid w:val="001E14E3"/>
    <w:rsid w:val="001E1995"/>
    <w:rsid w:val="001E3B44"/>
    <w:rsid w:val="001E4832"/>
    <w:rsid w:val="001E5286"/>
    <w:rsid w:val="001E6F34"/>
    <w:rsid w:val="001E6F39"/>
    <w:rsid w:val="001E717F"/>
    <w:rsid w:val="001F072C"/>
    <w:rsid w:val="001F29A5"/>
    <w:rsid w:val="002011FC"/>
    <w:rsid w:val="00202187"/>
    <w:rsid w:val="002024D4"/>
    <w:rsid w:val="0020329B"/>
    <w:rsid w:val="002033E9"/>
    <w:rsid w:val="00203E11"/>
    <w:rsid w:val="002066B1"/>
    <w:rsid w:val="00211268"/>
    <w:rsid w:val="0021162E"/>
    <w:rsid w:val="002125A8"/>
    <w:rsid w:val="002139F4"/>
    <w:rsid w:val="00220369"/>
    <w:rsid w:val="0022376B"/>
    <w:rsid w:val="002241F2"/>
    <w:rsid w:val="00225230"/>
    <w:rsid w:val="00225889"/>
    <w:rsid w:val="00227C68"/>
    <w:rsid w:val="002308C8"/>
    <w:rsid w:val="0023205F"/>
    <w:rsid w:val="0023296C"/>
    <w:rsid w:val="002358D3"/>
    <w:rsid w:val="00236404"/>
    <w:rsid w:val="002371C6"/>
    <w:rsid w:val="00237E2D"/>
    <w:rsid w:val="00237E37"/>
    <w:rsid w:val="002436CA"/>
    <w:rsid w:val="00244E26"/>
    <w:rsid w:val="00245DB7"/>
    <w:rsid w:val="002464FB"/>
    <w:rsid w:val="00247CEC"/>
    <w:rsid w:val="0025157B"/>
    <w:rsid w:val="00254B5C"/>
    <w:rsid w:val="00254F43"/>
    <w:rsid w:val="00256416"/>
    <w:rsid w:val="00260FDF"/>
    <w:rsid w:val="0026177B"/>
    <w:rsid w:val="00264ADE"/>
    <w:rsid w:val="00264EDA"/>
    <w:rsid w:val="00270F94"/>
    <w:rsid w:val="00276035"/>
    <w:rsid w:val="00281C45"/>
    <w:rsid w:val="00281CBC"/>
    <w:rsid w:val="00283045"/>
    <w:rsid w:val="002839EB"/>
    <w:rsid w:val="00283C02"/>
    <w:rsid w:val="00286B23"/>
    <w:rsid w:val="002904C5"/>
    <w:rsid w:val="0029384F"/>
    <w:rsid w:val="00293E37"/>
    <w:rsid w:val="002A1E02"/>
    <w:rsid w:val="002A29B9"/>
    <w:rsid w:val="002A3D8B"/>
    <w:rsid w:val="002A3E39"/>
    <w:rsid w:val="002A537F"/>
    <w:rsid w:val="002B11CB"/>
    <w:rsid w:val="002B17B3"/>
    <w:rsid w:val="002B21DC"/>
    <w:rsid w:val="002B34BE"/>
    <w:rsid w:val="002B4016"/>
    <w:rsid w:val="002B4C6C"/>
    <w:rsid w:val="002C02C6"/>
    <w:rsid w:val="002C2C5B"/>
    <w:rsid w:val="002C4AFD"/>
    <w:rsid w:val="002C511C"/>
    <w:rsid w:val="002C5A76"/>
    <w:rsid w:val="002C6C3D"/>
    <w:rsid w:val="002C7737"/>
    <w:rsid w:val="002D2D22"/>
    <w:rsid w:val="002D5174"/>
    <w:rsid w:val="002D6A6D"/>
    <w:rsid w:val="002D6B4C"/>
    <w:rsid w:val="002D6C37"/>
    <w:rsid w:val="002D6D5E"/>
    <w:rsid w:val="002D6DE6"/>
    <w:rsid w:val="002D7DE8"/>
    <w:rsid w:val="002E12EA"/>
    <w:rsid w:val="002E3354"/>
    <w:rsid w:val="002E4CC9"/>
    <w:rsid w:val="002E665E"/>
    <w:rsid w:val="002E68B8"/>
    <w:rsid w:val="002F1D20"/>
    <w:rsid w:val="002F360E"/>
    <w:rsid w:val="002F7347"/>
    <w:rsid w:val="002F7620"/>
    <w:rsid w:val="003040E3"/>
    <w:rsid w:val="0030697F"/>
    <w:rsid w:val="0031132D"/>
    <w:rsid w:val="00312502"/>
    <w:rsid w:val="00314211"/>
    <w:rsid w:val="00314A1B"/>
    <w:rsid w:val="00315888"/>
    <w:rsid w:val="00315FC7"/>
    <w:rsid w:val="00316151"/>
    <w:rsid w:val="003167E7"/>
    <w:rsid w:val="00316838"/>
    <w:rsid w:val="003231AF"/>
    <w:rsid w:val="00324325"/>
    <w:rsid w:val="003243B6"/>
    <w:rsid w:val="00333834"/>
    <w:rsid w:val="00335CE1"/>
    <w:rsid w:val="003367BB"/>
    <w:rsid w:val="00341E6C"/>
    <w:rsid w:val="00342839"/>
    <w:rsid w:val="0034427B"/>
    <w:rsid w:val="00344EE7"/>
    <w:rsid w:val="00344FC8"/>
    <w:rsid w:val="00347EF5"/>
    <w:rsid w:val="00351BB5"/>
    <w:rsid w:val="00361E5F"/>
    <w:rsid w:val="00365409"/>
    <w:rsid w:val="003656E2"/>
    <w:rsid w:val="00374FB8"/>
    <w:rsid w:val="00375E79"/>
    <w:rsid w:val="003760E4"/>
    <w:rsid w:val="00377CC7"/>
    <w:rsid w:val="00377D46"/>
    <w:rsid w:val="00381587"/>
    <w:rsid w:val="00382607"/>
    <w:rsid w:val="003834B0"/>
    <w:rsid w:val="00384521"/>
    <w:rsid w:val="0038516D"/>
    <w:rsid w:val="003853AD"/>
    <w:rsid w:val="0038573B"/>
    <w:rsid w:val="00386009"/>
    <w:rsid w:val="00386C3E"/>
    <w:rsid w:val="00387BAF"/>
    <w:rsid w:val="003921BC"/>
    <w:rsid w:val="00394510"/>
    <w:rsid w:val="00396CA8"/>
    <w:rsid w:val="00396D0D"/>
    <w:rsid w:val="003A0D20"/>
    <w:rsid w:val="003A339C"/>
    <w:rsid w:val="003A364B"/>
    <w:rsid w:val="003A502A"/>
    <w:rsid w:val="003A7553"/>
    <w:rsid w:val="003B0CD8"/>
    <w:rsid w:val="003B5864"/>
    <w:rsid w:val="003B5920"/>
    <w:rsid w:val="003B6B6B"/>
    <w:rsid w:val="003C193E"/>
    <w:rsid w:val="003C2AD8"/>
    <w:rsid w:val="003C3634"/>
    <w:rsid w:val="003C5BC6"/>
    <w:rsid w:val="003C6B21"/>
    <w:rsid w:val="003C7B1A"/>
    <w:rsid w:val="003D143F"/>
    <w:rsid w:val="003D26B1"/>
    <w:rsid w:val="003D3E00"/>
    <w:rsid w:val="003D723C"/>
    <w:rsid w:val="003E0D18"/>
    <w:rsid w:val="003E1A91"/>
    <w:rsid w:val="003E1F81"/>
    <w:rsid w:val="003E2930"/>
    <w:rsid w:val="003E3682"/>
    <w:rsid w:val="003E37B6"/>
    <w:rsid w:val="003E3856"/>
    <w:rsid w:val="003E4D31"/>
    <w:rsid w:val="003E5F38"/>
    <w:rsid w:val="003E635A"/>
    <w:rsid w:val="003E6AE5"/>
    <w:rsid w:val="003F02A1"/>
    <w:rsid w:val="003F2E27"/>
    <w:rsid w:val="003F3A8D"/>
    <w:rsid w:val="00400EC9"/>
    <w:rsid w:val="00401E50"/>
    <w:rsid w:val="00402E85"/>
    <w:rsid w:val="00403321"/>
    <w:rsid w:val="00403581"/>
    <w:rsid w:val="004058B3"/>
    <w:rsid w:val="00406401"/>
    <w:rsid w:val="0040672D"/>
    <w:rsid w:val="00406BC8"/>
    <w:rsid w:val="0041239F"/>
    <w:rsid w:val="00412786"/>
    <w:rsid w:val="004311F8"/>
    <w:rsid w:val="00432C04"/>
    <w:rsid w:val="004348C4"/>
    <w:rsid w:val="00437333"/>
    <w:rsid w:val="00437484"/>
    <w:rsid w:val="004426DE"/>
    <w:rsid w:val="00442D5E"/>
    <w:rsid w:val="00444555"/>
    <w:rsid w:val="00444F7D"/>
    <w:rsid w:val="004515AF"/>
    <w:rsid w:val="00452874"/>
    <w:rsid w:val="00452D82"/>
    <w:rsid w:val="004530C8"/>
    <w:rsid w:val="00453AB5"/>
    <w:rsid w:val="00453F2D"/>
    <w:rsid w:val="00456811"/>
    <w:rsid w:val="00456BC2"/>
    <w:rsid w:val="00460555"/>
    <w:rsid w:val="0046162B"/>
    <w:rsid w:val="00464F7C"/>
    <w:rsid w:val="0046522C"/>
    <w:rsid w:val="00465783"/>
    <w:rsid w:val="00465825"/>
    <w:rsid w:val="00466FFA"/>
    <w:rsid w:val="00471564"/>
    <w:rsid w:val="0047359A"/>
    <w:rsid w:val="00474067"/>
    <w:rsid w:val="00475033"/>
    <w:rsid w:val="004755EE"/>
    <w:rsid w:val="00475978"/>
    <w:rsid w:val="00476DCF"/>
    <w:rsid w:val="00480301"/>
    <w:rsid w:val="00480961"/>
    <w:rsid w:val="00480E40"/>
    <w:rsid w:val="0048632F"/>
    <w:rsid w:val="00487FCF"/>
    <w:rsid w:val="004902BC"/>
    <w:rsid w:val="00490CAA"/>
    <w:rsid w:val="004933BA"/>
    <w:rsid w:val="00495CF2"/>
    <w:rsid w:val="0049619E"/>
    <w:rsid w:val="004A1C91"/>
    <w:rsid w:val="004A1D61"/>
    <w:rsid w:val="004A5F81"/>
    <w:rsid w:val="004A6B3F"/>
    <w:rsid w:val="004B1B74"/>
    <w:rsid w:val="004B1BB6"/>
    <w:rsid w:val="004B3D1E"/>
    <w:rsid w:val="004B4DE0"/>
    <w:rsid w:val="004C07C2"/>
    <w:rsid w:val="004C368C"/>
    <w:rsid w:val="004C43C9"/>
    <w:rsid w:val="004C476C"/>
    <w:rsid w:val="004C489F"/>
    <w:rsid w:val="004C7038"/>
    <w:rsid w:val="004D26AF"/>
    <w:rsid w:val="004D3E98"/>
    <w:rsid w:val="004D625D"/>
    <w:rsid w:val="004E16BB"/>
    <w:rsid w:val="004E290D"/>
    <w:rsid w:val="004E6A7C"/>
    <w:rsid w:val="004E76EE"/>
    <w:rsid w:val="004F000C"/>
    <w:rsid w:val="004F20FB"/>
    <w:rsid w:val="004F4D4D"/>
    <w:rsid w:val="004F4D61"/>
    <w:rsid w:val="004F4DDA"/>
    <w:rsid w:val="004F5CA6"/>
    <w:rsid w:val="004F7165"/>
    <w:rsid w:val="0050057F"/>
    <w:rsid w:val="00500EA6"/>
    <w:rsid w:val="00501192"/>
    <w:rsid w:val="0050144E"/>
    <w:rsid w:val="0050303E"/>
    <w:rsid w:val="005031DC"/>
    <w:rsid w:val="00505A84"/>
    <w:rsid w:val="005115AF"/>
    <w:rsid w:val="00511649"/>
    <w:rsid w:val="00512C8C"/>
    <w:rsid w:val="00514AB9"/>
    <w:rsid w:val="00514BBB"/>
    <w:rsid w:val="00515C1A"/>
    <w:rsid w:val="005160F5"/>
    <w:rsid w:val="00520BE2"/>
    <w:rsid w:val="00521B4C"/>
    <w:rsid w:val="00526B10"/>
    <w:rsid w:val="00531A8D"/>
    <w:rsid w:val="00531DA5"/>
    <w:rsid w:val="00534A92"/>
    <w:rsid w:val="00536F35"/>
    <w:rsid w:val="005370CB"/>
    <w:rsid w:val="00543925"/>
    <w:rsid w:val="0054427B"/>
    <w:rsid w:val="0054437B"/>
    <w:rsid w:val="00546A13"/>
    <w:rsid w:val="005523DA"/>
    <w:rsid w:val="00552732"/>
    <w:rsid w:val="00553028"/>
    <w:rsid w:val="005535B7"/>
    <w:rsid w:val="005541B4"/>
    <w:rsid w:val="00554464"/>
    <w:rsid w:val="00555BDA"/>
    <w:rsid w:val="00560C2F"/>
    <w:rsid w:val="00562007"/>
    <w:rsid w:val="00564FBA"/>
    <w:rsid w:val="00566D7E"/>
    <w:rsid w:val="005676C9"/>
    <w:rsid w:val="00570DD1"/>
    <w:rsid w:val="0057180B"/>
    <w:rsid w:val="00574589"/>
    <w:rsid w:val="00574FD1"/>
    <w:rsid w:val="0057690E"/>
    <w:rsid w:val="00576B97"/>
    <w:rsid w:val="0058196F"/>
    <w:rsid w:val="00582B08"/>
    <w:rsid w:val="00587AD0"/>
    <w:rsid w:val="00587B5E"/>
    <w:rsid w:val="005934F8"/>
    <w:rsid w:val="00593714"/>
    <w:rsid w:val="00594A51"/>
    <w:rsid w:val="00594ADC"/>
    <w:rsid w:val="00595686"/>
    <w:rsid w:val="005964DA"/>
    <w:rsid w:val="00596C3C"/>
    <w:rsid w:val="005A0C0A"/>
    <w:rsid w:val="005A0D7B"/>
    <w:rsid w:val="005A16B9"/>
    <w:rsid w:val="005A2F0E"/>
    <w:rsid w:val="005B2D08"/>
    <w:rsid w:val="005B5227"/>
    <w:rsid w:val="005B52B7"/>
    <w:rsid w:val="005B6C5C"/>
    <w:rsid w:val="005B73CB"/>
    <w:rsid w:val="005B7511"/>
    <w:rsid w:val="005C22D1"/>
    <w:rsid w:val="005C37EC"/>
    <w:rsid w:val="005C749A"/>
    <w:rsid w:val="005C7EA9"/>
    <w:rsid w:val="005D1B59"/>
    <w:rsid w:val="005D2BE7"/>
    <w:rsid w:val="005D2BF0"/>
    <w:rsid w:val="005D3079"/>
    <w:rsid w:val="005D52C8"/>
    <w:rsid w:val="005D5E49"/>
    <w:rsid w:val="005D6373"/>
    <w:rsid w:val="005E0F8E"/>
    <w:rsid w:val="005E19D1"/>
    <w:rsid w:val="005E1E2C"/>
    <w:rsid w:val="005E4EA0"/>
    <w:rsid w:val="005E583A"/>
    <w:rsid w:val="005E6762"/>
    <w:rsid w:val="005E763C"/>
    <w:rsid w:val="005F3DF6"/>
    <w:rsid w:val="005F4CC3"/>
    <w:rsid w:val="005F65F2"/>
    <w:rsid w:val="005F6631"/>
    <w:rsid w:val="005F6B07"/>
    <w:rsid w:val="005F7112"/>
    <w:rsid w:val="00605DAD"/>
    <w:rsid w:val="00606840"/>
    <w:rsid w:val="00606D12"/>
    <w:rsid w:val="00611B1F"/>
    <w:rsid w:val="00611E04"/>
    <w:rsid w:val="00612CC0"/>
    <w:rsid w:val="006136E6"/>
    <w:rsid w:val="00616B0B"/>
    <w:rsid w:val="00624964"/>
    <w:rsid w:val="00624E81"/>
    <w:rsid w:val="006252B2"/>
    <w:rsid w:val="00626D27"/>
    <w:rsid w:val="00627580"/>
    <w:rsid w:val="006307CE"/>
    <w:rsid w:val="006315E0"/>
    <w:rsid w:val="00635E5C"/>
    <w:rsid w:val="00636B13"/>
    <w:rsid w:val="00640FDF"/>
    <w:rsid w:val="00642E35"/>
    <w:rsid w:val="00646075"/>
    <w:rsid w:val="00651FB6"/>
    <w:rsid w:val="00652951"/>
    <w:rsid w:val="006531EB"/>
    <w:rsid w:val="00653DD0"/>
    <w:rsid w:val="006543C5"/>
    <w:rsid w:val="006564BB"/>
    <w:rsid w:val="0066024D"/>
    <w:rsid w:val="0066495C"/>
    <w:rsid w:val="00664AF9"/>
    <w:rsid w:val="00665D4A"/>
    <w:rsid w:val="006664C4"/>
    <w:rsid w:val="00666C88"/>
    <w:rsid w:val="00670148"/>
    <w:rsid w:val="0068087F"/>
    <w:rsid w:val="00682663"/>
    <w:rsid w:val="00682DF5"/>
    <w:rsid w:val="00683812"/>
    <w:rsid w:val="00683FC0"/>
    <w:rsid w:val="00684C5F"/>
    <w:rsid w:val="006859B6"/>
    <w:rsid w:val="00692B17"/>
    <w:rsid w:val="00693EA4"/>
    <w:rsid w:val="00693EC9"/>
    <w:rsid w:val="00694119"/>
    <w:rsid w:val="006A586E"/>
    <w:rsid w:val="006A62E6"/>
    <w:rsid w:val="006A6510"/>
    <w:rsid w:val="006A6F9D"/>
    <w:rsid w:val="006A79A6"/>
    <w:rsid w:val="006B1413"/>
    <w:rsid w:val="006B2B60"/>
    <w:rsid w:val="006B4448"/>
    <w:rsid w:val="006B6210"/>
    <w:rsid w:val="006B637E"/>
    <w:rsid w:val="006B6F34"/>
    <w:rsid w:val="006C22F5"/>
    <w:rsid w:val="006C2642"/>
    <w:rsid w:val="006C2853"/>
    <w:rsid w:val="006C4A06"/>
    <w:rsid w:val="006C5624"/>
    <w:rsid w:val="006D0DCF"/>
    <w:rsid w:val="006D185A"/>
    <w:rsid w:val="006D1C97"/>
    <w:rsid w:val="006D369E"/>
    <w:rsid w:val="006D4CC5"/>
    <w:rsid w:val="006D5F96"/>
    <w:rsid w:val="006D6A56"/>
    <w:rsid w:val="006E4A65"/>
    <w:rsid w:val="006E4AE3"/>
    <w:rsid w:val="006E5337"/>
    <w:rsid w:val="006E74A4"/>
    <w:rsid w:val="006F0D44"/>
    <w:rsid w:val="006F175C"/>
    <w:rsid w:val="006F17E5"/>
    <w:rsid w:val="006F2709"/>
    <w:rsid w:val="006F2BEF"/>
    <w:rsid w:val="006F2CFB"/>
    <w:rsid w:val="006F376A"/>
    <w:rsid w:val="006F42AD"/>
    <w:rsid w:val="006F4502"/>
    <w:rsid w:val="006F5EEC"/>
    <w:rsid w:val="006F7FD2"/>
    <w:rsid w:val="00702084"/>
    <w:rsid w:val="00704565"/>
    <w:rsid w:val="00704B54"/>
    <w:rsid w:val="00704C5C"/>
    <w:rsid w:val="0070724D"/>
    <w:rsid w:val="00712308"/>
    <w:rsid w:val="00713335"/>
    <w:rsid w:val="007146A4"/>
    <w:rsid w:val="007155B7"/>
    <w:rsid w:val="007165D3"/>
    <w:rsid w:val="00717F6C"/>
    <w:rsid w:val="007232CD"/>
    <w:rsid w:val="0072370C"/>
    <w:rsid w:val="007268F4"/>
    <w:rsid w:val="0072758A"/>
    <w:rsid w:val="007319B9"/>
    <w:rsid w:val="00732E03"/>
    <w:rsid w:val="007338F5"/>
    <w:rsid w:val="00733D53"/>
    <w:rsid w:val="007363A1"/>
    <w:rsid w:val="00736BCC"/>
    <w:rsid w:val="00737CAA"/>
    <w:rsid w:val="00741A7C"/>
    <w:rsid w:val="00741DD2"/>
    <w:rsid w:val="00742C2E"/>
    <w:rsid w:val="00744F9E"/>
    <w:rsid w:val="00744FE8"/>
    <w:rsid w:val="0075010C"/>
    <w:rsid w:val="007510C3"/>
    <w:rsid w:val="00753648"/>
    <w:rsid w:val="0075405E"/>
    <w:rsid w:val="00754983"/>
    <w:rsid w:val="00755C4C"/>
    <w:rsid w:val="00757AB3"/>
    <w:rsid w:val="00757AF0"/>
    <w:rsid w:val="007639AF"/>
    <w:rsid w:val="007647A7"/>
    <w:rsid w:val="00766783"/>
    <w:rsid w:val="00766A5C"/>
    <w:rsid w:val="00767BA7"/>
    <w:rsid w:val="007704E1"/>
    <w:rsid w:val="00771AE9"/>
    <w:rsid w:val="00772616"/>
    <w:rsid w:val="00773687"/>
    <w:rsid w:val="007751ED"/>
    <w:rsid w:val="00775C1D"/>
    <w:rsid w:val="00777A61"/>
    <w:rsid w:val="00781A72"/>
    <w:rsid w:val="00781BE9"/>
    <w:rsid w:val="00782AD4"/>
    <w:rsid w:val="00782D4F"/>
    <w:rsid w:val="00782F6B"/>
    <w:rsid w:val="007868A6"/>
    <w:rsid w:val="00787582"/>
    <w:rsid w:val="00790901"/>
    <w:rsid w:val="007926C2"/>
    <w:rsid w:val="00792F79"/>
    <w:rsid w:val="00792FAA"/>
    <w:rsid w:val="0079575D"/>
    <w:rsid w:val="00796755"/>
    <w:rsid w:val="00796C8C"/>
    <w:rsid w:val="00797748"/>
    <w:rsid w:val="007A0DCB"/>
    <w:rsid w:val="007A2DD2"/>
    <w:rsid w:val="007A2DDC"/>
    <w:rsid w:val="007A383D"/>
    <w:rsid w:val="007A4597"/>
    <w:rsid w:val="007A496E"/>
    <w:rsid w:val="007A517F"/>
    <w:rsid w:val="007A7B8B"/>
    <w:rsid w:val="007A7DB2"/>
    <w:rsid w:val="007B194F"/>
    <w:rsid w:val="007B1C10"/>
    <w:rsid w:val="007B2D1E"/>
    <w:rsid w:val="007B33B2"/>
    <w:rsid w:val="007B3827"/>
    <w:rsid w:val="007C018C"/>
    <w:rsid w:val="007C0333"/>
    <w:rsid w:val="007C0F0C"/>
    <w:rsid w:val="007C24F0"/>
    <w:rsid w:val="007C39C8"/>
    <w:rsid w:val="007C4514"/>
    <w:rsid w:val="007C68DE"/>
    <w:rsid w:val="007C69E1"/>
    <w:rsid w:val="007D1AD6"/>
    <w:rsid w:val="007D2C32"/>
    <w:rsid w:val="007D339D"/>
    <w:rsid w:val="007D4094"/>
    <w:rsid w:val="007D4E84"/>
    <w:rsid w:val="007D6529"/>
    <w:rsid w:val="007D6E92"/>
    <w:rsid w:val="007E0486"/>
    <w:rsid w:val="007E1744"/>
    <w:rsid w:val="007E51F4"/>
    <w:rsid w:val="007E553D"/>
    <w:rsid w:val="007E5C1B"/>
    <w:rsid w:val="007F079F"/>
    <w:rsid w:val="007F11FB"/>
    <w:rsid w:val="007F2CFA"/>
    <w:rsid w:val="007F49FB"/>
    <w:rsid w:val="007F5D17"/>
    <w:rsid w:val="007F6AA3"/>
    <w:rsid w:val="00801CB2"/>
    <w:rsid w:val="00803F60"/>
    <w:rsid w:val="00805B6A"/>
    <w:rsid w:val="00805EDF"/>
    <w:rsid w:val="00806758"/>
    <w:rsid w:val="00806D42"/>
    <w:rsid w:val="00806DA9"/>
    <w:rsid w:val="00807CAA"/>
    <w:rsid w:val="00810128"/>
    <w:rsid w:val="00810CF2"/>
    <w:rsid w:val="00810DED"/>
    <w:rsid w:val="00812642"/>
    <w:rsid w:val="008143B3"/>
    <w:rsid w:val="00814CC3"/>
    <w:rsid w:val="008151CE"/>
    <w:rsid w:val="00815252"/>
    <w:rsid w:val="00817C8C"/>
    <w:rsid w:val="0082317F"/>
    <w:rsid w:val="008254CE"/>
    <w:rsid w:val="0082601A"/>
    <w:rsid w:val="0082607D"/>
    <w:rsid w:val="00826772"/>
    <w:rsid w:val="00826AA3"/>
    <w:rsid w:val="0083221E"/>
    <w:rsid w:val="008329FE"/>
    <w:rsid w:val="00833005"/>
    <w:rsid w:val="0083706F"/>
    <w:rsid w:val="00840E26"/>
    <w:rsid w:val="00845323"/>
    <w:rsid w:val="00845775"/>
    <w:rsid w:val="00853FB5"/>
    <w:rsid w:val="008544E9"/>
    <w:rsid w:val="00854E79"/>
    <w:rsid w:val="008572F2"/>
    <w:rsid w:val="00861823"/>
    <w:rsid w:val="00865B25"/>
    <w:rsid w:val="00874FD4"/>
    <w:rsid w:val="00880E04"/>
    <w:rsid w:val="0088367B"/>
    <w:rsid w:val="008838DB"/>
    <w:rsid w:val="00884C8A"/>
    <w:rsid w:val="0089252B"/>
    <w:rsid w:val="00893295"/>
    <w:rsid w:val="00894EC5"/>
    <w:rsid w:val="008A3D84"/>
    <w:rsid w:val="008A6CD7"/>
    <w:rsid w:val="008A7326"/>
    <w:rsid w:val="008B0113"/>
    <w:rsid w:val="008B0EA6"/>
    <w:rsid w:val="008B15CB"/>
    <w:rsid w:val="008B3952"/>
    <w:rsid w:val="008B5894"/>
    <w:rsid w:val="008B74E9"/>
    <w:rsid w:val="008C484C"/>
    <w:rsid w:val="008C5A95"/>
    <w:rsid w:val="008D05E6"/>
    <w:rsid w:val="008D131D"/>
    <w:rsid w:val="008D26C5"/>
    <w:rsid w:val="008D3B7A"/>
    <w:rsid w:val="008D64C5"/>
    <w:rsid w:val="008D7C6F"/>
    <w:rsid w:val="008E1EF2"/>
    <w:rsid w:val="008E248A"/>
    <w:rsid w:val="008E46D3"/>
    <w:rsid w:val="008E5258"/>
    <w:rsid w:val="008F2EA0"/>
    <w:rsid w:val="008F4514"/>
    <w:rsid w:val="008F51EA"/>
    <w:rsid w:val="008F58D3"/>
    <w:rsid w:val="008F7B40"/>
    <w:rsid w:val="009006F3"/>
    <w:rsid w:val="00902DE0"/>
    <w:rsid w:val="009031A9"/>
    <w:rsid w:val="009056DF"/>
    <w:rsid w:val="00907323"/>
    <w:rsid w:val="00913D33"/>
    <w:rsid w:val="00915E3D"/>
    <w:rsid w:val="00916E3A"/>
    <w:rsid w:val="009174AE"/>
    <w:rsid w:val="009177CD"/>
    <w:rsid w:val="009178C6"/>
    <w:rsid w:val="009258D1"/>
    <w:rsid w:val="00930462"/>
    <w:rsid w:val="00932054"/>
    <w:rsid w:val="00932B0D"/>
    <w:rsid w:val="009334C4"/>
    <w:rsid w:val="009339C3"/>
    <w:rsid w:val="0093467E"/>
    <w:rsid w:val="00936AC8"/>
    <w:rsid w:val="009379B6"/>
    <w:rsid w:val="009379EB"/>
    <w:rsid w:val="00937BDC"/>
    <w:rsid w:val="00937E3E"/>
    <w:rsid w:val="0094131E"/>
    <w:rsid w:val="00951873"/>
    <w:rsid w:val="0095279A"/>
    <w:rsid w:val="0095575C"/>
    <w:rsid w:val="0095739A"/>
    <w:rsid w:val="0095788F"/>
    <w:rsid w:val="0096232E"/>
    <w:rsid w:val="0096293F"/>
    <w:rsid w:val="009632FD"/>
    <w:rsid w:val="009634AD"/>
    <w:rsid w:val="009647CC"/>
    <w:rsid w:val="0096505C"/>
    <w:rsid w:val="009656C0"/>
    <w:rsid w:val="00966A48"/>
    <w:rsid w:val="00972674"/>
    <w:rsid w:val="00973BC0"/>
    <w:rsid w:val="00974E2B"/>
    <w:rsid w:val="00976E4E"/>
    <w:rsid w:val="00981182"/>
    <w:rsid w:val="00981268"/>
    <w:rsid w:val="009833DC"/>
    <w:rsid w:val="0098679C"/>
    <w:rsid w:val="009903DB"/>
    <w:rsid w:val="00990588"/>
    <w:rsid w:val="00990A40"/>
    <w:rsid w:val="00991865"/>
    <w:rsid w:val="0099212A"/>
    <w:rsid w:val="00992CFD"/>
    <w:rsid w:val="0099381A"/>
    <w:rsid w:val="00994ADA"/>
    <w:rsid w:val="00995098"/>
    <w:rsid w:val="009A01CC"/>
    <w:rsid w:val="009A240E"/>
    <w:rsid w:val="009A447D"/>
    <w:rsid w:val="009A7728"/>
    <w:rsid w:val="009A78D0"/>
    <w:rsid w:val="009B14C0"/>
    <w:rsid w:val="009B2CB9"/>
    <w:rsid w:val="009B2CE1"/>
    <w:rsid w:val="009B301A"/>
    <w:rsid w:val="009B342B"/>
    <w:rsid w:val="009B3D7E"/>
    <w:rsid w:val="009B5140"/>
    <w:rsid w:val="009B60B3"/>
    <w:rsid w:val="009C3650"/>
    <w:rsid w:val="009C478C"/>
    <w:rsid w:val="009C5083"/>
    <w:rsid w:val="009D167E"/>
    <w:rsid w:val="009D3108"/>
    <w:rsid w:val="009D3DFA"/>
    <w:rsid w:val="009D41FF"/>
    <w:rsid w:val="009D54A1"/>
    <w:rsid w:val="009E08AC"/>
    <w:rsid w:val="009E09E6"/>
    <w:rsid w:val="009E1138"/>
    <w:rsid w:val="009E339E"/>
    <w:rsid w:val="009E65F2"/>
    <w:rsid w:val="009F1AC7"/>
    <w:rsid w:val="009F608A"/>
    <w:rsid w:val="009F6F58"/>
    <w:rsid w:val="00A01C61"/>
    <w:rsid w:val="00A02614"/>
    <w:rsid w:val="00A037FB"/>
    <w:rsid w:val="00A050D8"/>
    <w:rsid w:val="00A05452"/>
    <w:rsid w:val="00A0691C"/>
    <w:rsid w:val="00A07150"/>
    <w:rsid w:val="00A12476"/>
    <w:rsid w:val="00A13EF0"/>
    <w:rsid w:val="00A159D2"/>
    <w:rsid w:val="00A218B0"/>
    <w:rsid w:val="00A21975"/>
    <w:rsid w:val="00A220B1"/>
    <w:rsid w:val="00A238F9"/>
    <w:rsid w:val="00A23E45"/>
    <w:rsid w:val="00A253DF"/>
    <w:rsid w:val="00A257DE"/>
    <w:rsid w:val="00A2658A"/>
    <w:rsid w:val="00A30AA8"/>
    <w:rsid w:val="00A3194D"/>
    <w:rsid w:val="00A324A7"/>
    <w:rsid w:val="00A33149"/>
    <w:rsid w:val="00A37014"/>
    <w:rsid w:val="00A37924"/>
    <w:rsid w:val="00A37FAA"/>
    <w:rsid w:val="00A44CC0"/>
    <w:rsid w:val="00A467E2"/>
    <w:rsid w:val="00A47EA7"/>
    <w:rsid w:val="00A50D88"/>
    <w:rsid w:val="00A523F0"/>
    <w:rsid w:val="00A524C3"/>
    <w:rsid w:val="00A540F4"/>
    <w:rsid w:val="00A57029"/>
    <w:rsid w:val="00A5728B"/>
    <w:rsid w:val="00A630C1"/>
    <w:rsid w:val="00A64AF7"/>
    <w:rsid w:val="00A65E9D"/>
    <w:rsid w:val="00A667BE"/>
    <w:rsid w:val="00A67B26"/>
    <w:rsid w:val="00A75387"/>
    <w:rsid w:val="00A75A3F"/>
    <w:rsid w:val="00A806D8"/>
    <w:rsid w:val="00A8211B"/>
    <w:rsid w:val="00A837B2"/>
    <w:rsid w:val="00A853B8"/>
    <w:rsid w:val="00A86C3F"/>
    <w:rsid w:val="00A86D02"/>
    <w:rsid w:val="00A8706D"/>
    <w:rsid w:val="00A870D0"/>
    <w:rsid w:val="00A911AD"/>
    <w:rsid w:val="00AA0A18"/>
    <w:rsid w:val="00AA1056"/>
    <w:rsid w:val="00AA235D"/>
    <w:rsid w:val="00AA446F"/>
    <w:rsid w:val="00AA66CA"/>
    <w:rsid w:val="00AA7A36"/>
    <w:rsid w:val="00AB0A91"/>
    <w:rsid w:val="00AB0B76"/>
    <w:rsid w:val="00AB2073"/>
    <w:rsid w:val="00AB3249"/>
    <w:rsid w:val="00AB352C"/>
    <w:rsid w:val="00AB3AE3"/>
    <w:rsid w:val="00AB3D7F"/>
    <w:rsid w:val="00AB5446"/>
    <w:rsid w:val="00AB60A1"/>
    <w:rsid w:val="00AB7096"/>
    <w:rsid w:val="00AB72E8"/>
    <w:rsid w:val="00AC0B8C"/>
    <w:rsid w:val="00AC18A9"/>
    <w:rsid w:val="00AC2114"/>
    <w:rsid w:val="00AC4D15"/>
    <w:rsid w:val="00AC506C"/>
    <w:rsid w:val="00AC584F"/>
    <w:rsid w:val="00AC5B3E"/>
    <w:rsid w:val="00AC5D9D"/>
    <w:rsid w:val="00AC6959"/>
    <w:rsid w:val="00AC7D07"/>
    <w:rsid w:val="00AD17BE"/>
    <w:rsid w:val="00AD370F"/>
    <w:rsid w:val="00AD39F6"/>
    <w:rsid w:val="00AD3A6C"/>
    <w:rsid w:val="00AE096A"/>
    <w:rsid w:val="00AE47F6"/>
    <w:rsid w:val="00AE4BA2"/>
    <w:rsid w:val="00AE603F"/>
    <w:rsid w:val="00AE7FE8"/>
    <w:rsid w:val="00AF1F32"/>
    <w:rsid w:val="00AF43D9"/>
    <w:rsid w:val="00B00F0D"/>
    <w:rsid w:val="00B03F9C"/>
    <w:rsid w:val="00B04017"/>
    <w:rsid w:val="00B04447"/>
    <w:rsid w:val="00B0478E"/>
    <w:rsid w:val="00B125F1"/>
    <w:rsid w:val="00B12631"/>
    <w:rsid w:val="00B12CA7"/>
    <w:rsid w:val="00B14F10"/>
    <w:rsid w:val="00B1593B"/>
    <w:rsid w:val="00B15EE5"/>
    <w:rsid w:val="00B16670"/>
    <w:rsid w:val="00B202F8"/>
    <w:rsid w:val="00B207DC"/>
    <w:rsid w:val="00B2109F"/>
    <w:rsid w:val="00B22557"/>
    <w:rsid w:val="00B22982"/>
    <w:rsid w:val="00B22BE5"/>
    <w:rsid w:val="00B240E9"/>
    <w:rsid w:val="00B259D9"/>
    <w:rsid w:val="00B31E3A"/>
    <w:rsid w:val="00B350D3"/>
    <w:rsid w:val="00B35917"/>
    <w:rsid w:val="00B37EFE"/>
    <w:rsid w:val="00B37F08"/>
    <w:rsid w:val="00B4040D"/>
    <w:rsid w:val="00B40490"/>
    <w:rsid w:val="00B408CA"/>
    <w:rsid w:val="00B41097"/>
    <w:rsid w:val="00B41B29"/>
    <w:rsid w:val="00B43D73"/>
    <w:rsid w:val="00B448EA"/>
    <w:rsid w:val="00B51108"/>
    <w:rsid w:val="00B53F77"/>
    <w:rsid w:val="00B54108"/>
    <w:rsid w:val="00B56D48"/>
    <w:rsid w:val="00B5776D"/>
    <w:rsid w:val="00B57C58"/>
    <w:rsid w:val="00B60271"/>
    <w:rsid w:val="00B6030F"/>
    <w:rsid w:val="00B61A89"/>
    <w:rsid w:val="00B63EBC"/>
    <w:rsid w:val="00B65B5E"/>
    <w:rsid w:val="00B65EAF"/>
    <w:rsid w:val="00B66743"/>
    <w:rsid w:val="00B67070"/>
    <w:rsid w:val="00B70270"/>
    <w:rsid w:val="00B70CA1"/>
    <w:rsid w:val="00B7368E"/>
    <w:rsid w:val="00B7474D"/>
    <w:rsid w:val="00B74981"/>
    <w:rsid w:val="00B801B7"/>
    <w:rsid w:val="00B82E53"/>
    <w:rsid w:val="00B85070"/>
    <w:rsid w:val="00B86578"/>
    <w:rsid w:val="00B86728"/>
    <w:rsid w:val="00B86B3F"/>
    <w:rsid w:val="00B9373A"/>
    <w:rsid w:val="00B953A2"/>
    <w:rsid w:val="00B96DE3"/>
    <w:rsid w:val="00BA002A"/>
    <w:rsid w:val="00BA1245"/>
    <w:rsid w:val="00BA34F0"/>
    <w:rsid w:val="00BB5BF3"/>
    <w:rsid w:val="00BB74B8"/>
    <w:rsid w:val="00BC3A1B"/>
    <w:rsid w:val="00BC5CFA"/>
    <w:rsid w:val="00BC5D58"/>
    <w:rsid w:val="00BD10EC"/>
    <w:rsid w:val="00BD4755"/>
    <w:rsid w:val="00BD634A"/>
    <w:rsid w:val="00BE2304"/>
    <w:rsid w:val="00BF1136"/>
    <w:rsid w:val="00BF350D"/>
    <w:rsid w:val="00BF402D"/>
    <w:rsid w:val="00BF4E4A"/>
    <w:rsid w:val="00BF5891"/>
    <w:rsid w:val="00BF61B6"/>
    <w:rsid w:val="00C00BCF"/>
    <w:rsid w:val="00C03642"/>
    <w:rsid w:val="00C05262"/>
    <w:rsid w:val="00C06F26"/>
    <w:rsid w:val="00C0745D"/>
    <w:rsid w:val="00C13940"/>
    <w:rsid w:val="00C1457E"/>
    <w:rsid w:val="00C17D9D"/>
    <w:rsid w:val="00C2357A"/>
    <w:rsid w:val="00C252BA"/>
    <w:rsid w:val="00C263E4"/>
    <w:rsid w:val="00C33052"/>
    <w:rsid w:val="00C339EB"/>
    <w:rsid w:val="00C35B81"/>
    <w:rsid w:val="00C4129E"/>
    <w:rsid w:val="00C416CB"/>
    <w:rsid w:val="00C4466C"/>
    <w:rsid w:val="00C44E60"/>
    <w:rsid w:val="00C46ACD"/>
    <w:rsid w:val="00C46B48"/>
    <w:rsid w:val="00C46CB2"/>
    <w:rsid w:val="00C4741E"/>
    <w:rsid w:val="00C47F29"/>
    <w:rsid w:val="00C519A0"/>
    <w:rsid w:val="00C51C66"/>
    <w:rsid w:val="00C537C3"/>
    <w:rsid w:val="00C551D6"/>
    <w:rsid w:val="00C552BD"/>
    <w:rsid w:val="00C5551D"/>
    <w:rsid w:val="00C55669"/>
    <w:rsid w:val="00C56B60"/>
    <w:rsid w:val="00C615F1"/>
    <w:rsid w:val="00C6658C"/>
    <w:rsid w:val="00C7061D"/>
    <w:rsid w:val="00C70748"/>
    <w:rsid w:val="00C712D1"/>
    <w:rsid w:val="00C71990"/>
    <w:rsid w:val="00C72500"/>
    <w:rsid w:val="00C808F8"/>
    <w:rsid w:val="00C8262E"/>
    <w:rsid w:val="00C84588"/>
    <w:rsid w:val="00C85D61"/>
    <w:rsid w:val="00C860B3"/>
    <w:rsid w:val="00C86267"/>
    <w:rsid w:val="00C90451"/>
    <w:rsid w:val="00C9264F"/>
    <w:rsid w:val="00C961DC"/>
    <w:rsid w:val="00C97838"/>
    <w:rsid w:val="00CA1A6E"/>
    <w:rsid w:val="00CA2664"/>
    <w:rsid w:val="00CA3A33"/>
    <w:rsid w:val="00CA5665"/>
    <w:rsid w:val="00CA57B5"/>
    <w:rsid w:val="00CA61B2"/>
    <w:rsid w:val="00CA736A"/>
    <w:rsid w:val="00CB010F"/>
    <w:rsid w:val="00CB05C4"/>
    <w:rsid w:val="00CB1C72"/>
    <w:rsid w:val="00CB2DED"/>
    <w:rsid w:val="00CB7CEC"/>
    <w:rsid w:val="00CB7E74"/>
    <w:rsid w:val="00CC0C70"/>
    <w:rsid w:val="00CC5656"/>
    <w:rsid w:val="00CC71B4"/>
    <w:rsid w:val="00CC7346"/>
    <w:rsid w:val="00CD3F94"/>
    <w:rsid w:val="00CD417C"/>
    <w:rsid w:val="00CD45B5"/>
    <w:rsid w:val="00CD4C27"/>
    <w:rsid w:val="00CD4F1C"/>
    <w:rsid w:val="00CD57BE"/>
    <w:rsid w:val="00CD737E"/>
    <w:rsid w:val="00CD7779"/>
    <w:rsid w:val="00CE3249"/>
    <w:rsid w:val="00CE480B"/>
    <w:rsid w:val="00CE66E1"/>
    <w:rsid w:val="00CF1083"/>
    <w:rsid w:val="00CF485F"/>
    <w:rsid w:val="00CF5586"/>
    <w:rsid w:val="00CF7DE5"/>
    <w:rsid w:val="00D01294"/>
    <w:rsid w:val="00D07959"/>
    <w:rsid w:val="00D07A7A"/>
    <w:rsid w:val="00D07F73"/>
    <w:rsid w:val="00D11EEA"/>
    <w:rsid w:val="00D11FCA"/>
    <w:rsid w:val="00D11FD8"/>
    <w:rsid w:val="00D14B55"/>
    <w:rsid w:val="00D15E60"/>
    <w:rsid w:val="00D26382"/>
    <w:rsid w:val="00D27CFF"/>
    <w:rsid w:val="00D30292"/>
    <w:rsid w:val="00D322F1"/>
    <w:rsid w:val="00D37CC5"/>
    <w:rsid w:val="00D40CCF"/>
    <w:rsid w:val="00D43446"/>
    <w:rsid w:val="00D46D26"/>
    <w:rsid w:val="00D531FF"/>
    <w:rsid w:val="00D5376F"/>
    <w:rsid w:val="00D53D8A"/>
    <w:rsid w:val="00D55B47"/>
    <w:rsid w:val="00D55DDA"/>
    <w:rsid w:val="00D6237F"/>
    <w:rsid w:val="00D625C7"/>
    <w:rsid w:val="00D65C5D"/>
    <w:rsid w:val="00D661CB"/>
    <w:rsid w:val="00D715D0"/>
    <w:rsid w:val="00D7208B"/>
    <w:rsid w:val="00D7608A"/>
    <w:rsid w:val="00D76513"/>
    <w:rsid w:val="00D80766"/>
    <w:rsid w:val="00D80F20"/>
    <w:rsid w:val="00D82F34"/>
    <w:rsid w:val="00D8410E"/>
    <w:rsid w:val="00D84ABD"/>
    <w:rsid w:val="00D85A00"/>
    <w:rsid w:val="00D862E6"/>
    <w:rsid w:val="00D8760B"/>
    <w:rsid w:val="00D92F82"/>
    <w:rsid w:val="00D97056"/>
    <w:rsid w:val="00D972D0"/>
    <w:rsid w:val="00D97AED"/>
    <w:rsid w:val="00D97CE8"/>
    <w:rsid w:val="00DA127D"/>
    <w:rsid w:val="00DA3A39"/>
    <w:rsid w:val="00DA5C54"/>
    <w:rsid w:val="00DA71A0"/>
    <w:rsid w:val="00DA7709"/>
    <w:rsid w:val="00DB0E84"/>
    <w:rsid w:val="00DB2B00"/>
    <w:rsid w:val="00DB37BE"/>
    <w:rsid w:val="00DB3E1D"/>
    <w:rsid w:val="00DB446A"/>
    <w:rsid w:val="00DC01E0"/>
    <w:rsid w:val="00DC05EB"/>
    <w:rsid w:val="00DC4EF1"/>
    <w:rsid w:val="00DD0FC5"/>
    <w:rsid w:val="00DD2ECE"/>
    <w:rsid w:val="00DD7F75"/>
    <w:rsid w:val="00DE1B9B"/>
    <w:rsid w:val="00DE2881"/>
    <w:rsid w:val="00DE4914"/>
    <w:rsid w:val="00DE6C0A"/>
    <w:rsid w:val="00DF15F2"/>
    <w:rsid w:val="00DF1DFD"/>
    <w:rsid w:val="00DF231F"/>
    <w:rsid w:val="00DF2BE2"/>
    <w:rsid w:val="00DF31AD"/>
    <w:rsid w:val="00DF6797"/>
    <w:rsid w:val="00DF72F2"/>
    <w:rsid w:val="00DF7373"/>
    <w:rsid w:val="00E0003B"/>
    <w:rsid w:val="00E01427"/>
    <w:rsid w:val="00E02BF5"/>
    <w:rsid w:val="00E04AF7"/>
    <w:rsid w:val="00E05F4C"/>
    <w:rsid w:val="00E103ED"/>
    <w:rsid w:val="00E13336"/>
    <w:rsid w:val="00E14C02"/>
    <w:rsid w:val="00E22071"/>
    <w:rsid w:val="00E22555"/>
    <w:rsid w:val="00E227BF"/>
    <w:rsid w:val="00E23A1F"/>
    <w:rsid w:val="00E24C4F"/>
    <w:rsid w:val="00E2651D"/>
    <w:rsid w:val="00E33CB1"/>
    <w:rsid w:val="00E33CB8"/>
    <w:rsid w:val="00E352BE"/>
    <w:rsid w:val="00E36099"/>
    <w:rsid w:val="00E411C0"/>
    <w:rsid w:val="00E43CD0"/>
    <w:rsid w:val="00E45258"/>
    <w:rsid w:val="00E45D5D"/>
    <w:rsid w:val="00E51820"/>
    <w:rsid w:val="00E54FD1"/>
    <w:rsid w:val="00E579DE"/>
    <w:rsid w:val="00E62B33"/>
    <w:rsid w:val="00E637EA"/>
    <w:rsid w:val="00E63B0E"/>
    <w:rsid w:val="00E64B90"/>
    <w:rsid w:val="00E6530C"/>
    <w:rsid w:val="00E65B82"/>
    <w:rsid w:val="00E666E8"/>
    <w:rsid w:val="00E6687A"/>
    <w:rsid w:val="00E671BB"/>
    <w:rsid w:val="00E672F6"/>
    <w:rsid w:val="00E7070D"/>
    <w:rsid w:val="00E71781"/>
    <w:rsid w:val="00E720EB"/>
    <w:rsid w:val="00E74EFC"/>
    <w:rsid w:val="00E80F40"/>
    <w:rsid w:val="00E81D9B"/>
    <w:rsid w:val="00E8350F"/>
    <w:rsid w:val="00E867EF"/>
    <w:rsid w:val="00E9095B"/>
    <w:rsid w:val="00E9185E"/>
    <w:rsid w:val="00E92C0C"/>
    <w:rsid w:val="00E96E5F"/>
    <w:rsid w:val="00EA01AF"/>
    <w:rsid w:val="00EA3153"/>
    <w:rsid w:val="00EA4ABC"/>
    <w:rsid w:val="00EB035F"/>
    <w:rsid w:val="00EB0B0C"/>
    <w:rsid w:val="00EB3253"/>
    <w:rsid w:val="00EB4AF6"/>
    <w:rsid w:val="00EB63D0"/>
    <w:rsid w:val="00EB644F"/>
    <w:rsid w:val="00EB65B6"/>
    <w:rsid w:val="00EC0442"/>
    <w:rsid w:val="00EC128F"/>
    <w:rsid w:val="00EC2057"/>
    <w:rsid w:val="00EC69F0"/>
    <w:rsid w:val="00ED0F86"/>
    <w:rsid w:val="00ED106E"/>
    <w:rsid w:val="00ED1112"/>
    <w:rsid w:val="00ED1949"/>
    <w:rsid w:val="00ED196F"/>
    <w:rsid w:val="00ED2A65"/>
    <w:rsid w:val="00ED37DA"/>
    <w:rsid w:val="00ED4748"/>
    <w:rsid w:val="00EE0BB5"/>
    <w:rsid w:val="00EE12B4"/>
    <w:rsid w:val="00EE2404"/>
    <w:rsid w:val="00EE3490"/>
    <w:rsid w:val="00EE3786"/>
    <w:rsid w:val="00EE3EC6"/>
    <w:rsid w:val="00EE558C"/>
    <w:rsid w:val="00EE65DC"/>
    <w:rsid w:val="00EE721E"/>
    <w:rsid w:val="00EF04E1"/>
    <w:rsid w:val="00EF053F"/>
    <w:rsid w:val="00EF24B9"/>
    <w:rsid w:val="00EF301F"/>
    <w:rsid w:val="00EF57BB"/>
    <w:rsid w:val="00EF5A91"/>
    <w:rsid w:val="00EF699C"/>
    <w:rsid w:val="00F0300B"/>
    <w:rsid w:val="00F0559F"/>
    <w:rsid w:val="00F0739B"/>
    <w:rsid w:val="00F077D7"/>
    <w:rsid w:val="00F07D3E"/>
    <w:rsid w:val="00F12118"/>
    <w:rsid w:val="00F1270E"/>
    <w:rsid w:val="00F127E4"/>
    <w:rsid w:val="00F1306E"/>
    <w:rsid w:val="00F14195"/>
    <w:rsid w:val="00F15E4C"/>
    <w:rsid w:val="00F16AC0"/>
    <w:rsid w:val="00F17A44"/>
    <w:rsid w:val="00F2103B"/>
    <w:rsid w:val="00F219C6"/>
    <w:rsid w:val="00F220CF"/>
    <w:rsid w:val="00F23EAE"/>
    <w:rsid w:val="00F24BED"/>
    <w:rsid w:val="00F26C05"/>
    <w:rsid w:val="00F3137F"/>
    <w:rsid w:val="00F31740"/>
    <w:rsid w:val="00F32F18"/>
    <w:rsid w:val="00F3446C"/>
    <w:rsid w:val="00F35428"/>
    <w:rsid w:val="00F355F6"/>
    <w:rsid w:val="00F35655"/>
    <w:rsid w:val="00F379EF"/>
    <w:rsid w:val="00F41613"/>
    <w:rsid w:val="00F447FA"/>
    <w:rsid w:val="00F4496B"/>
    <w:rsid w:val="00F4671B"/>
    <w:rsid w:val="00F50A57"/>
    <w:rsid w:val="00F537A2"/>
    <w:rsid w:val="00F561B8"/>
    <w:rsid w:val="00F607A4"/>
    <w:rsid w:val="00F60C3C"/>
    <w:rsid w:val="00F61AF3"/>
    <w:rsid w:val="00F6401F"/>
    <w:rsid w:val="00F65D0D"/>
    <w:rsid w:val="00F67902"/>
    <w:rsid w:val="00F700C9"/>
    <w:rsid w:val="00F7040A"/>
    <w:rsid w:val="00F70F01"/>
    <w:rsid w:val="00F7271C"/>
    <w:rsid w:val="00F75540"/>
    <w:rsid w:val="00F77817"/>
    <w:rsid w:val="00F805CD"/>
    <w:rsid w:val="00F80A45"/>
    <w:rsid w:val="00F819D2"/>
    <w:rsid w:val="00F82685"/>
    <w:rsid w:val="00F832FB"/>
    <w:rsid w:val="00F84226"/>
    <w:rsid w:val="00F843D3"/>
    <w:rsid w:val="00F855D4"/>
    <w:rsid w:val="00F86CEB"/>
    <w:rsid w:val="00F86F00"/>
    <w:rsid w:val="00F87D92"/>
    <w:rsid w:val="00F91C71"/>
    <w:rsid w:val="00F922F4"/>
    <w:rsid w:val="00F94CDA"/>
    <w:rsid w:val="00F95D7D"/>
    <w:rsid w:val="00F962FE"/>
    <w:rsid w:val="00FA6AAC"/>
    <w:rsid w:val="00FA6C05"/>
    <w:rsid w:val="00FB059F"/>
    <w:rsid w:val="00FB1AC5"/>
    <w:rsid w:val="00FB1AD7"/>
    <w:rsid w:val="00FB2352"/>
    <w:rsid w:val="00FB2AA3"/>
    <w:rsid w:val="00FB6104"/>
    <w:rsid w:val="00FC242C"/>
    <w:rsid w:val="00FC6C89"/>
    <w:rsid w:val="00FD1308"/>
    <w:rsid w:val="00FD1A48"/>
    <w:rsid w:val="00FD2152"/>
    <w:rsid w:val="00FD32C4"/>
    <w:rsid w:val="00FD3383"/>
    <w:rsid w:val="00FD44C7"/>
    <w:rsid w:val="00FD6209"/>
    <w:rsid w:val="00FD6E4F"/>
    <w:rsid w:val="00FD7036"/>
    <w:rsid w:val="00FE02F5"/>
    <w:rsid w:val="00FE09AB"/>
    <w:rsid w:val="00FE4B7B"/>
    <w:rsid w:val="00FF16D2"/>
    <w:rsid w:val="00FF1F60"/>
    <w:rsid w:val="00FF56F9"/>
    <w:rsid w:val="00FF7E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0296"/>
  <w15:chartTrackingRefBased/>
  <w15:docId w15:val="{DAF43521-CE5F-4516-9B22-13EE4AE4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46B"/>
    <w:pPr>
      <w:spacing w:line="259" w:lineRule="auto"/>
    </w:pPr>
    <w:rPr>
      <w:kern w:val="0"/>
      <w:sz w:val="22"/>
      <w:szCs w:val="22"/>
      <w14:ligatures w14:val="none"/>
    </w:rPr>
  </w:style>
  <w:style w:type="paragraph" w:styleId="berschrift1">
    <w:name w:val="heading 1"/>
    <w:basedOn w:val="Standard"/>
    <w:next w:val="Standard"/>
    <w:link w:val="berschrift1Zchn"/>
    <w:qFormat/>
    <w:rsid w:val="007B1C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nhideWhenUsed/>
    <w:qFormat/>
    <w:rsid w:val="007B1C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unhideWhenUsed/>
    <w:qFormat/>
    <w:rsid w:val="007B1C1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unhideWhenUsed/>
    <w:qFormat/>
    <w:rsid w:val="007B1C1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7B1C1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7B1C1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7B1C1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7B1C1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7B1C1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B1C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7B1C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B1C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7B1C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1C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1C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1C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1C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1C10"/>
    <w:rPr>
      <w:rFonts w:eastAsiaTheme="majorEastAsia" w:cstheme="majorBidi"/>
      <w:color w:val="272727" w:themeColor="text1" w:themeTint="D8"/>
    </w:rPr>
  </w:style>
  <w:style w:type="paragraph" w:styleId="Titel">
    <w:name w:val="Title"/>
    <w:basedOn w:val="Standard"/>
    <w:next w:val="Standard"/>
    <w:link w:val="TitelZchn"/>
    <w:qFormat/>
    <w:rsid w:val="007B1C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rsid w:val="007B1C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1C1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7B1C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1C10"/>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7B1C10"/>
    <w:rPr>
      <w:i/>
      <w:iCs/>
      <w:color w:val="404040" w:themeColor="text1" w:themeTint="BF"/>
    </w:rPr>
  </w:style>
  <w:style w:type="paragraph" w:styleId="Listenabsatz">
    <w:name w:val="List Paragraph"/>
    <w:basedOn w:val="Standard"/>
    <w:uiPriority w:val="99"/>
    <w:qFormat/>
    <w:rsid w:val="007B1C10"/>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7B1C10"/>
    <w:rPr>
      <w:i/>
      <w:iCs/>
      <w:color w:val="0F4761" w:themeColor="accent1" w:themeShade="BF"/>
    </w:rPr>
  </w:style>
  <w:style w:type="paragraph" w:styleId="IntensivesZitat">
    <w:name w:val="Intense Quote"/>
    <w:basedOn w:val="Standard"/>
    <w:next w:val="Standard"/>
    <w:link w:val="IntensivesZitatZchn"/>
    <w:uiPriority w:val="30"/>
    <w:qFormat/>
    <w:rsid w:val="007B1C1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7B1C10"/>
    <w:rPr>
      <w:i/>
      <w:iCs/>
      <w:color w:val="0F4761" w:themeColor="accent1" w:themeShade="BF"/>
    </w:rPr>
  </w:style>
  <w:style w:type="character" w:styleId="IntensiverVerweis">
    <w:name w:val="Intense Reference"/>
    <w:basedOn w:val="Absatz-Standardschriftart"/>
    <w:uiPriority w:val="32"/>
    <w:qFormat/>
    <w:rsid w:val="007B1C10"/>
    <w:rPr>
      <w:b/>
      <w:bCs/>
      <w:smallCaps/>
      <w:color w:val="0F4761" w:themeColor="accent1" w:themeShade="BF"/>
      <w:spacing w:val="5"/>
    </w:rPr>
  </w:style>
  <w:style w:type="character" w:styleId="Funotenzeichen">
    <w:name w:val="footnote reference"/>
    <w:uiPriority w:val="99"/>
    <w:qFormat/>
    <w:rsid w:val="001C746B"/>
    <w:rPr>
      <w:rFonts w:ascii="Times New Roman" w:hAnsi="Times New Roman"/>
      <w:color w:val="auto"/>
      <w:sz w:val="20"/>
      <w:vertAlign w:val="superscript"/>
    </w:rPr>
  </w:style>
  <w:style w:type="paragraph" w:styleId="Funotentext">
    <w:name w:val="footnote text"/>
    <w:aliases w:val="Fußnotentext Char Char Char Char,Fußnotentext Char Char"/>
    <w:basedOn w:val="Standard"/>
    <w:link w:val="FunotentextZchn"/>
    <w:uiPriority w:val="99"/>
    <w:qFormat/>
    <w:rsid w:val="001C746B"/>
    <w:pPr>
      <w:spacing w:before="100" w:beforeAutospacing="1" w:after="100" w:afterAutospacing="1" w:line="240" w:lineRule="auto"/>
    </w:pPr>
    <w:rPr>
      <w:rFonts w:ascii="Times New Roman" w:eastAsia="Times New Roman" w:hAnsi="Times New Roman" w:cs="Times New Roman"/>
      <w:color w:val="000000"/>
      <w:sz w:val="24"/>
      <w:szCs w:val="24"/>
      <w:lang w:val="de-DE" w:eastAsia="de-DE"/>
    </w:rPr>
  </w:style>
  <w:style w:type="character" w:customStyle="1" w:styleId="FunotentextZchn">
    <w:name w:val="Fußnotentext Zchn"/>
    <w:aliases w:val="Fußnotentext Char Char Char Char Zchn,Fußnotentext Char Char Zchn"/>
    <w:basedOn w:val="Absatz-Standardschriftart"/>
    <w:link w:val="Funotentext"/>
    <w:uiPriority w:val="99"/>
    <w:qFormat/>
    <w:rsid w:val="001C746B"/>
    <w:rPr>
      <w:rFonts w:ascii="Times New Roman" w:eastAsia="Times New Roman" w:hAnsi="Times New Roman" w:cs="Times New Roman"/>
      <w:color w:val="000000"/>
      <w:kern w:val="0"/>
      <w:lang w:val="de-DE" w:eastAsia="de-DE"/>
      <w14:ligatures w14:val="none"/>
    </w:rPr>
  </w:style>
  <w:style w:type="paragraph" w:styleId="StandardWeb">
    <w:name w:val="Normal (Web)"/>
    <w:basedOn w:val="Standard"/>
    <w:uiPriority w:val="99"/>
    <w:unhideWhenUsed/>
    <w:qFormat/>
    <w:rsid w:val="001C746B"/>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ref">
    <w:name w:val="ref"/>
    <w:basedOn w:val="Absatz-Standardschriftart"/>
    <w:rsid w:val="005D3079"/>
  </w:style>
  <w:style w:type="character" w:customStyle="1" w:styleId="aur">
    <w:name w:val="aur"/>
    <w:basedOn w:val="Absatz-Standardschriftart"/>
    <w:rsid w:val="005D3079"/>
  </w:style>
  <w:style w:type="paragraph" w:styleId="Endnotentext">
    <w:name w:val="endnote text"/>
    <w:basedOn w:val="Standard"/>
    <w:link w:val="EndnotentextZchn"/>
    <w:unhideWhenUsed/>
    <w:rsid w:val="00E24C4F"/>
    <w:pPr>
      <w:spacing w:after="0" w:line="240" w:lineRule="auto"/>
    </w:pPr>
    <w:rPr>
      <w:rFonts w:ascii="Calibri" w:eastAsia="Calibri" w:hAnsi="Calibri" w:cs="Arial"/>
      <w:sz w:val="20"/>
      <w:szCs w:val="20"/>
      <w:lang w:val="de-DE"/>
    </w:rPr>
  </w:style>
  <w:style w:type="character" w:customStyle="1" w:styleId="EndnotentextZchn">
    <w:name w:val="Endnotentext Zchn"/>
    <w:basedOn w:val="Absatz-Standardschriftart"/>
    <w:link w:val="Endnotentext"/>
    <w:rsid w:val="00E24C4F"/>
    <w:rPr>
      <w:rFonts w:ascii="Calibri" w:eastAsia="Calibri" w:hAnsi="Calibri" w:cs="Arial"/>
      <w:kern w:val="0"/>
      <w:sz w:val="20"/>
      <w:szCs w:val="20"/>
      <w:lang w:val="de-DE"/>
      <w14:ligatures w14:val="none"/>
    </w:rPr>
  </w:style>
  <w:style w:type="character" w:styleId="Endnotenzeichen">
    <w:name w:val="endnote reference"/>
    <w:unhideWhenUsed/>
    <w:rsid w:val="00E24C4F"/>
    <w:rPr>
      <w:vertAlign w:val="superscript"/>
    </w:rPr>
  </w:style>
  <w:style w:type="character" w:customStyle="1" w:styleId="woj">
    <w:name w:val="woj"/>
    <w:basedOn w:val="Absatz-Standardschriftart"/>
    <w:rsid w:val="00CA3A33"/>
  </w:style>
  <w:style w:type="character" w:customStyle="1" w:styleId="text">
    <w:name w:val="text"/>
    <w:basedOn w:val="Absatz-Standardschriftart"/>
    <w:rsid w:val="00CA3A33"/>
  </w:style>
  <w:style w:type="paragraph" w:styleId="Kopfzeile">
    <w:name w:val="header"/>
    <w:basedOn w:val="Standard"/>
    <w:link w:val="KopfzeileZchn"/>
    <w:uiPriority w:val="99"/>
    <w:unhideWhenUsed/>
    <w:rsid w:val="00CA3A33"/>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CA3A33"/>
    <w:rPr>
      <w:kern w:val="0"/>
      <w:sz w:val="22"/>
      <w:szCs w:val="22"/>
      <w:lang w:val="de-DE"/>
      <w14:ligatures w14:val="none"/>
    </w:rPr>
  </w:style>
  <w:style w:type="paragraph" w:styleId="Fuzeile">
    <w:name w:val="footer"/>
    <w:basedOn w:val="Standard"/>
    <w:link w:val="FuzeileZchn"/>
    <w:unhideWhenUsed/>
    <w:rsid w:val="00CA3A33"/>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CA3A33"/>
    <w:rPr>
      <w:kern w:val="0"/>
      <w:sz w:val="22"/>
      <w:szCs w:val="22"/>
      <w:lang w:val="de-DE"/>
      <w14:ligatures w14:val="none"/>
    </w:rPr>
  </w:style>
  <w:style w:type="paragraph" w:styleId="Sprechblasentext">
    <w:name w:val="Balloon Text"/>
    <w:basedOn w:val="Standard"/>
    <w:link w:val="SprechblasentextZchn"/>
    <w:unhideWhenUsed/>
    <w:rsid w:val="00CA3A33"/>
    <w:pPr>
      <w:spacing w:after="0" w:line="240" w:lineRule="auto"/>
    </w:pPr>
    <w:rPr>
      <w:rFonts w:ascii="Arial" w:hAnsi="Arial" w:cs="Arial"/>
      <w:sz w:val="16"/>
      <w:szCs w:val="16"/>
      <w:lang w:val="de-DE"/>
    </w:rPr>
  </w:style>
  <w:style w:type="character" w:customStyle="1" w:styleId="SprechblasentextZchn">
    <w:name w:val="Sprechblasentext Zchn"/>
    <w:basedOn w:val="Absatz-Standardschriftart"/>
    <w:link w:val="Sprechblasentext"/>
    <w:rsid w:val="00CA3A33"/>
    <w:rPr>
      <w:rFonts w:ascii="Arial" w:hAnsi="Arial" w:cs="Arial"/>
      <w:kern w:val="0"/>
      <w:sz w:val="16"/>
      <w:szCs w:val="16"/>
      <w:lang w:val="de-DE"/>
      <w14:ligatures w14:val="none"/>
    </w:rPr>
  </w:style>
  <w:style w:type="character" w:customStyle="1" w:styleId="gloss">
    <w:name w:val="gloss"/>
    <w:basedOn w:val="Absatz-Standardschriftart"/>
    <w:rsid w:val="00CA3A33"/>
  </w:style>
  <w:style w:type="character" w:customStyle="1" w:styleId="st1">
    <w:name w:val="st1"/>
    <w:basedOn w:val="Absatz-Standardschriftart"/>
    <w:rsid w:val="00CA3A33"/>
  </w:style>
  <w:style w:type="paragraph" w:customStyle="1" w:styleId="big">
    <w:name w:val="big"/>
    <w:basedOn w:val="Standard"/>
    <w:rsid w:val="00CA3A33"/>
    <w:pPr>
      <w:spacing w:after="0" w:line="240" w:lineRule="auto"/>
      <w:ind w:left="225" w:right="225"/>
    </w:pPr>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CA3A33"/>
    <w:rPr>
      <w:i/>
      <w:iCs/>
    </w:rPr>
  </w:style>
  <w:style w:type="character" w:styleId="Hyperlink">
    <w:name w:val="Hyperlink"/>
    <w:basedOn w:val="Absatz-Standardschriftart"/>
    <w:uiPriority w:val="99"/>
    <w:unhideWhenUsed/>
    <w:rsid w:val="00CA3A33"/>
    <w:rPr>
      <w:color w:val="0000FF"/>
      <w:u w:val="single"/>
    </w:rPr>
  </w:style>
  <w:style w:type="character" w:styleId="Fett">
    <w:name w:val="Strong"/>
    <w:basedOn w:val="Absatz-Standardschriftart"/>
    <w:qFormat/>
    <w:rsid w:val="00CA3A33"/>
    <w:rPr>
      <w:b/>
      <w:bCs/>
    </w:rPr>
  </w:style>
  <w:style w:type="paragraph" w:customStyle="1" w:styleId="shortcutslink1">
    <w:name w:val="shortcuts_link1"/>
    <w:basedOn w:val="Standard"/>
    <w:rsid w:val="00CA3A33"/>
    <w:pPr>
      <w:spacing w:before="150" w:after="48" w:line="240" w:lineRule="auto"/>
      <w:ind w:left="48" w:right="48"/>
    </w:pPr>
    <w:rPr>
      <w:rFonts w:ascii="Times New Roman" w:eastAsia="Times New Roman" w:hAnsi="Times New Roman" w:cs="Times New Roman"/>
      <w:sz w:val="20"/>
      <w:szCs w:val="20"/>
      <w:lang w:val="de-DE" w:eastAsia="de-DE"/>
    </w:rPr>
  </w:style>
  <w:style w:type="character" w:customStyle="1" w:styleId="bold">
    <w:name w:val="bold"/>
    <w:basedOn w:val="Absatz-Standardschriftart"/>
    <w:rsid w:val="00CA3A33"/>
  </w:style>
  <w:style w:type="paragraph" w:styleId="z-Formularbeginn">
    <w:name w:val="HTML Top of Form"/>
    <w:basedOn w:val="Standard"/>
    <w:next w:val="Standard"/>
    <w:link w:val="z-FormularbeginnZchn"/>
    <w:hidden/>
    <w:uiPriority w:val="99"/>
    <w:semiHidden/>
    <w:unhideWhenUsed/>
    <w:rsid w:val="00CA3A33"/>
    <w:pPr>
      <w:pBdr>
        <w:bottom w:val="single" w:sz="6" w:space="1" w:color="auto"/>
      </w:pBdr>
      <w:spacing w:after="0" w:line="240" w:lineRule="auto"/>
      <w:jc w:val="center"/>
    </w:pPr>
    <w:rPr>
      <w:rFonts w:ascii="Arial" w:eastAsia="Times New Roman" w:hAnsi="Arial" w:cs="Arial"/>
      <w:vanish/>
      <w:sz w:val="16"/>
      <w:szCs w:val="16"/>
      <w:lang w:val="de-DE" w:eastAsia="de-DE"/>
    </w:rPr>
  </w:style>
  <w:style w:type="character" w:customStyle="1" w:styleId="z-FormularbeginnZchn">
    <w:name w:val="z-Formularbeginn Zchn"/>
    <w:basedOn w:val="Absatz-Standardschriftart"/>
    <w:link w:val="z-Formularbeginn"/>
    <w:uiPriority w:val="99"/>
    <w:semiHidden/>
    <w:rsid w:val="00CA3A33"/>
    <w:rPr>
      <w:rFonts w:ascii="Arial" w:eastAsia="Times New Roman" w:hAnsi="Arial" w:cs="Arial"/>
      <w:vanish/>
      <w:kern w:val="0"/>
      <w:sz w:val="16"/>
      <w:szCs w:val="16"/>
      <w:lang w:val="de-DE" w:eastAsia="de-DE"/>
      <w14:ligatures w14:val="none"/>
    </w:rPr>
  </w:style>
  <w:style w:type="paragraph" w:styleId="z-Formularende">
    <w:name w:val="HTML Bottom of Form"/>
    <w:basedOn w:val="Standard"/>
    <w:next w:val="Standard"/>
    <w:link w:val="z-FormularendeZchn"/>
    <w:hidden/>
    <w:uiPriority w:val="99"/>
    <w:semiHidden/>
    <w:unhideWhenUsed/>
    <w:rsid w:val="00CA3A33"/>
    <w:pPr>
      <w:pBdr>
        <w:top w:val="single" w:sz="6" w:space="1" w:color="auto"/>
      </w:pBdr>
      <w:spacing w:after="0" w:line="240" w:lineRule="auto"/>
      <w:jc w:val="center"/>
    </w:pPr>
    <w:rPr>
      <w:rFonts w:ascii="Arial" w:eastAsia="Times New Roman" w:hAnsi="Arial" w:cs="Arial"/>
      <w:vanish/>
      <w:sz w:val="16"/>
      <w:szCs w:val="16"/>
      <w:lang w:val="de-DE" w:eastAsia="de-DE"/>
    </w:rPr>
  </w:style>
  <w:style w:type="character" w:customStyle="1" w:styleId="z-FormularendeZchn">
    <w:name w:val="z-Formularende Zchn"/>
    <w:basedOn w:val="Absatz-Standardschriftart"/>
    <w:link w:val="z-Formularende"/>
    <w:uiPriority w:val="99"/>
    <w:semiHidden/>
    <w:rsid w:val="00CA3A33"/>
    <w:rPr>
      <w:rFonts w:ascii="Arial" w:eastAsia="Times New Roman" w:hAnsi="Arial" w:cs="Arial"/>
      <w:vanish/>
      <w:kern w:val="0"/>
      <w:sz w:val="16"/>
      <w:szCs w:val="16"/>
      <w:lang w:val="de-DE" w:eastAsia="de-DE"/>
      <w14:ligatures w14:val="none"/>
    </w:rPr>
  </w:style>
  <w:style w:type="paragraph" w:customStyle="1" w:styleId="contactcall">
    <w:name w:val="contactcall"/>
    <w:basedOn w:val="Standard"/>
    <w:rsid w:val="00CA3A3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greek3">
    <w:name w:val="greek3"/>
    <w:basedOn w:val="Absatz-Standardschriftart"/>
    <w:rsid w:val="00CA3A33"/>
    <w:rPr>
      <w:rFonts w:ascii="Palatino Linotype" w:hAnsi="Palatino Linotype" w:hint="default"/>
    </w:rPr>
  </w:style>
  <w:style w:type="character" w:styleId="Kommentarzeichen">
    <w:name w:val="annotation reference"/>
    <w:basedOn w:val="Absatz-Standardschriftart"/>
    <w:uiPriority w:val="99"/>
    <w:semiHidden/>
    <w:unhideWhenUsed/>
    <w:rsid w:val="00CA3A33"/>
    <w:rPr>
      <w:sz w:val="18"/>
      <w:szCs w:val="18"/>
    </w:rPr>
  </w:style>
  <w:style w:type="paragraph" w:styleId="Kommentartext">
    <w:name w:val="annotation text"/>
    <w:basedOn w:val="Standard"/>
    <w:link w:val="KommentartextZchn"/>
    <w:uiPriority w:val="99"/>
    <w:semiHidden/>
    <w:unhideWhenUsed/>
    <w:rsid w:val="00CA3A33"/>
    <w:pPr>
      <w:spacing w:after="200" w:line="240" w:lineRule="auto"/>
    </w:pPr>
    <w:rPr>
      <w:sz w:val="24"/>
      <w:szCs w:val="24"/>
      <w:lang w:val="de-DE"/>
    </w:rPr>
  </w:style>
  <w:style w:type="character" w:customStyle="1" w:styleId="KommentartextZchn">
    <w:name w:val="Kommentartext Zchn"/>
    <w:basedOn w:val="Absatz-Standardschriftart"/>
    <w:link w:val="Kommentartext"/>
    <w:uiPriority w:val="99"/>
    <w:semiHidden/>
    <w:rsid w:val="00CA3A33"/>
    <w:rPr>
      <w:kern w:val="0"/>
      <w:lang w:val="de-DE"/>
      <w14:ligatures w14:val="none"/>
    </w:rPr>
  </w:style>
  <w:style w:type="paragraph" w:styleId="Kommentarthema">
    <w:name w:val="annotation subject"/>
    <w:basedOn w:val="Kommentartext"/>
    <w:next w:val="Kommentartext"/>
    <w:link w:val="KommentarthemaZchn"/>
    <w:uiPriority w:val="99"/>
    <w:semiHidden/>
    <w:unhideWhenUsed/>
    <w:rsid w:val="00CA3A33"/>
    <w:rPr>
      <w:b/>
      <w:bCs/>
      <w:sz w:val="20"/>
      <w:szCs w:val="20"/>
    </w:rPr>
  </w:style>
  <w:style w:type="character" w:customStyle="1" w:styleId="KommentarthemaZchn">
    <w:name w:val="Kommentarthema Zchn"/>
    <w:basedOn w:val="KommentartextZchn"/>
    <w:link w:val="Kommentarthema"/>
    <w:uiPriority w:val="99"/>
    <w:semiHidden/>
    <w:rsid w:val="00CA3A33"/>
    <w:rPr>
      <w:b/>
      <w:bCs/>
      <w:kern w:val="0"/>
      <w:sz w:val="20"/>
      <w:szCs w:val="20"/>
      <w:lang w:val="de-DE"/>
      <w14:ligatures w14:val="none"/>
    </w:rPr>
  </w:style>
  <w:style w:type="paragraph" w:styleId="berarbeitung">
    <w:name w:val="Revision"/>
    <w:hidden/>
    <w:uiPriority w:val="99"/>
    <w:semiHidden/>
    <w:rsid w:val="00CA3A33"/>
    <w:pPr>
      <w:spacing w:after="0" w:line="240" w:lineRule="auto"/>
    </w:pPr>
    <w:rPr>
      <w:kern w:val="0"/>
      <w:sz w:val="22"/>
      <w:szCs w:val="22"/>
      <w:lang w:val="de-DE"/>
      <w14:ligatures w14:val="none"/>
    </w:rPr>
  </w:style>
  <w:style w:type="paragraph" w:styleId="Textkrper">
    <w:name w:val="Body Text"/>
    <w:basedOn w:val="Standard"/>
    <w:link w:val="TextkrperZchn"/>
    <w:qFormat/>
    <w:rsid w:val="00974E2B"/>
    <w:pPr>
      <w:autoSpaceDE w:val="0"/>
      <w:autoSpaceDN w:val="0"/>
      <w:adjustRightInd w:val="0"/>
      <w:spacing w:after="0" w:line="269" w:lineRule="exact"/>
      <w:ind w:left="476" w:hanging="361"/>
    </w:pPr>
    <w:rPr>
      <w:rFonts w:ascii="Garamond" w:hAnsi="Garamond" w:cs="Garamond"/>
      <w:sz w:val="24"/>
      <w:szCs w:val="24"/>
    </w:rPr>
  </w:style>
  <w:style w:type="character" w:customStyle="1" w:styleId="TextkrperZchn">
    <w:name w:val="Textkörper Zchn"/>
    <w:basedOn w:val="Absatz-Standardschriftart"/>
    <w:link w:val="Textkrper"/>
    <w:rsid w:val="00974E2B"/>
    <w:rPr>
      <w:rFonts w:ascii="Garamond" w:hAnsi="Garamond" w:cs="Garamond"/>
      <w:kern w:val="0"/>
      <w14:ligatures w14:val="none"/>
    </w:rPr>
  </w:style>
  <w:style w:type="paragraph" w:customStyle="1" w:styleId="Default">
    <w:name w:val="Default"/>
    <w:rsid w:val="00974E2B"/>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Absatz-Standardschriftart1">
    <w:name w:val="Absatz-Standardschriftart1"/>
    <w:rsid w:val="00974E2B"/>
  </w:style>
  <w:style w:type="character" w:styleId="Seitenzahl">
    <w:name w:val="page number"/>
    <w:basedOn w:val="Absatz-Standardschriftart"/>
    <w:rsid w:val="00974E2B"/>
  </w:style>
  <w:style w:type="paragraph" w:customStyle="1" w:styleId="Ort">
    <w:name w:val="Ort"/>
    <w:basedOn w:val="Standard"/>
    <w:rsid w:val="00974E2B"/>
    <w:pPr>
      <w:spacing w:after="0" w:line="240" w:lineRule="auto"/>
      <w:ind w:left="284"/>
    </w:pPr>
    <w:rPr>
      <w:rFonts w:ascii="Times New Roman" w:eastAsia="Times New Roman" w:hAnsi="Times New Roman" w:cs="Times New Roman"/>
      <w:sz w:val="20"/>
      <w:szCs w:val="20"/>
      <w:lang w:val="de-DE" w:eastAsia="de-DE"/>
    </w:rPr>
  </w:style>
  <w:style w:type="table" w:styleId="Tabellenraster">
    <w:name w:val="Table Grid"/>
    <w:basedOn w:val="NormaleTabelle"/>
    <w:rsid w:val="00974E2B"/>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Standard"/>
    <w:rsid w:val="00974E2B"/>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um">
    <w:name w:val="num"/>
    <w:basedOn w:val="Absatz-Standardschriftart"/>
    <w:rsid w:val="00974E2B"/>
  </w:style>
  <w:style w:type="character" w:customStyle="1" w:styleId="vcard">
    <w:name w:val="vcard"/>
    <w:rsid w:val="00974E2B"/>
    <w:rPr>
      <w:rFonts w:ascii="Arial" w:hAnsi="Arial" w:cs="Arial" w:hint="default"/>
    </w:rPr>
  </w:style>
  <w:style w:type="paragraph" w:customStyle="1" w:styleId="puces">
    <w:name w:val="puces"/>
    <w:basedOn w:val="Standard"/>
    <w:rsid w:val="00974E2B"/>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sous-titrerouge1">
    <w:name w:val="sous-titrerouge1"/>
    <w:rsid w:val="00974E2B"/>
    <w:rPr>
      <w:color w:val="990000"/>
    </w:rPr>
  </w:style>
  <w:style w:type="character" w:styleId="NichtaufgelsteErwhnung">
    <w:name w:val="Unresolved Mention"/>
    <w:basedOn w:val="Absatz-Standardschriftart"/>
    <w:uiPriority w:val="99"/>
    <w:semiHidden/>
    <w:unhideWhenUsed/>
    <w:rsid w:val="00974E2B"/>
    <w:rPr>
      <w:color w:val="605E5C"/>
      <w:shd w:val="clear" w:color="auto" w:fill="E1DFDD"/>
    </w:rPr>
  </w:style>
  <w:style w:type="character" w:styleId="Platzhaltertext">
    <w:name w:val="Placeholder Text"/>
    <w:basedOn w:val="Absatz-Standardschriftart"/>
    <w:uiPriority w:val="99"/>
    <w:semiHidden/>
    <w:rsid w:val="00974E2B"/>
    <w:rPr>
      <w:color w:val="808080"/>
    </w:rPr>
  </w:style>
  <w:style w:type="character" w:customStyle="1" w:styleId="tscresultteaser1">
    <w:name w:val="tsc_result_teaser1"/>
    <w:rsid w:val="00974E2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4816-4BA4-48C4-B6B1-C70624CA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5689</Words>
  <Characters>31466</Characters>
  <Application>Microsoft Office Word</Application>
  <DocSecurity>0</DocSecurity>
  <Lines>507</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quero-sánchez</dc:creator>
  <cp:keywords/>
  <dc:description/>
  <cp:lastModifiedBy>andrés quero-sánchez</cp:lastModifiedBy>
  <cp:revision>2</cp:revision>
  <cp:lastPrinted>2025-10-31T04:03:00Z</cp:lastPrinted>
  <dcterms:created xsi:type="dcterms:W3CDTF">2025-11-23T08:18:00Z</dcterms:created>
  <dcterms:modified xsi:type="dcterms:W3CDTF">2025-11-23T08:18:00Z</dcterms:modified>
</cp:coreProperties>
</file>