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40"/>
        <w:jc w:val="center"/>
        <w:rPr/>
      </w:pPr>
      <w:r>
        <w:rPr>
          <w:rFonts w:cs="Liberation Serif;Times New Roman"/>
          <w:b/>
          <w:bCs/>
          <w:i w:val="false"/>
          <w:iCs w:val="false"/>
          <w:sz w:val="28"/>
          <w:szCs w:val="28"/>
        </w:rPr>
        <w:t>El joven Marx, el Estado Racional, y la forma anti-social del vínculo social</w:t>
      </w:r>
    </w:p>
    <w:p>
      <w:pPr>
        <w:pStyle w:val="BodyText"/>
        <w:bidi w:val="0"/>
        <w:spacing w:lineRule="auto" w:line="240"/>
        <w:jc w:val="center"/>
        <w:rPr>
          <w:rFonts w:cs="Liberation Serif;Times New Roman"/>
          <w:b/>
          <w:bCs/>
          <w:i w:val="false"/>
          <w:i w:val="false"/>
          <w:iCs w:val="false"/>
        </w:rPr>
      </w:pPr>
      <w:r>
        <w:rPr>
          <w:rFonts w:cs="Liberation Serif;Times New Roman"/>
          <w:b/>
          <w:bCs/>
          <w:i w:val="false"/>
          <w:iCs w:val="false"/>
        </w:rPr>
      </w:r>
    </w:p>
    <w:p>
      <w:pPr>
        <w:pStyle w:val="BodyText"/>
        <w:bidi w:val="0"/>
        <w:spacing w:lineRule="auto" w:line="240"/>
        <w:jc w:val="center"/>
        <w:rPr/>
      </w:pPr>
      <w:r>
        <w:rPr>
          <w:rFonts w:cs="Liberation Serif;Times New Roman"/>
          <w:b/>
          <w:bCs/>
          <w:i w:val="false"/>
          <w:iCs w:val="false"/>
          <w:sz w:val="28"/>
          <w:szCs w:val="28"/>
          <w:lang w:val="en-US" w:eastAsia="zh-CN" w:bidi="hi-IN"/>
        </w:rPr>
        <w:t>The young Marx, the Rational State, and the anti-social form of the social bond.</w:t>
      </w:r>
    </w:p>
    <w:p>
      <w:pPr>
        <w:pStyle w:val="BodyText"/>
        <w:bidi w:val="0"/>
        <w:spacing w:lineRule="auto" w:line="240"/>
        <w:jc w:val="center"/>
        <w:rPr>
          <w:rFonts w:cs="Liberation Serif;Times New Roman"/>
          <w:b/>
          <w:bCs/>
          <w:i w:val="false"/>
          <w:i w:val="false"/>
          <w:iCs w:val="false"/>
        </w:rPr>
      </w:pPr>
      <w:r>
        <w:rPr>
          <w:rFonts w:cs="Liberation Serif;Times New Roman"/>
          <w:b/>
          <w:bCs/>
          <w:i w:val="false"/>
          <w:iCs w:val="false"/>
        </w:rPr>
      </w:r>
    </w:p>
    <w:p>
      <w:pPr>
        <w:pStyle w:val="BodyText"/>
        <w:bidi w:val="0"/>
        <w:spacing w:lineRule="auto" w:line="240"/>
        <w:jc w:val="center"/>
        <w:rPr>
          <w:rFonts w:cs="Liberation Serif;Times New Roman"/>
          <w:b/>
          <w:bCs/>
          <w:i w:val="false"/>
          <w:i w:val="false"/>
          <w:iCs w:val="false"/>
        </w:rPr>
      </w:pPr>
      <w:r>
        <w:rPr>
          <w:rFonts w:cs="Liberation Serif;Times New Roman"/>
          <w:b/>
          <w:bCs/>
          <w:i w:val="false"/>
          <w:iCs w:val="false"/>
        </w:rPr>
      </w:r>
    </w:p>
    <w:p>
      <w:pPr>
        <w:pStyle w:val="BodyText"/>
        <w:bidi w:val="0"/>
        <w:spacing w:lineRule="auto" w:line="240"/>
        <w:jc w:val="start"/>
        <w:rPr/>
      </w:pPr>
      <w:r>
        <w:rPr>
          <w:rFonts w:cs="Liberation Serif;Times New Roman"/>
          <w:b/>
          <w:bCs/>
          <w:i w:val="false"/>
          <w:iCs w:val="false"/>
        </w:rPr>
        <w:t>Resumen:</w:t>
      </w:r>
    </w:p>
    <w:p>
      <w:pPr>
        <w:pStyle w:val="BodyText"/>
        <w:bidi w:val="0"/>
        <w:spacing w:lineRule="auto" w:line="240"/>
        <w:jc w:val="start"/>
        <w:rPr>
          <w:rFonts w:cs="Liberation Serif;Times New Roman"/>
          <w:b/>
          <w:bCs/>
          <w:i w:val="false"/>
          <w:i w:val="false"/>
          <w:iCs w:val="false"/>
        </w:rPr>
      </w:pPr>
      <w:r>
        <w:rPr>
          <w:rFonts w:cs="Liberation Serif;Times New Roman"/>
          <w:b/>
          <w:bCs/>
          <w:i w:val="false"/>
          <w:iCs w:val="false"/>
        </w:rPr>
      </w:r>
    </w:p>
    <w:p>
      <w:pPr>
        <w:pStyle w:val="BodyText"/>
        <w:bidi w:val="0"/>
        <w:spacing w:lineRule="auto" w:line="240"/>
        <w:jc w:val="both"/>
        <w:rPr/>
      </w:pPr>
      <w:r>
        <w:rPr>
          <w:rFonts w:cs="Liberation Serif;Times New Roman"/>
          <w:b w:val="false"/>
          <w:bCs w:val="false"/>
          <w:i w:val="false"/>
          <w:iCs w:val="false"/>
        </w:rPr>
        <w:t xml:space="preserve">El presente trabajo tiene como objetivo principal mostrar que </w:t>
      </w:r>
      <w:r>
        <w:rPr>
          <w:rFonts w:cs="Liberation Serif;Times New Roman"/>
          <w:b w:val="false"/>
          <w:bCs w:val="false"/>
          <w:i w:val="false"/>
          <w:iCs w:val="false"/>
          <w:shd w:fill="auto" w:val="clear"/>
        </w:rPr>
        <w:t>el problema que enfrentaba Marx, en sus artículos escritos entre 1842 y marzo de 1843, consistía en la contradicción entre el concepto de Estado Racional en cuanto nexo social y la forma anti-social</w:t>
      </w:r>
      <w:r>
        <w:rPr>
          <w:rFonts w:cs="Liberation Serif;Times New Roman"/>
          <w:b w:val="false"/>
          <w:bCs w:val="false"/>
          <w:i w:val="false"/>
          <w:iCs w:val="false"/>
          <w:strike w:val="false"/>
          <w:dstrike w:val="false"/>
          <w:shd w:fill="auto" w:val="clear"/>
          <w:lang w:val="es-CL" w:eastAsia="zh-CN" w:bidi="hi-IN"/>
        </w:rPr>
        <w:t xml:space="preserve"> que tenía ese nexo realmente, expresado en el dominio del Estado por intereses privados. Mediante el examen de los textos se desarrollan los conceptos de Estado Racional, ley y prensa, y se comparan con sus existencias particulares, siguiendo el método utilizado por Marx en tal período, la medición de la existencia particular mediante la comparación con su esencia. Se evidencia, tanto una crítica del desarrollo de las formas políticas y jurídicas de las relaciones capitalistas en Alemania, como una preocupación por la atomización social expresada en la contradicción, que Marx no podía explicar, entre los conceptos de Estado Racional, ley y prensa, y sus existencias particulares. </w:t>
      </w:r>
    </w:p>
    <w:p>
      <w:pPr>
        <w:pStyle w:val="BodyText"/>
        <w:bidi w:val="0"/>
        <w:spacing w:lineRule="auto" w:line="240"/>
        <w:jc w:val="both"/>
        <w:rPr>
          <w:rFonts w:cs="Liberation Serif;Times New Roman"/>
          <w:i w:val="false"/>
          <w:i w:val="false"/>
          <w:iCs w:val="false"/>
          <w:strike w:val="false"/>
          <w:dstrike w:val="false"/>
          <w:shd w:fill="auto" w:val="clear"/>
          <w:lang w:val="es-CL" w:eastAsia="zh-CN" w:bidi="hi-IN"/>
        </w:rPr>
      </w:pPr>
      <w:r>
        <w:rPr>
          <w:rFonts w:cs="Liberation Serif;Times New Roman"/>
          <w:i w:val="false"/>
          <w:iCs w:val="false"/>
          <w:strike w:val="false"/>
          <w:dstrike w:val="false"/>
          <w:shd w:fill="auto" w:val="clear"/>
          <w:lang w:val="es-CL" w:eastAsia="zh-CN" w:bidi="hi-IN"/>
        </w:rPr>
      </w:r>
    </w:p>
    <w:p>
      <w:pPr>
        <w:pStyle w:val="BodyText"/>
        <w:bidi w:val="0"/>
        <w:spacing w:lineRule="auto" w:line="240"/>
        <w:jc w:val="both"/>
        <w:rPr/>
      </w:pPr>
      <w:r>
        <w:rPr>
          <w:rFonts w:cs="Liberation Serif;Times New Roman"/>
          <w:b/>
          <w:bCs/>
          <w:i w:val="false"/>
          <w:iCs w:val="false"/>
          <w:strike w:val="false"/>
          <w:dstrike w:val="false"/>
          <w:shd w:fill="auto" w:val="clear"/>
          <w:lang w:val="es-CL" w:eastAsia="zh-CN" w:bidi="hi-IN"/>
        </w:rPr>
        <w:t>Palabras clave:</w:t>
      </w:r>
      <w:r>
        <w:rPr>
          <w:rFonts w:cs="Liberation Serif;Times New Roman"/>
          <w:b w:val="false"/>
          <w:bCs w:val="false"/>
          <w:i w:val="false"/>
          <w:iCs w:val="false"/>
          <w:strike w:val="false"/>
          <w:dstrike w:val="false"/>
          <w:shd w:fill="auto" w:val="clear"/>
          <w:lang w:val="es-CL" w:eastAsia="zh-CN" w:bidi="hi-IN"/>
        </w:rPr>
        <w:t xml:space="preserve"> Estado racional, forma política, forma jurídica, nexo social, interés privado, atomización social</w:t>
      </w:r>
    </w:p>
    <w:p>
      <w:pPr>
        <w:pStyle w:val="BodyText"/>
        <w:bidi w:val="0"/>
        <w:spacing w:lineRule="auto" w:line="240"/>
        <w:jc w:val="both"/>
        <w:rPr>
          <w:rFonts w:cs="Liberation Serif;Times New Roman"/>
          <w:i w:val="false"/>
          <w:i w:val="false"/>
          <w:iCs w:val="false"/>
        </w:rPr>
      </w:pPr>
      <w:r>
        <w:rPr>
          <w:rFonts w:cs="Liberation Serif;Times New Roman"/>
          <w:i w:val="false"/>
          <w:iCs w:val="false"/>
        </w:rPr>
      </w:r>
    </w:p>
    <w:p>
      <w:pPr>
        <w:pStyle w:val="BodyText"/>
        <w:bidi w:val="0"/>
        <w:spacing w:lineRule="auto" w:line="240"/>
        <w:jc w:val="both"/>
        <w:rPr/>
      </w:pPr>
      <w:r>
        <w:rPr>
          <w:rFonts w:cs="Liberation Serif;Times New Roman"/>
          <w:b/>
          <w:bCs/>
          <w:i w:val="false"/>
          <w:iCs w:val="false"/>
          <w:lang w:val="en-US" w:eastAsia="zh-CN" w:bidi="hi-IN"/>
        </w:rPr>
        <w:t>Abstract:</w:t>
      </w:r>
    </w:p>
    <w:p>
      <w:pPr>
        <w:pStyle w:val="BodyText"/>
        <w:bidi w:val="0"/>
        <w:spacing w:lineRule="auto" w:line="240"/>
        <w:jc w:val="both"/>
        <w:rPr>
          <w:rFonts w:cs="Liberation Serif;Times New Roman"/>
          <w:b w:val="false"/>
          <w:bCs w:val="false"/>
          <w:i w:val="false"/>
          <w:i w:val="false"/>
          <w:iCs w:val="false"/>
        </w:rPr>
      </w:pPr>
      <w:r>
        <w:rPr>
          <w:rFonts w:cs="Liberation Serif;Times New Roman"/>
          <w:b w:val="false"/>
          <w:bCs w:val="false"/>
          <w:i w:val="false"/>
          <w:iCs w:val="false"/>
        </w:rPr>
      </w:r>
    </w:p>
    <w:p>
      <w:pPr>
        <w:pStyle w:val="BodyText"/>
        <w:bidi w:val="0"/>
        <w:spacing w:lineRule="auto" w:line="240"/>
        <w:jc w:val="both"/>
        <w:rPr/>
      </w:pPr>
      <w:r>
        <w:rPr>
          <w:rFonts w:cs="Liberation Serif;Times New Roman"/>
          <w:b w:val="false"/>
          <w:bCs w:val="false"/>
          <w:i w:val="false"/>
          <w:iCs w:val="false"/>
          <w:lang w:val="en-US" w:eastAsia="zh-CN" w:bidi="hi-IN"/>
        </w:rPr>
        <w:t>The main objective of this paper is to show that the problem Marx faced, in his articles written between 1842 and March 1843, consisted in the contradiction between the concept of the Rational State as a social nexus and the anti-social form that this nexus actually had, expressed in the domination of the State by private interests. Through the examination of the texts, the concepts of Rational State, law and press are developed and compared with their particular existences, following the method used by Marx in that period, the measurement of the particular existence through the comparison with its essence. A critique of the development of the political and juridical forms of capitalist relations in Germany is evidenced, as well as a concern for the social atomization expressed in the contradiction, which Marx could not explain, between the concepts of Rational State, law and press, and their particular existences.</w:t>
      </w:r>
    </w:p>
    <w:p>
      <w:pPr>
        <w:pStyle w:val="BodyText"/>
        <w:bidi w:val="0"/>
        <w:spacing w:lineRule="auto" w:line="240"/>
        <w:jc w:val="both"/>
        <w:rPr>
          <w:rFonts w:cs="Liberation Serif;Times New Roman"/>
          <w:b w:val="false"/>
          <w:bCs w:val="false"/>
          <w:i w:val="false"/>
          <w:i w:val="false"/>
          <w:iCs w:val="false"/>
        </w:rPr>
      </w:pPr>
      <w:r>
        <w:rPr>
          <w:rFonts w:cs="Liberation Serif;Times New Roman"/>
          <w:b w:val="false"/>
          <w:bCs w:val="false"/>
          <w:i w:val="false"/>
          <w:iCs w:val="false"/>
        </w:rPr>
      </w:r>
    </w:p>
    <w:p>
      <w:pPr>
        <w:pStyle w:val="BodyText"/>
        <w:bidi w:val="0"/>
        <w:spacing w:lineRule="auto" w:line="240"/>
        <w:jc w:val="both"/>
        <w:rPr/>
      </w:pPr>
      <w:r>
        <w:rPr>
          <w:rFonts w:cs="Liberation Serif;Times New Roman"/>
          <w:b/>
          <w:bCs/>
          <w:i w:val="false"/>
          <w:iCs w:val="false"/>
          <w:lang w:val="en-US" w:eastAsia="zh-CN" w:bidi="hi-IN"/>
        </w:rPr>
        <w:t xml:space="preserve">Keywords: </w:t>
      </w:r>
      <w:r>
        <w:rPr>
          <w:rFonts w:cs="Liberation Serif;Times New Roman"/>
          <w:b w:val="false"/>
          <w:bCs w:val="false"/>
          <w:i w:val="false"/>
          <w:iCs w:val="false"/>
          <w:lang w:val="en-US" w:eastAsia="zh-CN" w:bidi="hi-IN"/>
        </w:rPr>
        <w:t>Rational state, political form, juridical form, social nexus, private interest, social atomization</w:t>
      </w:r>
    </w:p>
    <w:p>
      <w:pPr>
        <w:pStyle w:val="BodyText"/>
        <w:bidi w:val="0"/>
        <w:spacing w:lineRule="auto" w:line="240"/>
        <w:jc w:val="both"/>
        <w:rPr>
          <w:rFonts w:cs="Liberation Serif;Times New Roman"/>
          <w:b w:val="false"/>
          <w:bCs w:val="false"/>
          <w:i w:val="false"/>
          <w:i w:val="false"/>
          <w:iCs w:val="false"/>
        </w:rPr>
      </w:pPr>
      <w:r>
        <w:rPr>
          <w:rFonts w:cs="Liberation Serif;Times New Roman"/>
          <w:b w:val="false"/>
          <w:bCs w:val="false"/>
          <w:i w:val="false"/>
          <w:iCs w:val="false"/>
        </w:rPr>
      </w:r>
    </w:p>
    <w:p>
      <w:pPr>
        <w:pStyle w:val="BodyText"/>
        <w:bidi w:val="0"/>
        <w:spacing w:lineRule="auto" w:line="240"/>
        <w:jc w:val="both"/>
        <w:rPr>
          <w:rFonts w:cs="Liberation Serif;Times New Roman"/>
          <w:b w:val="false"/>
          <w:bCs w:val="false"/>
          <w:i w:val="false"/>
          <w:i w:val="false"/>
          <w:iCs w:val="false"/>
        </w:rPr>
      </w:pPr>
      <w:r>
        <w:rPr>
          <w:rFonts w:cs="Liberation Serif;Times New Roman"/>
          <w:b w:val="false"/>
          <w:bCs w:val="false"/>
          <w:i w:val="false"/>
          <w:iCs w:val="false"/>
        </w:rPr>
      </w:r>
    </w:p>
    <w:p>
      <w:pPr>
        <w:pStyle w:val="BodyText"/>
        <w:bidi w:val="0"/>
        <w:spacing w:lineRule="auto" w:line="240"/>
        <w:jc w:val="both"/>
        <w:rPr>
          <w:rFonts w:cs="Liberation Serif;Times New Roman"/>
          <w:b w:val="false"/>
          <w:bCs w:val="false"/>
          <w:i w:val="false"/>
          <w:i w:val="false"/>
          <w:iCs w:val="false"/>
        </w:rPr>
      </w:pPr>
      <w:r>
        <w:rPr>
          <w:rFonts w:cs="Liberation Serif;Times New Roman"/>
          <w:b w:val="false"/>
          <w:bCs w:val="false"/>
          <w:i w:val="false"/>
          <w:iCs w:val="false"/>
        </w:rPr>
      </w:r>
    </w:p>
    <w:p>
      <w:pPr>
        <w:pStyle w:val="BodyText"/>
        <w:bidi w:val="0"/>
        <w:spacing w:lineRule="auto" w:line="240"/>
        <w:jc w:val="center"/>
        <w:rPr/>
      </w:pPr>
      <w:r>
        <w:rPr>
          <w:rFonts w:cs="Liberation Serif;Times New Roman"/>
          <w:b/>
          <w:bCs/>
          <w:i w:val="false"/>
          <w:iCs w:val="false"/>
        </w:rPr>
        <w:t>El joven Marx, el Estado Racional, y la forma anti-social del vínculo social</w:t>
      </w:r>
    </w:p>
    <w:p>
      <w:pPr>
        <w:pStyle w:val="BodyText"/>
        <w:bidi w:val="0"/>
        <w:spacing w:lineRule="auto" w:line="240"/>
        <w:jc w:val="center"/>
        <w:rPr/>
      </w:pPr>
      <w:r>
        <w:rPr/>
      </w:r>
    </w:p>
    <w:p>
      <w:pPr>
        <w:pStyle w:val="BodyText"/>
        <w:bidi w:val="0"/>
        <w:spacing w:lineRule="auto" w:line="240"/>
        <w:jc w:val="both"/>
        <w:rPr/>
      </w:pPr>
      <w:r>
        <w:rPr>
          <w:rFonts w:cs="Liberation Serif;Times New Roman"/>
          <w:b/>
          <w:bCs/>
          <w:i/>
          <w:iCs/>
        </w:rPr>
        <w:t>1. Introducción</w:t>
      </w:r>
    </w:p>
    <w:p>
      <w:pPr>
        <w:pStyle w:val="BodyText"/>
        <w:bidi w:val="0"/>
        <w:spacing w:lineRule="auto" w:line="240"/>
        <w:jc w:val="both"/>
        <w:rPr>
          <w:rFonts w:cs="Liberation Serif;Times New Roman"/>
          <w:b/>
          <w:bCs/>
          <w:i/>
          <w:i/>
          <w:iCs/>
        </w:rPr>
      </w:pPr>
      <w:r>
        <w:rPr>
          <w:rFonts w:cs="Liberation Serif;Times New Roman"/>
          <w:b/>
          <w:bCs/>
          <w:i/>
          <w:iCs/>
        </w:rPr>
      </w:r>
    </w:p>
    <w:p>
      <w:pPr>
        <w:pStyle w:val="BodyText"/>
        <w:bidi w:val="0"/>
        <w:spacing w:lineRule="auto" w:line="240"/>
        <w:jc w:val="both"/>
        <w:rPr/>
      </w:pPr>
      <w:r>
        <w:rPr>
          <w:rFonts w:cs="Liberation Serif;Times New Roman"/>
        </w:rPr>
        <w:tab/>
        <w:t>Los primeros trabajos políticos de Marx fueron escritos entre enero de 1842 y marzo de 1843. Debido a la censura, uno de estos trabajos -escrito entre el 15 de Enero y el 10 de Febrero de 1842- fue publicado recién a principios de 1843 en Suiza en el primer tomo de las Anekdota (Cornú, 1967; Mehring, 1958; Teeple, 1984). El resto, alrededor de 30 artículos, fueron todos publicados en la Gaceta Renana.</w:t>
      </w:r>
      <w:r>
        <w:rPr>
          <w:rStyle w:val="FootnoteReference"/>
          <w:rFonts w:cs="Liberation Serif;Times New Roman"/>
        </w:rPr>
        <w:footnoteReference w:id="2"/>
      </w:r>
      <w:r>
        <w:rPr>
          <w:rFonts w:cs="Liberation Serif;Times New Roman"/>
        </w:rPr>
        <w:t xml:space="preserve"> </w:t>
      </w:r>
    </w:p>
    <w:p>
      <w:pPr>
        <w:pStyle w:val="BodyText"/>
        <w:bidi w:val="0"/>
        <w:spacing w:lineRule="auto" w:line="240"/>
        <w:jc w:val="both"/>
        <w:rPr/>
      </w:pPr>
      <w:r>
        <w:rPr>
          <w:rFonts w:cs="Liberation Serif;Times New Roman"/>
        </w:rPr>
        <w:tab/>
        <w:t>Los estudios sobre esta etapa de la producción intelectual de Marx</w:t>
      </w:r>
      <w:r>
        <w:rPr>
          <w:rStyle w:val="FootnoteReference"/>
          <w:rFonts w:cs="Liberation Serif;Times New Roman"/>
        </w:rPr>
        <w:footnoteReference w:id="3"/>
      </w:r>
      <w:r>
        <w:rPr>
          <w:rFonts w:cs="Liberation Serif;Times New Roman"/>
        </w:rPr>
        <w:t xml:space="preserve"> han sido abordados principalmente (aunque no exclusivamente) de dos maneras. O se intenta ubicar los artículos dentro del espectro político y/o filosófico de la época</w:t>
      </w:r>
      <w:r>
        <w:rPr>
          <w:rStyle w:val="FootnoteReference"/>
          <w:rFonts w:cs="Liberation Serif;Times New Roman"/>
        </w:rPr>
        <w:footnoteReference w:id="4"/>
      </w:r>
      <w:r>
        <w:rPr>
          <w:rFonts w:cs="Liberation Serif;Times New Roman"/>
        </w:rPr>
        <w:t xml:space="preserve">, o se rastrean sus fuentes o influencias intelectuales. </w:t>
      </w:r>
      <w:r>
        <w:rPr>
          <w:rFonts w:cs="Liberation Serif;Times New Roman"/>
          <w:i w:val="false"/>
          <w:iCs w:val="false"/>
        </w:rPr>
        <w:t>En algunos casos se siguen ambos enfoques</w:t>
      </w:r>
      <w:r>
        <w:rPr>
          <w:rFonts w:cs="Liberation Serif;Times New Roman"/>
        </w:rPr>
        <w:t>. Respecto del primero, no se profundiza en el análisis político del joven Marx cuando se le etiqueta como un demócrata radical, demócrata liberal, idealista revolucionario, o cuando clasificamos la estrategia de su periódico como reformista (Mah, 1987). Tampoco cuando se le califica de idealista. En general, se terminan mal interpretando los artículos y la naturaleza del análisis pues se tienden a forzar las ideas para que correspondan a alguna de las categorías mencionadas</w:t>
      </w:r>
      <w:r>
        <w:rPr>
          <w:rStyle w:val="FootnoteReference"/>
          <w:rFonts w:cs="Liberation Serif;Times New Roman"/>
        </w:rPr>
        <w:footnoteReference w:id="5"/>
      </w:r>
      <w:r>
        <w:rPr>
          <w:rFonts w:cs="Liberation Serif;Times New Roman"/>
        </w:rPr>
        <w:t xml:space="preserve">. </w:t>
      </w:r>
    </w:p>
    <w:p>
      <w:pPr>
        <w:pStyle w:val="BodyText"/>
        <w:bidi w:val="0"/>
        <w:spacing w:lineRule="auto" w:line="240"/>
        <w:jc w:val="both"/>
        <w:rPr/>
      </w:pPr>
      <w:r>
        <w:rPr>
          <w:rFonts w:cs="Liberation Serif;Times New Roman"/>
        </w:rPr>
        <w:tab/>
        <w:t>Respecto del segundo enfoque</w:t>
      </w:r>
      <w:r>
        <w:rPr>
          <w:rStyle w:val="FootnoteReference"/>
          <w:rFonts w:cs="Liberation Serif;Times New Roman"/>
        </w:rPr>
        <w:footnoteReference w:id="6"/>
      </w:r>
      <w:r>
        <w:rPr>
          <w:rFonts w:cs="Liberation Serif;Times New Roman"/>
        </w:rPr>
        <w:t xml:space="preserve">, </w:t>
      </w:r>
      <w:r>
        <w:rPr>
          <w:rFonts w:cs="Liberation Serif;Times New Roman"/>
          <w:i w:val="false"/>
          <w:iCs w:val="false"/>
        </w:rPr>
        <w:t>se pueden plantear varias objeciones (Teeple, 1984; Althusser, 1968), pero las más importantes son tres. Primera, que «</w:t>
      </w:r>
      <w:r>
        <w:rPr>
          <w:rFonts w:cs="Liberation Serif;Times New Roman"/>
          <w:i/>
          <w:iCs/>
        </w:rPr>
        <w:t xml:space="preserve">es el origen el que mide el desarrollo» </w:t>
      </w:r>
      <w:r>
        <w:rPr>
          <w:rFonts w:cs="Liberation Serif;Times New Roman"/>
          <w:i w:val="false"/>
          <w:iCs w:val="false"/>
        </w:rPr>
        <w:t xml:space="preserve">(Althusser, 1968: 44). Segunda, que por muy parecidas que puedan presentarse dos ideas, eso no implica la identidad de sus contenidos (Teeple, 1984). Tercera, </w:t>
      </w:r>
      <w:r>
        <w:rPr>
          <w:rFonts w:cs="Liberation Serif;Times New Roman"/>
        </w:rPr>
        <w:t>se asume, la mayoría de las veces implícitamente, que la suma de las partes es igual al todo. Esto redunda en que «</w:t>
      </w:r>
      <w:r>
        <w:rPr>
          <w:rFonts w:cs="Liberation Serif;Times New Roman"/>
          <w:i/>
          <w:iCs/>
        </w:rPr>
        <w:t>la singularidad y la integridad de estos escritos a menudo son pasadas por alto»</w:t>
      </w:r>
      <w:r>
        <w:rPr>
          <w:rFonts w:cs="Liberation Serif;Times New Roman"/>
        </w:rPr>
        <w:t xml:space="preserve"> (</w:t>
      </w:r>
      <w:r>
        <w:rPr>
          <w:rFonts w:cs="Liberation Serif;Times New Roman"/>
          <w:i/>
          <w:iCs/>
        </w:rPr>
        <w:t>Id</w:t>
      </w:r>
      <w:r>
        <w:rPr>
          <w:rFonts w:cs="Liberation Serif;Times New Roman"/>
        </w:rPr>
        <w:t>. 28)</w:t>
      </w:r>
      <w:r>
        <w:rPr>
          <w:rFonts w:cs="Liberation Serif;Times New Roman"/>
          <w:i w:val="false"/>
          <w:iCs w:val="false"/>
        </w:rPr>
        <w:t>. O, a la inversa, lo que Althusser llamaba el supuesto analítico de la teoría de las fuentes, la reductibilidad de un pensamiento constituido a sus elementos. En ambos casos la cuestión del sentido global de una obra desaparece pues «</w:t>
      </w:r>
      <w:r>
        <w:rPr>
          <w:rFonts w:cs="Liberation Serif;Times New Roman"/>
          <w:i/>
          <w:iCs/>
        </w:rPr>
        <w:t>se han eliminado los medios para plantearla»</w:t>
      </w:r>
      <w:r>
        <w:rPr>
          <w:rFonts w:cs="Liberation Serif;Times New Roman"/>
          <w:i w:val="false"/>
          <w:iCs w:val="false"/>
        </w:rPr>
        <w:t xml:space="preserve"> (Althusser, 1968: 47). </w:t>
      </w:r>
    </w:p>
    <w:p>
      <w:pPr>
        <w:pStyle w:val="BodyText"/>
        <w:bidi w:val="0"/>
        <w:spacing w:lineRule="auto" w:line="240"/>
        <w:jc w:val="both"/>
        <w:rPr/>
      </w:pPr>
      <w:r>
        <w:rPr>
          <w:rFonts w:cs="Liberation Serif;Times New Roman"/>
          <w:i w:val="false"/>
          <w:iCs w:val="false"/>
        </w:rPr>
        <w:tab/>
        <w:t>Ambos enfoques omiten los problemas concretos que intentó resolver un autor, transformando todo en un problema de historia de las ideas (Althusser, 1968). Así, se asume que la crítica del joven Marx al liberalismo se realiza sobre un objeto dado, y, por extensión, «</w:t>
      </w:r>
      <w:r>
        <w:rPr>
          <w:rFonts w:cs="Liberation Serif;Times New Roman"/>
          <w:i/>
          <w:iCs/>
        </w:rPr>
        <w:t>que los términos de su crítica se derivaban simplemente de ese objeto»</w:t>
      </w:r>
      <w:r>
        <w:rPr>
          <w:rFonts w:cs="Liberation Serif;Times New Roman"/>
          <w:i w:val="false"/>
          <w:iCs w:val="false"/>
        </w:rPr>
        <w:t xml:space="preserve"> (Breckman, 2008: 259). Pero, la crítica de Marx al liberalismo es «</w:t>
      </w:r>
      <w:r>
        <w:rPr>
          <w:rFonts w:cs="Liberation Serif;Times New Roman"/>
          <w:i/>
          <w:iCs/>
        </w:rPr>
        <w:t>el resultado orgánico de toda una vida de actividades teóricas y políticas»</w:t>
      </w:r>
      <w:r>
        <w:rPr>
          <w:rFonts w:cs="Liberation Serif;Times New Roman"/>
          <w:i w:val="false"/>
          <w:iCs w:val="false"/>
        </w:rPr>
        <w:t xml:space="preserve"> (Fine, 1986: 66).</w:t>
      </w:r>
    </w:p>
    <w:p>
      <w:pPr>
        <w:pStyle w:val="BodyText"/>
        <w:bidi w:val="0"/>
        <w:spacing w:lineRule="auto" w:line="240"/>
        <w:jc w:val="both"/>
        <w:rPr/>
      </w:pPr>
      <w:r>
        <w:rPr>
          <w:rFonts w:cs="Liberation Serif;Times New Roman"/>
          <w:i w:val="false"/>
          <w:iCs w:val="false"/>
        </w:rPr>
        <w:tab/>
        <w:t>Hay un tercer enfoque que resulta más fructífero. Consiste en seguir el método adoptado por Marx en estos trabajos: «</w:t>
      </w:r>
      <w:r>
        <w:rPr>
          <w:rFonts w:cs="Liberation Serif;Times New Roman"/>
          <w:i/>
          <w:iCs/>
        </w:rPr>
        <w:t xml:space="preserve">la crítica, «la práctica de la filosofía»» </w:t>
      </w:r>
      <w:r>
        <w:rPr>
          <w:rFonts w:cs="Liberation Serif;Times New Roman"/>
          <w:i w:val="false"/>
          <w:iCs w:val="false"/>
        </w:rPr>
        <w:t>(Teeple, 1984: 29). Criticar el mundo real al confrontarlo con la razón, medir «</w:t>
      </w:r>
      <w:r>
        <w:rPr>
          <w:rFonts w:cs="Liberation Serif;Times New Roman"/>
          <w:i/>
          <w:iCs/>
        </w:rPr>
        <w:t>la existencia individual por la esencia, la realidad particular por la idea»</w:t>
      </w:r>
      <w:r>
        <w:rPr>
          <w:rFonts w:cs="Liberation Serif;Times New Roman"/>
          <w:i w:val="false"/>
          <w:iCs w:val="false"/>
        </w:rPr>
        <w:t xml:space="preserve"> (MEGA I.1</w:t>
      </w:r>
      <w:r>
        <w:rPr>
          <w:rFonts w:cs="Liberation Serif;Times New Roman"/>
          <w:i w:val="false"/>
          <w:iCs w:val="false"/>
          <w:shd w:fill="auto" w:val="clear"/>
        </w:rPr>
        <w:t>:</w:t>
      </w:r>
      <w:r>
        <w:rPr>
          <w:rFonts w:cs="Liberation Serif;Times New Roman"/>
          <w:i w:val="false"/>
          <w:iCs w:val="false"/>
        </w:rPr>
        <w:t xml:space="preserve"> 68)</w:t>
      </w:r>
      <w:r>
        <w:rPr>
          <w:rStyle w:val="FootnoteReference"/>
          <w:rFonts w:cs="Liberation Serif;Times New Roman"/>
          <w:i w:val="false"/>
          <w:iCs w:val="false"/>
        </w:rPr>
        <w:footnoteReference w:id="7"/>
      </w:r>
      <w:r>
        <w:rPr>
          <w:rFonts w:cs="Liberation Serif;Times New Roman"/>
          <w:i w:val="false"/>
          <w:iCs w:val="false"/>
        </w:rPr>
        <w:t>. La esencia solamente existe en la forma de conceptos, es</w:t>
      </w:r>
      <w:r>
        <w:rPr>
          <w:rFonts w:cs="Liberation Serif;Times New Roman"/>
          <w:i/>
          <w:iCs/>
        </w:rPr>
        <w:t xml:space="preserve"> </w:t>
      </w:r>
      <w:r>
        <w:rPr>
          <w:rFonts w:cs="Liberation Serif;Times New Roman"/>
          <w:i w:val="false"/>
          <w:iCs w:val="false"/>
        </w:rPr>
        <w:t>una abstracción constituida</w:t>
      </w:r>
      <w:r>
        <w:rPr>
          <w:rFonts w:cs="Liberation Serif;Times New Roman"/>
          <w:i/>
          <w:iCs/>
        </w:rPr>
        <w:t xml:space="preserve"> «por la conditio sine qua non de una cosa, no posee cualidades particulares y constituye el contenido del concepto de una cosa»</w:t>
      </w:r>
      <w:r>
        <w:rPr>
          <w:rFonts w:cs="Liberation Serif;Times New Roman"/>
          <w:i w:val="false"/>
          <w:iCs w:val="false"/>
        </w:rPr>
        <w:t xml:space="preserve"> (Teeple, 1984: 19). Según este método, la explicación de una cosa o proceso debe plantearse «</w:t>
      </w:r>
      <w:r>
        <w:rPr>
          <w:rFonts w:cs="Liberation Serif;Times New Roman"/>
          <w:i/>
          <w:iCs/>
        </w:rPr>
        <w:t>en términos de la naturaleza de la cosa: aquello en virtud de lo cual una cosa es lo que es y cuya carencia hará que no sea lo que es, sino otra cosa»</w:t>
      </w:r>
      <w:r>
        <w:rPr>
          <w:rFonts w:cs="Liberation Serif;Times New Roman"/>
          <w:i w:val="false"/>
          <w:iCs w:val="false"/>
        </w:rPr>
        <w:t xml:space="preserve"> (Taiwo, 1996: 12). </w:t>
      </w:r>
    </w:p>
    <w:p>
      <w:pPr>
        <w:pStyle w:val="BodyText"/>
        <w:bidi w:val="0"/>
        <w:spacing w:lineRule="auto" w:line="240"/>
        <w:jc w:val="both"/>
        <w:rPr/>
      </w:pPr>
      <w:r>
        <w:rPr>
          <w:rFonts w:cs="Liberation Serif;Times New Roman"/>
          <w:i w:val="false"/>
          <w:iCs w:val="false"/>
        </w:rPr>
        <w:tab/>
        <w:t>La esencia debe ser aprehendida de la realidad a partir de la información de los sentidos. Sin embargo, las existencias individuales comprenden tanto lo in-esencial o contingente como lo esencial o necesario. Por lo tanto, sea «la crítica» como lo llama Teeple (1984), o «esencialismo» en el caso de Taiwo (1996), este método distingue tanto la esencia de la cosa, «</w:t>
      </w:r>
      <w:r>
        <w:rPr>
          <w:rFonts w:cs="Liberation Serif;Times New Roman"/>
          <w:i/>
          <w:iCs/>
        </w:rPr>
        <w:t xml:space="preserve">el objeto despojado de sus cualidades particulares y captado sólo en términos de sus características necesarias» </w:t>
      </w:r>
      <w:r>
        <w:rPr>
          <w:rFonts w:cs="Liberation Serif;Times New Roman"/>
          <w:i w:val="false"/>
          <w:iCs w:val="false"/>
        </w:rPr>
        <w:t>(Teeple, 1984: 20), como la apariencia de aquella, «</w:t>
      </w:r>
      <w:r>
        <w:rPr>
          <w:rFonts w:cs="Liberation Serif;Times New Roman"/>
          <w:i/>
          <w:iCs/>
        </w:rPr>
        <w:t>el fenómeno con todas sus cualidades particulares en su forma empírica»</w:t>
      </w:r>
      <w:r>
        <w:rPr>
          <w:rFonts w:cs="Liberation Serif;Times New Roman"/>
          <w:i w:val="false"/>
          <w:iCs w:val="false"/>
        </w:rPr>
        <w:t xml:space="preserve"> (</w:t>
      </w:r>
      <w:r>
        <w:rPr>
          <w:rFonts w:cs="Liberation Serif;Times New Roman"/>
          <w:i/>
          <w:iCs/>
        </w:rPr>
        <w:t>Ibid</w:t>
      </w:r>
      <w:r>
        <w:rPr>
          <w:rFonts w:cs="Liberation Serif;Times New Roman"/>
          <w:i w:val="false"/>
          <w:iCs w:val="false"/>
        </w:rPr>
        <w:t>.). Esto supone «</w:t>
      </w:r>
      <w:r>
        <w:rPr>
          <w:rFonts w:cs="Liberation Serif;Times New Roman"/>
          <w:i/>
          <w:iCs/>
        </w:rPr>
        <w:t>una distinción entre las cosas y la forma fenoménica en que se presentan a nuestra percepción»</w:t>
      </w:r>
      <w:r>
        <w:rPr>
          <w:rFonts w:cs="Liberation Serif;Times New Roman"/>
          <w:i w:val="false"/>
          <w:iCs w:val="false"/>
        </w:rPr>
        <w:t xml:space="preserve"> (Taiwo, 1996: 12). Tal distinción, permite comparar la existencia particular con su concepto o esencia, y juzgarla según </w:t>
      </w:r>
      <w:r>
        <w:rPr>
          <w:rFonts w:cs="Liberation Serif;Times New Roman"/>
          <w:i/>
          <w:iCs/>
        </w:rPr>
        <w:t>“el grado de correspondencia”</w:t>
      </w:r>
      <w:r>
        <w:rPr>
          <w:rFonts w:cs="Liberation Serif;Times New Roman"/>
          <w:i w:val="false"/>
          <w:iCs w:val="false"/>
        </w:rPr>
        <w:t xml:space="preserve"> (Teeple, 1984: 20) con su concepto.</w:t>
      </w:r>
    </w:p>
    <w:p>
      <w:pPr>
        <w:pStyle w:val="BodyText"/>
        <w:bidi w:val="0"/>
        <w:spacing w:lineRule="auto" w:line="240"/>
        <w:jc w:val="both"/>
        <w:rPr/>
      </w:pPr>
      <w:r>
        <w:rPr>
          <w:rFonts w:cs="Liberation Serif;Times New Roman"/>
          <w:i w:val="false"/>
          <w:iCs w:val="false"/>
          <w:strike w:val="false"/>
          <w:dstrike w:val="false"/>
        </w:rPr>
        <w:tab/>
        <w:t>Quienes han desarrollado este enfoque encuentran la unidad de la obra de Marx en su método. La unidad existiría en toda la obra de Marx y estaría fundada en una metodología general (Taiwo, 1996), o, al menos, existiría en las obras de juventud (1842-1847) radicada en la dinámica metodológica (Teeple, 1984). En esta dinámica residiría «</w:t>
      </w:r>
      <w:r>
        <w:rPr>
          <w:rFonts w:cs="Liberation Serif;Times New Roman"/>
          <w:i/>
          <w:iCs/>
          <w:strike w:val="false"/>
          <w:dstrike w:val="false"/>
        </w:rPr>
        <w:t>lo que Marx percibía como el método científico»</w:t>
      </w:r>
      <w:r>
        <w:rPr>
          <w:rFonts w:cs="Liberation Serif;Times New Roman"/>
          <w:i w:val="false"/>
          <w:iCs w:val="false"/>
          <w:strike w:val="false"/>
          <w:dstrike w:val="false"/>
        </w:rPr>
        <w:t xml:space="preserve"> (</w:t>
      </w:r>
      <w:r>
        <w:rPr>
          <w:rFonts w:cs="Liberation Serif;Times New Roman"/>
          <w:i/>
          <w:iCs/>
          <w:strike w:val="false"/>
          <w:dstrike w:val="false"/>
        </w:rPr>
        <w:t>Id</w:t>
      </w:r>
      <w:r>
        <w:rPr>
          <w:rFonts w:cs="Liberation Serif;Times New Roman"/>
          <w:i w:val="false"/>
          <w:iCs w:val="false"/>
          <w:strike w:val="false"/>
          <w:dstrike w:val="false"/>
        </w:rPr>
        <w:t>. x)</w:t>
      </w:r>
      <w:r>
        <w:rPr>
          <w:rFonts w:cs="Liberation Serif;Times New Roman"/>
          <w:i/>
          <w:iCs/>
          <w:strike w:val="false"/>
          <w:dstrike w:val="false"/>
        </w:rPr>
        <w:t>.</w:t>
      </w:r>
      <w:r>
        <w:rPr>
          <w:rFonts w:cs="Liberation Serif;Times New Roman"/>
          <w:i w:val="false"/>
          <w:iCs w:val="false"/>
          <w:strike w:val="false"/>
          <w:dstrike w:val="false"/>
        </w:rPr>
        <w:t xml:space="preserve"> La obra de juventud estaría marcada por «</w:t>
      </w:r>
      <w:r>
        <w:rPr>
          <w:rFonts w:cs="Liberation Serif;Times New Roman"/>
          <w:i/>
          <w:iCs/>
          <w:strike w:val="false"/>
          <w:dstrike w:val="false"/>
        </w:rPr>
        <w:t xml:space="preserve">la búsqueda científica» </w:t>
      </w:r>
      <w:r>
        <w:rPr>
          <w:rFonts w:cs="Liberation Serif;Times New Roman"/>
          <w:i w:val="false"/>
          <w:iCs w:val="false"/>
          <w:strike w:val="false"/>
          <w:dstrike w:val="false"/>
        </w:rPr>
        <w:t>(</w:t>
      </w:r>
      <w:r>
        <w:rPr>
          <w:rFonts w:cs="Liberation Serif;Times New Roman"/>
          <w:i/>
          <w:iCs/>
          <w:strike w:val="false"/>
          <w:dstrike w:val="false"/>
        </w:rPr>
        <w:t>Ibid</w:t>
      </w:r>
      <w:r>
        <w:rPr>
          <w:rFonts w:cs="Liberation Serif;Times New Roman"/>
          <w:i w:val="false"/>
          <w:iCs w:val="false"/>
          <w:strike w:val="false"/>
          <w:dstrike w:val="false"/>
        </w:rPr>
        <w:t xml:space="preserve">.) de la esencia humana. Esto, sin embargo, borra las diferencias entre filosofía, </w:t>
      </w:r>
      <w:r>
        <w:rPr>
          <w:rFonts w:cs="Liberation Serif;Times New Roman"/>
          <w:i/>
          <w:iCs/>
          <w:strike w:val="false"/>
          <w:dstrike w:val="false"/>
        </w:rPr>
        <w:t>«la acción de la libre razón»</w:t>
      </w:r>
      <w:r>
        <w:rPr>
          <w:rFonts w:cs="Liberation Serif;Times New Roman"/>
          <w:i w:val="false"/>
          <w:iCs w:val="false"/>
          <w:strike w:val="false"/>
          <w:dstrike w:val="false"/>
        </w:rPr>
        <w:t xml:space="preserve"> (MEGA I.1: 186),</w:t>
      </w:r>
      <w:r>
        <w:rPr>
          <w:rFonts w:cs="Liberation Serif;Times New Roman"/>
          <w:i/>
          <w:iCs/>
          <w:strike w:val="false"/>
          <w:dstrike w:val="false"/>
        </w:rPr>
        <w:t xml:space="preserve"> </w:t>
      </w:r>
      <w:r>
        <w:rPr>
          <w:rFonts w:cs="Liberation Serif;Times New Roman"/>
          <w:i w:val="false"/>
          <w:iCs w:val="false"/>
          <w:strike w:val="false"/>
          <w:dstrike w:val="false"/>
        </w:rPr>
        <w:t>y ciencia. El mismo Teeple lo hace explícitamente: «</w:t>
      </w:r>
      <w:r>
        <w:rPr>
          <w:rFonts w:cs="Liberation Serif;Times New Roman"/>
          <w:i/>
          <w:iCs/>
          <w:strike w:val="false"/>
          <w:dstrike w:val="false"/>
        </w:rPr>
        <w:t>la filosofía o la ciencia es la búsqueda del conocimiento, (…). El objeto de la filosofía o de la ciencia es, pues, comprender la esencia de una cosa, ya que esto constituye el conocimiento de una cosa»</w:t>
      </w:r>
      <w:r>
        <w:rPr>
          <w:rFonts w:cs="Liberation Serif;Times New Roman"/>
          <w:i w:val="false"/>
          <w:iCs w:val="false"/>
          <w:strike w:val="false"/>
          <w:dstrike w:val="false"/>
        </w:rPr>
        <w:t xml:space="preserve"> (1984: 26).</w:t>
      </w:r>
    </w:p>
    <w:p>
      <w:pPr>
        <w:pStyle w:val="BodyText"/>
        <w:bidi w:val="0"/>
        <w:spacing w:lineRule="auto" w:line="240"/>
        <w:jc w:val="both"/>
        <w:rPr/>
      </w:pPr>
      <w:r>
        <w:rPr>
          <w:rFonts w:cs="Liberation Serif;Times New Roman"/>
          <w:i w:val="false"/>
          <w:iCs w:val="false"/>
          <w:strike w:val="false"/>
          <w:dstrike w:val="false"/>
        </w:rPr>
        <w:tab/>
        <w:t>La crítica de Marx se ubicaba dentro de los límites de la filosofía. Quedaba atrapada al interior de los límites del pensamiento abstracto: la existencia con sus formas contingentes era contrastada con su propia abstracta necesidad, su propia esencia, y medida así por el grado de correspondencia. No era el concepto el que se medía en función de la realidad, sino que la realidad en función del concepto. La mediación que Marx establecía entre teoría y práctica estaba invertida. Esta última resultaba la forma de realizar las aspiraciones universales de la filosofía «</w:t>
      </w:r>
      <w:r>
        <w:rPr>
          <w:rFonts w:cs="Liberation Serif;Times New Roman"/>
          <w:i/>
          <w:iCs/>
          <w:strike w:val="false"/>
          <w:dstrike w:val="false"/>
        </w:rPr>
        <w:t xml:space="preserve">haciendo que el mundo se volviera filosófico» </w:t>
      </w:r>
      <w:r>
        <w:rPr>
          <w:rFonts w:cs="Liberation Serif;Times New Roman"/>
          <w:i w:val="false"/>
          <w:iCs w:val="false"/>
          <w:strike w:val="false"/>
          <w:dstrike w:val="false"/>
        </w:rPr>
        <w:t xml:space="preserve">(Starosta, 2015: 14). </w:t>
      </w:r>
    </w:p>
    <w:p>
      <w:pPr>
        <w:pStyle w:val="BodyText"/>
        <w:bidi w:val="0"/>
        <w:spacing w:lineRule="auto" w:line="240"/>
        <w:jc w:val="both"/>
        <w:rPr/>
      </w:pPr>
      <w:r>
        <w:rPr>
          <w:rFonts w:cs="Liberation Serif;Times New Roman"/>
          <w:i w:val="false"/>
          <w:iCs w:val="false"/>
          <w:strike w:val="false"/>
          <w:dstrike w:val="false"/>
        </w:rPr>
        <w:tab/>
        <w:t>Además, el propio método de Marx en los trabajos escritos entre 1842 y 1843 «</w:t>
      </w:r>
      <w:r>
        <w:rPr>
          <w:rFonts w:cs="Liberation Serif;Times New Roman"/>
          <w:i/>
          <w:iCs/>
          <w:strike w:val="false"/>
          <w:dstrike w:val="false"/>
        </w:rPr>
        <w:t>no contiene ningún principio motivador para ampliar el análisis; como método, es estático, buscando sólo demostrar las contradicciones existentes, pero incapaz de explicarlas»</w:t>
      </w:r>
      <w:r>
        <w:rPr>
          <w:rFonts w:cs="Liberation Serif;Times New Roman"/>
          <w:i w:val="false"/>
          <w:iCs w:val="false"/>
          <w:strike w:val="false"/>
          <w:dstrike w:val="false"/>
        </w:rPr>
        <w:t xml:space="preserve"> (Teeple, 1984: 200). En este sentido, no hay dinámica metodológica, es en la crítica que hace de la Filosofía del Derecho de Hegel «</w:t>
      </w:r>
      <w:r>
        <w:rPr>
          <w:rFonts w:cs="Liberation Serif;Times New Roman"/>
          <w:i/>
          <w:iCs/>
          <w:strike w:val="false"/>
          <w:dstrike w:val="false"/>
        </w:rPr>
        <w:t>donde la dinámica hace su primera aparición»</w:t>
      </w:r>
      <w:r>
        <w:rPr>
          <w:rFonts w:cs="Liberation Serif;Times New Roman"/>
          <w:i w:val="false"/>
          <w:iCs w:val="false"/>
          <w:strike w:val="false"/>
          <w:dstrike w:val="false"/>
        </w:rPr>
        <w:t xml:space="preserve"> (</w:t>
      </w:r>
      <w:r>
        <w:rPr>
          <w:rFonts w:cs="Liberation Serif;Times New Roman"/>
          <w:i/>
          <w:iCs/>
          <w:strike w:val="false"/>
          <w:dstrike w:val="false"/>
        </w:rPr>
        <w:t>Id</w:t>
      </w:r>
      <w:r>
        <w:rPr>
          <w:rFonts w:cs="Liberation Serif;Times New Roman"/>
          <w:i w:val="false"/>
          <w:iCs w:val="false"/>
          <w:strike w:val="false"/>
          <w:dstrike w:val="false"/>
        </w:rPr>
        <w:t xml:space="preserve">. 201). Es el cambio de método impulsado por la necesidad de explicar la naturaleza del Estado </w:t>
      </w:r>
      <w:r>
        <w:rPr>
          <w:rFonts w:cs="Liberation Serif;Times New Roman"/>
        </w:rPr>
        <w:t>lo que hace surgir tal dinámica, la búsqueda de la ««</w:t>
      </w:r>
      <w:r>
        <w:rPr>
          <w:rFonts w:cs="Liberation Serif;Times New Roman"/>
          <w:i/>
          <w:iCs/>
        </w:rPr>
        <w:t>causa próxima», el inmediato «antecedente que necesita un consecuente», la razón más próxima a la naturaleza de la cosa»</w:t>
      </w:r>
      <w:r>
        <w:rPr>
          <w:rFonts w:cs="Liberation Serif;Times New Roman"/>
        </w:rPr>
        <w:t xml:space="preserve"> (</w:t>
      </w:r>
      <w:r>
        <w:rPr>
          <w:rFonts w:cs="Liberation Serif;Times New Roman"/>
          <w:i/>
          <w:iCs/>
        </w:rPr>
        <w:t>Ibid</w:t>
      </w:r>
      <w:r>
        <w:rPr>
          <w:rFonts w:cs="Liberation Serif;Times New Roman"/>
        </w:rPr>
        <w:t xml:space="preserve">.). </w:t>
      </w:r>
    </w:p>
    <w:p>
      <w:pPr>
        <w:pStyle w:val="BodyText"/>
        <w:bidi w:val="0"/>
        <w:spacing w:lineRule="auto" w:line="240"/>
        <w:jc w:val="both"/>
        <w:rPr/>
      </w:pPr>
      <w:r>
        <w:rPr>
          <w:rFonts w:cs="Liberation Serif;Times New Roman"/>
        </w:rPr>
        <w:tab/>
        <w:t xml:space="preserve">Lo anterior implica que no es la dinámica metodológica interna lo que permite comprender la naturaleza de la crítica de Marx en sus primeros artículos periodísticos, sencillamente porque no la hay. Si el método utilizado es estático, es necesario preguntarse por lo que lo lleva a cambiarlo. Su método </w:t>
      </w:r>
      <w:r>
        <w:rPr>
          <w:rFonts w:cs="Liberation Serif;Times New Roman"/>
          <w:i w:val="false"/>
          <w:iCs w:val="false"/>
        </w:rPr>
        <w:t xml:space="preserve">mostraba la inconsistencia entre el concepto y la realidad, pero no podía explicarla. Podía responder cómo difería la existencia respecto de su esencia, pero no por qué (Teeple, 1984). </w:t>
      </w:r>
      <w:r>
        <w:rPr>
          <w:rFonts w:cs="Liberation Serif;Times New Roman"/>
          <w:b w:val="false"/>
          <w:bCs w:val="false"/>
          <w:i w:val="false"/>
          <w:iCs w:val="false"/>
          <w:lang w:val="es-CL" w:eastAsia="zh-CN" w:bidi="hi-IN"/>
        </w:rPr>
        <w:t>La crítica no tenía cómo explicar que la existencia no se correspondiera con su esencia.</w:t>
      </w:r>
    </w:p>
    <w:p>
      <w:pPr>
        <w:pStyle w:val="BodyText"/>
        <w:bidi w:val="0"/>
        <w:spacing w:lineRule="auto" w:line="240"/>
        <w:jc w:val="both"/>
        <w:rPr/>
      </w:pPr>
      <w:r>
        <w:rPr>
          <w:rFonts w:cs="Liberation Serif;Times New Roman"/>
          <w:b w:val="false"/>
          <w:bCs w:val="false"/>
          <w:i w:val="false"/>
          <w:iCs w:val="false"/>
          <w:lang w:val="es-CL" w:eastAsia="zh-CN" w:bidi="hi-IN"/>
        </w:rPr>
        <w:tab/>
        <w:t>Resulta necesario, entonces, concentrarse en las preguntas a las que el método dejaba sin respuesta, en las contradicciones que no podía explicar. Eran las formas políticas y jurídicas de las relaciones capitalistas en Prusia las que no podía explicar aunque evidenciaba que se contradecían con su concepto. Para comprender la especificidad del análisis de Marx en los artículos escritos entre 1842 y principios de 1843, y el lugar que ocupa en el desarrollo de su obra, es necesario</w:t>
      </w:r>
      <w:r>
        <w:rPr>
          <w:rFonts w:cs="Liberation Serif;Times New Roman"/>
          <w:b w:val="false"/>
          <w:bCs w:val="false"/>
          <w:i w:val="false"/>
          <w:iCs w:val="false"/>
          <w:strike w:val="false"/>
          <w:dstrike w:val="false"/>
          <w:lang w:val="es-CL" w:eastAsia="zh-CN" w:bidi="hi-IN"/>
        </w:rPr>
        <w:t xml:space="preserve"> que el examen de los artículos siga «</w:t>
      </w:r>
      <w:r>
        <w:rPr>
          <w:rFonts w:cs="Liberation Serif;Times New Roman"/>
          <w:b w:val="false"/>
          <w:bCs w:val="false"/>
          <w:i/>
          <w:iCs/>
          <w:strike w:val="false"/>
          <w:dstrike w:val="false"/>
          <w:lang w:val="es-CL" w:eastAsia="zh-CN" w:bidi="hi-IN"/>
        </w:rPr>
        <w:t xml:space="preserve">el método propio de Marx» </w:t>
      </w:r>
      <w:r>
        <w:rPr>
          <w:rFonts w:cs="Liberation Serif;Times New Roman"/>
          <w:b w:val="false"/>
          <w:bCs w:val="false"/>
          <w:i w:val="false"/>
          <w:iCs w:val="false"/>
          <w:strike w:val="false"/>
          <w:dstrike w:val="false"/>
          <w:lang w:val="es-CL" w:eastAsia="zh-CN" w:bidi="hi-IN"/>
        </w:rPr>
        <w:t>(Teeple, 1984: 29), con la perspectiva de su trabajo posterior</w:t>
      </w:r>
      <w:r>
        <w:rPr>
          <w:rStyle w:val="FootnoteReference"/>
          <w:rFonts w:cs="Liberation Serif;Times New Roman"/>
          <w:b w:val="false"/>
          <w:bCs w:val="false"/>
          <w:i w:val="false"/>
          <w:iCs w:val="false"/>
          <w:strike w:val="false"/>
          <w:dstrike w:val="false"/>
          <w:lang w:val="es-CL" w:eastAsia="zh-CN" w:bidi="hi-IN"/>
        </w:rPr>
        <w:footnoteReference w:id="8"/>
      </w:r>
      <w:r>
        <w:rPr>
          <w:rFonts w:cs="Liberation Serif;Times New Roman"/>
          <w:b w:val="false"/>
          <w:bCs w:val="false"/>
          <w:i w:val="false"/>
          <w:iCs w:val="false"/>
          <w:strike w:val="false"/>
          <w:dstrike w:val="false"/>
          <w:lang w:val="es-CL" w:eastAsia="zh-CN" w:bidi="hi-IN"/>
        </w:rPr>
        <w:t xml:space="preserve">, enfatizando sus límites, las contradicciones que evidenciaba pero que no explicaba. </w:t>
      </w:r>
    </w:p>
    <w:p>
      <w:pPr>
        <w:pStyle w:val="BodyText"/>
        <w:bidi w:val="0"/>
        <w:spacing w:lineRule="auto" w:line="240" w:before="0" w:after="140"/>
        <w:jc w:val="both"/>
        <w:rPr/>
      </w:pPr>
      <w:r>
        <w:rPr>
          <w:rFonts w:cs="Liberation Serif;Times New Roman"/>
        </w:rPr>
        <w:tab/>
        <w:t>Lo que se busca mostrar mediante este examen es que en estos primeros artículos encontramos una crítica del desarrollo de las formas políticas y jurídicas de las relaciones capitalistas en Alemania</w:t>
      </w:r>
      <w:r>
        <w:rPr>
          <w:rStyle w:val="FootnoteReference"/>
          <w:rFonts w:cs="Liberation Serif;Times New Roman"/>
        </w:rPr>
        <w:footnoteReference w:id="9"/>
      </w:r>
      <w:r>
        <w:rPr>
          <w:rFonts w:cs="Liberation Serif;Times New Roman"/>
        </w:rPr>
        <w:t>. Al explorar estos trabajos se evidencia una preocupación por la fragmentación de la realidad social Prusiana, y una crítica de esta realidad y del rol efectivo de las instituciones políticas, opuesto al que deberían cumplir de acuerdo a la razón. El Estado, de acuerdo a la razón, consiste en el nexo social entre seres humanos, sin embargo, se muestra, al contrario, dominado por intereses privados enfrentados, como un vínculo anti-social.</w:t>
      </w:r>
    </w:p>
    <w:p>
      <w:pPr>
        <w:pStyle w:val="BodyText"/>
        <w:bidi w:val="0"/>
        <w:spacing w:lineRule="auto" w:line="240" w:before="0" w:after="140"/>
        <w:jc w:val="both"/>
        <w:rPr/>
      </w:pPr>
      <w:r>
        <w:rPr>
          <w:rFonts w:cs="Liberation Serif;Times New Roman"/>
        </w:rPr>
        <w:tab/>
        <w:t xml:space="preserve">Consecuentemente con lo anterior, este trabajo se opone al punto de vista que afirma que los artículos de este periodo </w:t>
      </w:r>
      <w:r>
        <w:rPr>
          <w:rFonts w:cs="Liberation Serif;Times New Roman"/>
          <w:i w:val="false"/>
          <w:iCs w:val="false"/>
        </w:rPr>
        <w:t>trataban</w:t>
      </w:r>
      <w:r>
        <w:rPr>
          <w:rFonts w:cs="Liberation Serif;Times New Roman"/>
          <w:i/>
          <w:iCs/>
        </w:rPr>
        <w:t xml:space="preserve"> «principalmente del carácter de la dominación prusiana en Renania y no de la naturaleza de la vida política moderna»</w:t>
      </w:r>
      <w:r>
        <w:rPr>
          <w:rStyle w:val="FootnoteReference"/>
          <w:rFonts w:cs="Liberation Serif;Times New Roman"/>
          <w:i/>
          <w:iCs/>
        </w:rPr>
        <w:footnoteReference w:id="10"/>
      </w:r>
      <w:r>
        <w:rPr>
          <w:rFonts w:cs="Liberation Serif;Times New Roman"/>
        </w:rPr>
        <w:t xml:space="preserve"> (Leopold, 2007: 11). Esto no implica afirmar lo opuesto, más bien supone que a pesar de las apariencias, el carácter de la dominación prusiana no era un problema distinto del de la naturaleza de la vida política moderna. </w:t>
      </w:r>
    </w:p>
    <w:p>
      <w:pPr>
        <w:pStyle w:val="BodyText"/>
        <w:bidi w:val="0"/>
        <w:spacing w:lineRule="auto" w:line="240" w:before="0" w:after="140"/>
        <w:jc w:val="both"/>
        <w:rPr/>
      </w:pPr>
      <w:r>
        <w:rPr>
          <w:rFonts w:cs="Liberation Serif;Times New Roman"/>
        </w:rPr>
        <w:tab/>
        <w:t xml:space="preserve">En primer lugar, se exponen los conceptos de Estado, ley y prensa con los cuales el joven Marx medía las existencias particulares. </w:t>
      </w:r>
      <w:r>
        <w:rPr>
          <w:rFonts w:cs="Liberation Serif;Times New Roman"/>
          <w:i w:val="false"/>
          <w:iCs w:val="false"/>
        </w:rPr>
        <w:t>Debido a que Marx empleó el mismo método en todos los artículos escritos entre 1842 y principios de 1843, es posible desarrollar los conceptos sin la necesidad de seguir su orden cronológico. Se tratarán los diferentes artículos como partes de un todo y no como entidades individuales.</w:t>
      </w:r>
    </w:p>
    <w:p>
      <w:pPr>
        <w:pStyle w:val="BodyText"/>
        <w:bidi w:val="0"/>
        <w:spacing w:lineRule="auto" w:line="240" w:before="0" w:after="140"/>
        <w:jc w:val="both"/>
        <w:rPr/>
      </w:pPr>
      <w:r>
        <w:rPr>
          <w:rFonts w:cs="Liberation Serif;Times New Roman"/>
        </w:rPr>
        <w:tab/>
        <w:t>En segundo lugar, el trabajo se concentra tanto en mostrar la contradicción que evidenciaba el joven Marx entre las formas políticas y jurídicas y sus conceptos o esencias, como en la imposibilidad de explicarlas mediante «la crítica» o el «método esencialista». Se compara el concepto de Estado racional con el Estado prusiano y las acciones de sus órganos como el gobierno y la Dieta Renana</w:t>
      </w:r>
      <w:r>
        <w:rPr>
          <w:rStyle w:val="FootnoteReference"/>
          <w:rFonts w:cs="Liberation Serif;Times New Roman"/>
        </w:rPr>
        <w:footnoteReference w:id="11"/>
      </w:r>
      <w:r>
        <w:rPr>
          <w:rFonts w:cs="Liberation Serif;Times New Roman"/>
        </w:rPr>
        <w:t>, el concepto de ley racional con sus existencias positivas (la ley de prensa y/o censura y la ley sobre los robos de leña), y el concepto de prensa con la prensa existente en Prusia. S</w:t>
      </w:r>
      <w:r>
        <w:rPr>
          <w:rFonts w:cs="Liberation Serif;Times New Roman"/>
          <w:shd w:fill="auto" w:val="clear"/>
        </w:rPr>
        <w:t>e argumenta, además, que cada una de las existencias positivas que contradecían su esencia consistían en relaciones políticas y jurídicas capitalistas que se estaban desarrollando en Prusia.</w:t>
      </w:r>
    </w:p>
    <w:p>
      <w:pPr>
        <w:pStyle w:val="BodyText"/>
        <w:bidi w:val="0"/>
        <w:spacing w:lineRule="auto" w:line="240" w:before="0" w:after="140"/>
        <w:jc w:val="both"/>
        <w:rPr/>
      </w:pPr>
      <w:r>
        <w:rPr>
          <w:rFonts w:cs="Liberation Serif;Times New Roman"/>
          <w:shd w:fill="auto" w:val="clear"/>
        </w:rPr>
        <w:tab/>
        <w:t>Finalmente, se concluye que el principal problema que enfrentaba el joven Marx en este período consistía en la contradicción entre el Estado en cuanto relación social racional, en cuanto nexo social, y la forma anti-social</w:t>
      </w:r>
      <w:r>
        <w:rPr>
          <w:rFonts w:cs="Liberation Serif;Times New Roman"/>
          <w:b w:val="false"/>
          <w:bCs w:val="false"/>
          <w:i w:val="false"/>
          <w:iCs w:val="false"/>
          <w:strike w:val="false"/>
          <w:dstrike w:val="false"/>
          <w:shd w:fill="auto" w:val="clear"/>
          <w:lang w:val="es-CL" w:eastAsia="zh-CN" w:bidi="hi-IN"/>
        </w:rPr>
        <w:t xml:space="preserve"> de ese vínculo expresado en el imperio de los intereses privados sobre el interés colectivo.</w:t>
      </w:r>
    </w:p>
    <w:p>
      <w:pPr>
        <w:pStyle w:val="BodyText"/>
        <w:bidi w:val="0"/>
        <w:spacing w:lineRule="auto" w:line="240" w:before="0" w:after="140"/>
        <w:jc w:val="both"/>
        <w:rPr>
          <w:rFonts w:cs="Liberation Serif;Times New Roman"/>
          <w:b w:val="false"/>
          <w:bCs w:val="false"/>
          <w:i w:val="false"/>
          <w:i w:val="false"/>
          <w:iCs w:val="false"/>
          <w:strike w:val="false"/>
          <w:dstrike w:val="false"/>
          <w:shd w:fill="auto" w:val="clear"/>
          <w:lang w:val="es-CL" w:eastAsia="zh-CN" w:bidi="hi-IN"/>
        </w:rPr>
      </w:pPr>
      <w:r>
        <w:rPr>
          <w:rFonts w:cs="Liberation Serif;Times New Roman"/>
          <w:b w:val="false"/>
          <w:bCs w:val="false"/>
          <w:i w:val="false"/>
          <w:iCs w:val="false"/>
          <w:strike w:val="false"/>
          <w:dstrike w:val="false"/>
          <w:shd w:fill="auto" w:val="clear"/>
          <w:lang w:val="es-CL" w:eastAsia="zh-CN" w:bidi="hi-IN"/>
        </w:rPr>
      </w:r>
    </w:p>
    <w:p>
      <w:pPr>
        <w:pStyle w:val="BodyText"/>
        <w:bidi w:val="0"/>
        <w:spacing w:lineRule="auto" w:line="240" w:before="0" w:after="140"/>
        <w:jc w:val="both"/>
        <w:rPr/>
      </w:pPr>
      <w:r>
        <w:rPr>
          <w:rFonts w:cs="Liberation Serif;Times New Roman"/>
          <w:b/>
          <w:bCs/>
          <w:i/>
          <w:iCs/>
          <w:lang w:val="es-CL" w:eastAsia="zh-CN" w:bidi="hi-IN"/>
        </w:rPr>
        <w:t>2. El concepto de Estado, ley y prensa</w:t>
      </w:r>
    </w:p>
    <w:p>
      <w:pPr>
        <w:pStyle w:val="BodyText"/>
        <w:bidi w:val="0"/>
        <w:spacing w:lineRule="auto" w:line="240" w:before="0" w:after="140"/>
        <w:jc w:val="both"/>
        <w:rPr>
          <w:b/>
          <w:bCs/>
          <w:i/>
          <w:i/>
          <w:iCs/>
          <w:lang w:val="es-CL" w:eastAsia="zh-CN" w:bidi="hi-IN"/>
        </w:rPr>
      </w:pPr>
      <w:r>
        <w:rPr>
          <w:b/>
          <w:bCs/>
          <w:i/>
          <w:iCs/>
          <w:lang w:val="es-CL" w:eastAsia="zh-CN" w:bidi="hi-IN"/>
        </w:rPr>
      </w:r>
    </w:p>
    <w:p>
      <w:pPr>
        <w:pStyle w:val="BodyText"/>
        <w:bidi w:val="0"/>
        <w:spacing w:lineRule="auto" w:line="240" w:before="0" w:after="140"/>
        <w:jc w:val="both"/>
        <w:rPr/>
      </w:pPr>
      <w:r>
        <w:rPr>
          <w:rFonts w:cs="Liberation Serif;Times New Roman"/>
          <w:b w:val="false"/>
          <w:bCs w:val="false"/>
          <w:i/>
          <w:iCs/>
          <w:lang w:val="es-CL" w:eastAsia="zh-CN" w:bidi="hi-IN"/>
        </w:rPr>
        <w:t>2.1 El Estado racional</w:t>
      </w:r>
    </w:p>
    <w:p>
      <w:pPr>
        <w:pStyle w:val="BodyText"/>
        <w:bidi w:val="0"/>
        <w:spacing w:lineRule="auto" w:line="240" w:before="0" w:after="140"/>
        <w:jc w:val="both"/>
        <w:rPr>
          <w:b/>
          <w:bCs/>
          <w:i/>
          <w:i/>
          <w:iCs/>
          <w:lang w:val="es-CL" w:eastAsia="zh-CN" w:bidi="hi-IN"/>
        </w:rPr>
      </w:pPr>
      <w:r>
        <w:rPr>
          <w:b/>
          <w:bCs/>
          <w:i/>
          <w:iCs/>
          <w:lang w:val="es-CL" w:eastAsia="zh-CN" w:bidi="hi-IN"/>
        </w:rPr>
      </w:r>
    </w:p>
    <w:p>
      <w:pPr>
        <w:pStyle w:val="BodyText"/>
        <w:bidi w:val="0"/>
        <w:spacing w:lineRule="auto" w:line="240" w:before="0" w:after="140"/>
        <w:jc w:val="both"/>
        <w:rPr/>
      </w:pPr>
      <w:r>
        <w:rPr>
          <w:rFonts w:cs="Liberation Serif;Times New Roman"/>
          <w:b w:val="false"/>
          <w:bCs w:val="false"/>
          <w:i w:val="false"/>
          <w:iCs w:val="false"/>
          <w:lang w:val="es-CL" w:eastAsia="zh-CN" w:bidi="hi-IN"/>
        </w:rPr>
        <w:tab/>
        <w:t>El concepto con el que el joven Marx contrastaba el Estado existente era el de Estado racional. Aunque no desarrolló sistemáticamente el concepto, es posible encontrar referencias a éste en los diferentes artículos del periodo. E</w:t>
      </w:r>
      <w:r>
        <w:rPr>
          <w:rFonts w:cs="Liberation Serif;Times New Roman"/>
          <w:b w:val="false"/>
          <w:bCs w:val="false"/>
          <w:i w:val="false"/>
          <w:iCs w:val="false"/>
          <w:strike w:val="false"/>
          <w:dstrike w:val="false"/>
          <w:lang w:val="es-CL" w:eastAsia="zh-CN" w:bidi="hi-IN"/>
        </w:rPr>
        <w:t>l Estado racional era comprendido como la comunidad, «</w:t>
      </w:r>
      <w:r>
        <w:rPr>
          <w:rFonts w:cs="Liberation Serif;Times New Roman"/>
          <w:b w:val="false"/>
          <w:bCs w:val="false"/>
          <w:i/>
          <w:iCs/>
          <w:strike w:val="false"/>
          <w:dstrike w:val="false"/>
          <w:lang w:val="es-CL" w:eastAsia="zh-CN" w:bidi="hi-IN"/>
        </w:rPr>
        <w:t xml:space="preserve">la esfera común a todos» </w:t>
      </w:r>
      <w:r>
        <w:rPr>
          <w:rFonts w:cs="Liberation Serif;Times New Roman"/>
          <w:b w:val="false"/>
          <w:bCs w:val="false"/>
          <w:i w:val="false"/>
          <w:iCs w:val="false"/>
          <w:strike w:val="false"/>
          <w:dstrike w:val="false"/>
          <w:lang w:val="es-CL" w:eastAsia="zh-CN" w:bidi="hi-IN"/>
        </w:rPr>
        <w:t>(MEGA I.1</w:t>
      </w:r>
      <w:r>
        <w:rPr>
          <w:rFonts w:cs="Liberation Serif;Times New Roman"/>
          <w:b w:val="false"/>
          <w:bCs w:val="false"/>
          <w:i w:val="false"/>
          <w:iCs w:val="false"/>
          <w:strike w:val="false"/>
          <w:dstrike w:val="false"/>
          <w:shd w:fill="auto" w:val="clear"/>
          <w:lang w:val="es-CL" w:eastAsia="zh-CN" w:bidi="hi-IN"/>
        </w:rPr>
        <w:t>:</w:t>
      </w:r>
      <w:r>
        <w:rPr>
          <w:rFonts w:cs="Liberation Serif;Times New Roman"/>
          <w:b w:val="false"/>
          <w:bCs w:val="false"/>
          <w:i w:val="false"/>
          <w:iCs w:val="false"/>
          <w:strike w:val="false"/>
          <w:dstrike w:val="false"/>
          <w:lang w:val="es-CL" w:eastAsia="zh-CN" w:bidi="hi-IN"/>
        </w:rPr>
        <w:t xml:space="preserve"> 239), un gran organismo que convertía «</w:t>
      </w:r>
      <w:r>
        <w:rPr>
          <w:rFonts w:cs="Liberation Serif;Times New Roman"/>
          <w:b w:val="false"/>
          <w:bCs w:val="false"/>
          <w:i/>
          <w:iCs/>
          <w:strike w:val="false"/>
          <w:dstrike w:val="false"/>
          <w:lang w:val="es-CL" w:eastAsia="zh-CN" w:bidi="hi-IN"/>
        </w:rPr>
        <w:t>los fines individuales en fines generales, los toscos impulsos en inclinaciones morales, la independencia natural en libertad espiritual, al hacer que el individuo se goce en la vida del todo y el todo en las intenciones del individuo»</w:t>
      </w:r>
      <w:r>
        <w:rPr>
          <w:rFonts w:cs="Liberation Serif;Times New Roman"/>
          <w:b w:val="false"/>
          <w:bCs w:val="false"/>
          <w:i w:val="false"/>
          <w:iCs w:val="false"/>
          <w:strike w:val="false"/>
          <w:dstrike w:val="false"/>
          <w:lang w:val="es-CL" w:eastAsia="zh-CN" w:bidi="hi-IN"/>
        </w:rPr>
        <w:t xml:space="preserve"> (</w:t>
      </w:r>
      <w:r>
        <w:rPr>
          <w:rFonts w:cs="Liberation Serif;Times New Roman"/>
          <w:b w:val="false"/>
          <w:bCs w:val="false"/>
          <w:i/>
          <w:iCs/>
          <w:strike w:val="false"/>
          <w:dstrike w:val="false"/>
          <w:lang w:val="es-CL" w:eastAsia="zh-CN" w:bidi="hi-IN"/>
        </w:rPr>
        <w:t xml:space="preserve">Id. </w:t>
      </w:r>
      <w:r>
        <w:rPr>
          <w:rFonts w:cs="Liberation Serif;Times New Roman"/>
          <w:b w:val="false"/>
          <w:bCs w:val="false"/>
          <w:i w:val="false"/>
          <w:iCs w:val="false"/>
          <w:strike w:val="false"/>
          <w:dstrike w:val="false"/>
          <w:lang w:val="es-CL" w:eastAsia="zh-CN" w:bidi="hi-IN"/>
        </w:rPr>
        <w:t>181). No se reducía a ninguna de las instituciones u órganos del Estado, sino que comprendía la totalidad de las relaciones en que todo ser humano existe, «</w:t>
      </w:r>
      <w:r>
        <w:rPr>
          <w:rFonts w:cs="Liberation Serif;Times New Roman"/>
          <w:b w:val="false"/>
          <w:bCs w:val="false"/>
          <w:i/>
          <w:iCs/>
          <w:strike w:val="false"/>
          <w:dstrike w:val="false"/>
          <w:lang w:val="es-CL" w:eastAsia="zh-CN" w:bidi="hi-IN"/>
        </w:rPr>
        <w:t xml:space="preserve">la vida individual de la comunidad y la encarnación de su «totalidad», la constitución» </w:t>
      </w:r>
      <w:r>
        <w:rPr>
          <w:rFonts w:cs="Liberation Serif;Times New Roman"/>
          <w:b w:val="false"/>
          <w:bCs w:val="false"/>
          <w:i w:val="false"/>
          <w:iCs w:val="false"/>
          <w:strike w:val="false"/>
          <w:dstrike w:val="false"/>
          <w:lang w:val="es-CL" w:eastAsia="zh-CN" w:bidi="hi-IN"/>
        </w:rPr>
        <w:t>(Teeple, 1984: 30/31).</w:t>
      </w:r>
    </w:p>
    <w:p>
      <w:pPr>
        <w:pStyle w:val="BodyText"/>
        <w:bidi w:val="0"/>
        <w:spacing w:lineRule="auto" w:line="240" w:before="0" w:after="140"/>
        <w:jc w:val="both"/>
        <w:rPr/>
      </w:pPr>
      <w:r>
        <w:rPr>
          <w:rFonts w:cs="Liberation Serif;Times New Roman"/>
          <w:b w:val="false"/>
          <w:bCs w:val="false"/>
          <w:i w:val="false"/>
          <w:iCs w:val="false"/>
          <w:strike w:val="false"/>
          <w:dstrike w:val="false"/>
          <w:lang w:val="es-CL" w:eastAsia="zh-CN" w:bidi="hi-IN"/>
        </w:rPr>
        <w:tab/>
      </w:r>
      <w:r>
        <w:rPr>
          <w:rFonts w:cs="Liberation Serif;Times New Roman"/>
          <w:b w:val="false"/>
          <w:bCs w:val="false"/>
          <w:i w:val="false"/>
          <w:iCs w:val="false"/>
          <w:strike w:val="false"/>
          <w:dstrike w:val="false"/>
          <w:shd w:fill="auto" w:val="clear"/>
          <w:lang w:val="es-CL" w:eastAsia="zh-CN" w:bidi="hi-IN"/>
        </w:rPr>
        <w:t xml:space="preserve">La esencia del Estado consistía en un </w:t>
      </w:r>
      <w:r>
        <w:rPr>
          <w:rFonts w:cs="Liberation Serif;Times New Roman"/>
          <w:b w:val="false"/>
          <w:bCs w:val="false"/>
          <w:i/>
          <w:iCs/>
          <w:strike w:val="false"/>
          <w:dstrike w:val="false"/>
          <w:shd w:fill="auto" w:val="clear"/>
          <w:lang w:val="es-CL" w:eastAsia="zh-CN" w:bidi="hi-IN"/>
        </w:rPr>
        <w:t>«vínculo orgánico entre el individuo y los «otros», las partes y el todo»</w:t>
      </w:r>
      <w:r>
        <w:rPr>
          <w:rFonts w:cs="Liberation Serif;Times New Roman"/>
          <w:b w:val="false"/>
          <w:bCs w:val="false"/>
          <w:i w:val="false"/>
          <w:iCs w:val="false"/>
          <w:strike w:val="false"/>
          <w:dstrike w:val="false"/>
          <w:shd w:fill="auto" w:val="clear"/>
          <w:lang w:val="es-CL" w:eastAsia="zh-CN" w:bidi="hi-IN"/>
        </w:rPr>
        <w:t xml:space="preserve"> (Teeple, 1984: 25). De acuerdo con esto, ninguna de sus partes podía existir independientemente del resto. Marx comprendía la relación entre las partes y el todo como la condición de toda existencia humana. Ésta no podía existir individualmente, allí donde había seres humanos había necesariamente vida social. Toda vida social requería de dicho vínculo. En este sentido, no es, como plantea Teeple (1984), que ahí donde hay seres humanos y vida social, existe este nexo, sino más bien que el ser humano solamente existe socialmente. En pocas palabras, la vida humana era vida social. Por esto, el Estado Racional era el Estado de «</w:t>
      </w:r>
      <w:r>
        <w:rPr>
          <w:rFonts w:cs="Liberation Serif;Times New Roman"/>
          <w:b w:val="false"/>
          <w:bCs w:val="false"/>
          <w:i/>
          <w:iCs/>
          <w:strike w:val="false"/>
          <w:dstrike w:val="false"/>
          <w:shd w:fill="auto" w:val="clear"/>
          <w:lang w:val="es-CL" w:eastAsia="zh-CN" w:bidi="hi-IN"/>
        </w:rPr>
        <w:t xml:space="preserve">la naturaleza humana» </w:t>
      </w:r>
      <w:r>
        <w:rPr>
          <w:rFonts w:cs="Liberation Serif;Times New Roman"/>
          <w:b w:val="false"/>
          <w:bCs w:val="false"/>
          <w:i w:val="false"/>
          <w:iCs w:val="false"/>
          <w:strike w:val="false"/>
          <w:dstrike w:val="false"/>
          <w:shd w:fill="auto" w:val="clear"/>
          <w:lang w:val="es-CL" w:eastAsia="zh-CN" w:bidi="hi-IN"/>
        </w:rPr>
        <w:t>(MEGA I.1: 187), y como el ser humano era un ser social, el Estado de la naturaleza humana no era otra cosa que el Estado «</w:t>
      </w:r>
      <w:r>
        <w:rPr>
          <w:rFonts w:cs="Liberation Serif;Times New Roman"/>
          <w:b w:val="false"/>
          <w:bCs w:val="false"/>
          <w:i/>
          <w:iCs/>
          <w:strike w:val="false"/>
          <w:dstrike w:val="false"/>
          <w:shd w:fill="auto" w:val="clear"/>
          <w:lang w:val="es-CL" w:eastAsia="zh-CN" w:bidi="hi-IN"/>
        </w:rPr>
        <w:t xml:space="preserve">de la naturaleza de la sociedad humana» </w:t>
      </w:r>
      <w:r>
        <w:rPr>
          <w:rFonts w:cs="Liberation Serif;Times New Roman"/>
          <w:b w:val="false"/>
          <w:bCs w:val="false"/>
          <w:i w:val="false"/>
          <w:iCs w:val="false"/>
          <w:strike w:val="false"/>
          <w:dstrike w:val="false"/>
          <w:shd w:fill="auto" w:val="clear"/>
          <w:lang w:val="es-CL" w:eastAsia="zh-CN" w:bidi="hi-IN"/>
        </w:rPr>
        <w:t>(</w:t>
      </w:r>
      <w:r>
        <w:rPr>
          <w:rFonts w:cs="Liberation Serif;Times New Roman"/>
          <w:b w:val="false"/>
          <w:bCs w:val="false"/>
          <w:i/>
          <w:iCs/>
          <w:strike w:val="false"/>
          <w:dstrike w:val="false"/>
          <w:shd w:fill="auto" w:val="clear"/>
          <w:lang w:val="es-CL" w:eastAsia="zh-CN" w:bidi="hi-IN"/>
        </w:rPr>
        <w:t>Id</w:t>
      </w:r>
      <w:r>
        <w:rPr>
          <w:rFonts w:cs="Liberation Serif;Times New Roman"/>
          <w:b w:val="false"/>
          <w:bCs w:val="false"/>
          <w:i w:val="false"/>
          <w:iCs w:val="false"/>
          <w:strike w:val="false"/>
          <w:dstrike w:val="false"/>
          <w:shd w:fill="auto" w:val="clear"/>
          <w:lang w:val="es-CL" w:eastAsia="zh-CN" w:bidi="hi-IN"/>
        </w:rPr>
        <w:t xml:space="preserve">. 188). </w:t>
      </w:r>
    </w:p>
    <w:p>
      <w:pPr>
        <w:pStyle w:val="BodyText"/>
        <w:bidi w:val="0"/>
        <w:spacing w:lineRule="auto" w:line="240" w:before="0" w:after="140"/>
        <w:jc w:val="both"/>
        <w:rPr/>
      </w:pPr>
      <w:r>
        <w:rPr>
          <w:rFonts w:cs="Liberation Serif;Times New Roman"/>
          <w:b w:val="false"/>
          <w:bCs w:val="false"/>
          <w:i w:val="false"/>
          <w:iCs w:val="false"/>
          <w:strike w:val="false"/>
          <w:dstrike w:val="false"/>
          <w:lang w:val="es-CL" w:eastAsia="zh-CN" w:bidi="hi-IN"/>
        </w:rPr>
        <w:tab/>
        <w:t>De acuerdo con su concepto, el Estado se construía «</w:t>
      </w:r>
      <w:r>
        <w:rPr>
          <w:rFonts w:cs="Liberation Serif;Times New Roman"/>
          <w:b w:val="false"/>
          <w:bCs w:val="false"/>
          <w:i/>
          <w:iCs/>
          <w:strike w:val="false"/>
          <w:dstrike w:val="false"/>
          <w:lang w:val="es-CL" w:eastAsia="zh-CN" w:bidi="hi-IN"/>
        </w:rPr>
        <w:t>partiendo de la razón de las relaciones humanas»</w:t>
      </w:r>
      <w:r>
        <w:rPr>
          <w:rFonts w:cs="Liberation Serif;Times New Roman"/>
          <w:b w:val="false"/>
          <w:bCs w:val="false"/>
          <w:i w:val="false"/>
          <w:iCs w:val="false"/>
          <w:strike w:val="false"/>
          <w:dstrike w:val="false"/>
          <w:lang w:val="es-CL" w:eastAsia="zh-CN" w:bidi="hi-IN"/>
        </w:rPr>
        <w:t xml:space="preserve"> (MEGA I.1: 188), es decir, «</w:t>
      </w:r>
      <w:r>
        <w:rPr>
          <w:rFonts w:cs="Liberation Serif;Times New Roman"/>
          <w:b w:val="false"/>
          <w:bCs w:val="false"/>
          <w:i/>
          <w:iCs/>
          <w:strike w:val="false"/>
          <w:dstrike w:val="false"/>
          <w:lang w:val="es-CL" w:eastAsia="zh-CN" w:bidi="hi-IN"/>
        </w:rPr>
        <w:t>de la razón de la libertad»</w:t>
      </w:r>
      <w:r>
        <w:rPr>
          <w:rFonts w:cs="Liberation Serif;Times New Roman"/>
          <w:b w:val="false"/>
          <w:bCs w:val="false"/>
          <w:i w:val="false"/>
          <w:iCs w:val="false"/>
          <w:strike w:val="false"/>
          <w:dstrike w:val="false"/>
          <w:lang w:val="es-CL" w:eastAsia="zh-CN" w:bidi="hi-IN"/>
        </w:rPr>
        <w:t xml:space="preserve"> (</w:t>
      </w:r>
      <w:r>
        <w:rPr>
          <w:rFonts w:cs="Liberation Serif;Times New Roman"/>
          <w:b w:val="false"/>
          <w:bCs w:val="false"/>
          <w:i/>
          <w:iCs/>
          <w:strike w:val="false"/>
          <w:dstrike w:val="false"/>
          <w:lang w:val="es-CL" w:eastAsia="zh-CN" w:bidi="hi-IN"/>
        </w:rPr>
        <w:t>Ibid</w:t>
      </w:r>
      <w:r>
        <w:rPr>
          <w:rFonts w:cs="Liberation Serif;Times New Roman"/>
          <w:b w:val="false"/>
          <w:bCs w:val="false"/>
          <w:i w:val="false"/>
          <w:iCs w:val="false"/>
          <w:strike w:val="false"/>
          <w:dstrike w:val="false"/>
          <w:lang w:val="es-CL" w:eastAsia="zh-CN" w:bidi="hi-IN"/>
        </w:rPr>
        <w:t>.), pues esta última era «</w:t>
      </w:r>
      <w:r>
        <w:rPr>
          <w:rFonts w:cs="Liberation Serif;Times New Roman"/>
          <w:b w:val="false"/>
          <w:bCs w:val="false"/>
          <w:i/>
          <w:iCs/>
          <w:strike w:val="false"/>
          <w:dstrike w:val="false"/>
          <w:lang w:val="es-CL" w:eastAsia="zh-CN" w:bidi="hi-IN"/>
        </w:rPr>
        <w:t>la esencia del hombre»</w:t>
      </w:r>
      <w:r>
        <w:rPr>
          <w:rFonts w:cs="Liberation Serif;Times New Roman"/>
          <w:b w:val="false"/>
          <w:bCs w:val="false"/>
          <w:i w:val="false"/>
          <w:iCs w:val="false"/>
          <w:strike w:val="false"/>
          <w:dstrike w:val="false"/>
          <w:lang w:val="es-CL" w:eastAsia="zh-CN" w:bidi="hi-IN"/>
        </w:rPr>
        <w:t xml:space="preserve"> (</w:t>
      </w:r>
      <w:r>
        <w:rPr>
          <w:rFonts w:cs="Liberation Serif;Times New Roman"/>
          <w:b w:val="false"/>
          <w:bCs w:val="false"/>
          <w:i/>
          <w:iCs/>
          <w:strike w:val="false"/>
          <w:dstrike w:val="false"/>
          <w:lang w:val="es-CL" w:eastAsia="zh-CN" w:bidi="hi-IN"/>
        </w:rPr>
        <w:t>Id.</w:t>
      </w:r>
      <w:r>
        <w:rPr>
          <w:rFonts w:cs="Liberation Serif;Times New Roman"/>
          <w:b w:val="false"/>
          <w:bCs w:val="false"/>
          <w:i w:val="false"/>
          <w:iCs w:val="false"/>
          <w:strike w:val="false"/>
          <w:dstrike w:val="false"/>
          <w:lang w:val="es-CL" w:eastAsia="zh-CN" w:bidi="hi-IN"/>
        </w:rPr>
        <w:t xml:space="preserve"> 143). </w:t>
      </w:r>
      <w:r>
        <w:rPr>
          <w:rFonts w:cs="Liberation Serif;Times New Roman"/>
          <w:b w:val="false"/>
          <w:bCs w:val="false"/>
          <w:i w:val="false"/>
          <w:iCs w:val="false"/>
          <w:strike w:val="false"/>
          <w:dstrike w:val="false"/>
          <w:shd w:fill="auto" w:val="clear"/>
          <w:lang w:val="es-CL" w:eastAsia="zh-CN" w:bidi="hi-IN"/>
        </w:rPr>
        <w:t>El Estado Racional era la encarnación del carácter racional de las relaciones humanas, y, por lo tanto, la «</w:t>
      </w:r>
      <w:r>
        <w:rPr>
          <w:rFonts w:cs="Liberation Serif;Times New Roman"/>
          <w:b w:val="false"/>
          <w:bCs w:val="false"/>
          <w:i/>
          <w:iCs/>
          <w:strike w:val="false"/>
          <w:dstrike w:val="false"/>
          <w:shd w:fill="auto" w:val="clear"/>
          <w:lang w:val="es-CL" w:eastAsia="zh-CN" w:bidi="hi-IN"/>
        </w:rPr>
        <w:t>realización de la libertad racional»</w:t>
      </w:r>
      <w:r>
        <w:rPr>
          <w:rFonts w:cs="Liberation Serif;Times New Roman"/>
          <w:b w:val="false"/>
          <w:bCs w:val="false"/>
          <w:i w:val="false"/>
          <w:iCs w:val="false"/>
          <w:strike w:val="false"/>
          <w:dstrike w:val="false"/>
          <w:shd w:fill="auto" w:val="clear"/>
          <w:lang w:val="es-CL" w:eastAsia="zh-CN" w:bidi="hi-IN"/>
        </w:rPr>
        <w:t xml:space="preserve"> (</w:t>
      </w:r>
      <w:r>
        <w:rPr>
          <w:rFonts w:cs="Liberation Serif;Times New Roman"/>
          <w:b w:val="false"/>
          <w:bCs w:val="false"/>
          <w:i/>
          <w:iCs/>
          <w:strike w:val="false"/>
          <w:dstrike w:val="false"/>
          <w:shd w:fill="auto" w:val="clear"/>
          <w:lang w:val="es-CL" w:eastAsia="zh-CN" w:bidi="hi-IN"/>
        </w:rPr>
        <w:t>Id</w:t>
      </w:r>
      <w:r>
        <w:rPr>
          <w:rFonts w:cs="Liberation Serif;Times New Roman"/>
          <w:b w:val="false"/>
          <w:bCs w:val="false"/>
          <w:i w:val="false"/>
          <w:iCs w:val="false"/>
          <w:strike w:val="false"/>
          <w:dstrike w:val="false"/>
          <w:shd w:fill="auto" w:val="clear"/>
          <w:lang w:val="es-CL" w:eastAsia="zh-CN" w:bidi="hi-IN"/>
        </w:rPr>
        <w:t>. 188).</w:t>
      </w:r>
      <w:r>
        <w:rPr>
          <w:rFonts w:cs="Liberation Serif;Times New Roman"/>
          <w:b w:val="false"/>
          <w:bCs w:val="false"/>
          <w:i w:val="false"/>
          <w:iCs w:val="false"/>
          <w:strike w:val="false"/>
          <w:dstrike w:val="false"/>
          <w:lang w:val="es-CL" w:eastAsia="zh-CN" w:bidi="hi-IN"/>
        </w:rPr>
        <w:t xml:space="preserve"> En cuanto seres sociales, los seres humanos sólo podían realizar su libertad en las relaciones con el resto:</w:t>
      </w:r>
      <w:r>
        <w:rPr>
          <w:rFonts w:cs="Liberation Serif;Times New Roman"/>
          <w:b w:val="false"/>
          <w:bCs w:val="false"/>
          <w:i w:val="false"/>
          <w:iCs w:val="false"/>
          <w:strike w:val="false"/>
          <w:dstrike w:val="false"/>
          <w:shd w:fill="auto" w:val="clear"/>
          <w:lang w:val="es-CL" w:eastAsia="zh-CN" w:bidi="hi-IN"/>
        </w:rPr>
        <w:t xml:space="preserve"> «</w:t>
      </w:r>
      <w:r>
        <w:rPr>
          <w:rFonts w:cs="Liberation Serif;Times New Roman"/>
          <w:b w:val="false"/>
          <w:bCs w:val="false"/>
          <w:i/>
          <w:iCs/>
          <w:strike w:val="false"/>
          <w:dstrike w:val="false"/>
          <w:shd w:fill="auto" w:val="clear"/>
          <w:lang w:val="es-CL" w:eastAsia="zh-CN" w:bidi="hi-IN"/>
        </w:rPr>
        <w:t>La razón en las relaciones humanas sostiene que los hombres no pueden alcanzar su objetivo de autodeterminación como individuos aislados, como ermitaños, sino sólo en concierto, combinando sus talentos separados en una sociedad organizada»</w:t>
      </w:r>
      <w:r>
        <w:rPr>
          <w:rFonts w:cs="Liberation Serif;Times New Roman"/>
          <w:b w:val="false"/>
          <w:bCs w:val="false"/>
          <w:i w:val="false"/>
          <w:iCs w:val="false"/>
          <w:strike w:val="false"/>
          <w:dstrike w:val="false"/>
          <w:shd w:fill="auto" w:val="clear"/>
          <w:lang w:val="es-CL" w:eastAsia="zh-CN" w:bidi="hi-IN"/>
        </w:rPr>
        <w:t xml:space="preserve"> (Hunt, 1975: 38). </w:t>
      </w:r>
      <w:r>
        <w:rPr>
          <w:rFonts w:cs="Liberation Serif;Times New Roman"/>
          <w:b w:val="false"/>
          <w:bCs w:val="false"/>
          <w:i w:val="false"/>
          <w:iCs w:val="false"/>
          <w:strike w:val="false"/>
          <w:dstrike w:val="false"/>
          <w:lang w:val="es-CL" w:eastAsia="zh-CN" w:bidi="hi-IN"/>
        </w:rPr>
        <w:t xml:space="preserve">Las leyes del Estado eran la expresión teórica de los principios racionales del comportamiento humano, por lo tanto, al actuar de acuerdo a tales leyes, se actuaba de acuerdo a la razón humana, a la razón de la sociedad, y no de acuerdo a una racionalidad individual. A diferencia de los filósofos que habían desarrollado el Estado partiendo de la razón del individuo, </w:t>
      </w:r>
    </w:p>
    <w:p>
      <w:pPr>
        <w:pStyle w:val="BodyText"/>
        <w:bidi w:val="0"/>
        <w:spacing w:lineRule="auto" w:line="240" w:before="0" w:after="140"/>
        <w:jc w:val="both"/>
        <w:rPr>
          <w:b/>
          <w:bCs/>
          <w:i/>
          <w:i/>
          <w:iCs/>
          <w:lang w:val="es-CL" w:eastAsia="zh-CN" w:bidi="hi-IN"/>
        </w:rPr>
      </w:pPr>
      <w:r>
        <w:rPr>
          <w:b/>
          <w:bCs/>
          <w:i/>
          <w:iCs/>
          <w:lang w:val="es-CL" w:eastAsia="zh-CN" w:bidi="hi-IN"/>
        </w:rPr>
      </w:r>
    </w:p>
    <w:p>
      <w:pPr>
        <w:pStyle w:val="BodyText"/>
        <w:widowControl/>
        <w:suppressAutoHyphens w:val="true"/>
        <w:bidi w:val="0"/>
        <w:spacing w:lineRule="auto" w:line="240" w:before="0" w:after="140"/>
        <w:ind w:hanging="0" w:start="567" w:end="340"/>
        <w:jc w:val="both"/>
        <w:rPr/>
      </w:pPr>
      <w:r>
        <w:rPr>
          <w:rFonts w:cs="Liberation Serif;Times New Roman"/>
          <w:b w:val="false"/>
          <w:bCs w:val="false"/>
          <w:i/>
          <w:iCs/>
          <w:strike w:val="false"/>
          <w:dstrike w:val="false"/>
          <w:lang w:val="es-CL" w:eastAsia="zh-CN" w:bidi="hi-IN"/>
        </w:rPr>
        <w:t>«… el punto de vista más ideal y más fundamentado de la novísima filosofía se construye partiendo de la idea del todo. Considera el Estado como el gran organismo en que debe realizarse la libertad jurídica, moral y política y en que el individuo ciudadano del Estado obedece en las leyes de éste solamente a su propia razón, a la razón humana»</w:t>
      </w:r>
      <w:r>
        <w:rPr>
          <w:rFonts w:cs="Liberation Serif;Times New Roman"/>
          <w:b w:val="false"/>
          <w:bCs w:val="false"/>
          <w:i w:val="false"/>
          <w:iCs w:val="false"/>
          <w:strike w:val="false"/>
          <w:dstrike w:val="false"/>
          <w:lang w:val="es-CL" w:eastAsia="zh-CN" w:bidi="hi-IN"/>
        </w:rPr>
        <w:t xml:space="preserve"> (MEGA I.1: 189).</w:t>
      </w:r>
    </w:p>
    <w:p>
      <w:pPr>
        <w:pStyle w:val="BodyText"/>
        <w:bidi w:val="0"/>
        <w:spacing w:lineRule="auto" w:line="240" w:before="0" w:after="140"/>
        <w:jc w:val="both"/>
        <w:rPr>
          <w:b/>
          <w:bCs/>
          <w:i/>
          <w:i/>
          <w:iCs/>
          <w:lang w:val="es-CL" w:eastAsia="zh-CN" w:bidi="hi-IN"/>
        </w:rPr>
      </w:pPr>
      <w:r>
        <w:rPr>
          <w:b/>
          <w:bCs/>
          <w:i/>
          <w:iCs/>
          <w:lang w:val="es-CL" w:eastAsia="zh-CN" w:bidi="hi-IN"/>
        </w:rPr>
      </w:r>
    </w:p>
    <w:p>
      <w:pPr>
        <w:pStyle w:val="BodyText"/>
        <w:bidi w:val="0"/>
        <w:spacing w:lineRule="auto" w:line="240" w:before="0" w:after="140"/>
        <w:jc w:val="both"/>
        <w:rPr/>
      </w:pPr>
      <w:r>
        <w:rPr>
          <w:rFonts w:cs="Liberation Serif;Times New Roman"/>
          <w:b w:val="false"/>
          <w:bCs w:val="false"/>
          <w:i w:val="false"/>
          <w:iCs w:val="false"/>
          <w:strike w:val="false"/>
          <w:dstrike w:val="false"/>
          <w:lang w:val="es-CL" w:eastAsia="zh-CN" w:bidi="hi-IN"/>
        </w:rPr>
        <w:tab/>
        <w:t>El Estado, de acuerdo a lo anterior, era la relación social racional de la humanidad. El concepto de Estado Racional era una «</w:t>
      </w:r>
      <w:r>
        <w:rPr>
          <w:rFonts w:cs="Liberation Serif;Times New Roman"/>
          <w:b w:val="false"/>
          <w:bCs w:val="false"/>
          <w:i/>
          <w:iCs/>
          <w:strike w:val="false"/>
          <w:dstrike w:val="false"/>
          <w:lang w:val="es-CL" w:eastAsia="zh-CN" w:bidi="hi-IN"/>
        </w:rPr>
        <w:t>descripción de lo que la «razón social» revela como condición normativa de la sociedad humana»</w:t>
      </w:r>
      <w:r>
        <w:rPr>
          <w:rFonts w:cs="Liberation Serif;Times New Roman"/>
          <w:b w:val="false"/>
          <w:bCs w:val="false"/>
          <w:i w:val="false"/>
          <w:iCs w:val="false"/>
          <w:strike w:val="false"/>
          <w:dstrike w:val="false"/>
          <w:lang w:val="es-CL" w:eastAsia="zh-CN" w:bidi="hi-IN"/>
        </w:rPr>
        <w:t xml:space="preserve"> (Breckman, 2008: 277). La relación social en que se realizaba la libertad natural (Fine, 1986) del ser humano. Como la naturaleza humana era racional, la libertad natural era la libertad racional. Consistía en el reconocimiento de la necesidad de la relación natural entre el individuo y la comunidad</w:t>
      </w:r>
      <w:r>
        <w:rPr>
          <w:rStyle w:val="FootnoteReference"/>
          <w:rFonts w:cs="Liberation Serif;Times New Roman"/>
          <w:b w:val="false"/>
          <w:bCs w:val="false"/>
          <w:i w:val="false"/>
          <w:iCs w:val="false"/>
          <w:strike w:val="false"/>
          <w:dstrike w:val="false"/>
          <w:lang w:val="es-CL" w:eastAsia="zh-CN" w:bidi="hi-IN"/>
        </w:rPr>
        <w:footnoteReference w:id="12"/>
      </w:r>
      <w:r>
        <w:rPr>
          <w:rFonts w:cs="Liberation Serif;Times New Roman"/>
          <w:b w:val="false"/>
          <w:bCs w:val="false"/>
          <w:i w:val="false"/>
          <w:iCs w:val="false"/>
          <w:strike w:val="false"/>
          <w:dstrike w:val="false"/>
          <w:lang w:val="es-CL" w:eastAsia="zh-CN" w:bidi="hi-IN"/>
        </w:rPr>
        <w:t xml:space="preserve">, y en la organización de la vida social conforme a dicha necesidad. La libertad era entonces una relación social, no una cualidad pre-social portada individualmente. El Estado racional expresaba la naturaleza humana (Teeple, 1984; Taiwo, 1996; Breckman, 2008), tanto su carácter racional como su carácter social. </w:t>
      </w:r>
    </w:p>
    <w:p>
      <w:pPr>
        <w:pStyle w:val="BodyText"/>
        <w:bidi w:val="0"/>
        <w:spacing w:lineRule="auto" w:line="240" w:before="0" w:after="140"/>
        <w:jc w:val="both"/>
        <w:rPr/>
      </w:pPr>
      <w:r>
        <w:rPr>
          <w:rFonts w:cs="Liberation Serif;Times New Roman"/>
          <w:b w:val="false"/>
          <w:bCs w:val="false"/>
          <w:i w:val="false"/>
          <w:iCs w:val="false"/>
          <w:lang w:val="es-CL" w:eastAsia="zh-CN" w:bidi="hi-IN"/>
        </w:rPr>
        <w:tab/>
      </w:r>
      <w:r>
        <w:rPr>
          <w:rFonts w:cs="Liberation Serif;Times New Roman"/>
          <w:b w:val="false"/>
          <w:bCs w:val="false"/>
          <w:i w:val="false"/>
          <w:iCs w:val="false"/>
          <w:strike w:val="false"/>
          <w:dstrike w:val="false"/>
          <w:shd w:fill="auto" w:val="clear"/>
          <w:lang w:val="es-CL" w:eastAsia="zh-CN" w:bidi="hi-IN"/>
        </w:rPr>
        <w:t xml:space="preserve">Teeple (1984) tiene razón al resaltar el parecido entre este concepto de Estado, que expresa el carácter social de la esencia humana, y la argumentación de Hegel en su ensayo sobre la «Ley Natural». Refiriéndose a la relación de la vida ética del individuo con la vida ética absoluta real citaba a Aristóteles para afirmar la primacía del Estado sobre el individuo: </w:t>
      </w:r>
    </w:p>
    <w:p>
      <w:pPr>
        <w:pStyle w:val="BodyText"/>
        <w:bidi w:val="0"/>
        <w:spacing w:lineRule="auto" w:line="240" w:before="0" w:after="140"/>
        <w:jc w:val="both"/>
        <w:rPr>
          <w:shd w:fill="auto" w:val="clear"/>
        </w:rPr>
      </w:pPr>
      <w:r>
        <w:rPr>
          <w:shd w:fill="auto" w:val="clear"/>
        </w:rPr>
      </w:r>
    </w:p>
    <w:p>
      <w:pPr>
        <w:pStyle w:val="BodyText"/>
        <w:widowControl/>
        <w:suppressAutoHyphens w:val="true"/>
        <w:bidi w:val="0"/>
        <w:spacing w:lineRule="auto" w:line="240" w:before="0" w:after="140"/>
        <w:ind w:hanging="0" w:start="567" w:end="567"/>
        <w:jc w:val="both"/>
        <w:rPr/>
      </w:pPr>
      <w:r>
        <w:rPr>
          <w:rFonts w:cs="Liberation Serif;Times New Roman"/>
          <w:b w:val="false"/>
          <w:bCs w:val="false"/>
          <w:i/>
          <w:iCs/>
          <w:strike w:val="false"/>
          <w:dstrike w:val="false"/>
          <w:shd w:fill="auto" w:val="clear"/>
          <w:lang w:val="es-CL" w:eastAsia="zh-CN" w:bidi="hi-IN"/>
        </w:rPr>
        <w:t>«El Estado está por naturaleza antes que el individuo; si el individuo aislado no es nada autosuficiente, debe estar relacionado con todo el Estado en una unidad, igual que otras partes lo están con su conjunto. Pero un hombre incapaz de vida comunitaria, o que es tan autosuficiente que no la necesita, no es parte del Estado y debe ser o una bestia o un dios»</w:t>
      </w:r>
      <w:r>
        <w:rPr>
          <w:rFonts w:cs="Liberation Serif;Times New Roman"/>
          <w:b w:val="false"/>
          <w:bCs w:val="false"/>
          <w:i w:val="false"/>
          <w:iCs w:val="false"/>
          <w:strike w:val="false"/>
          <w:dstrike w:val="false"/>
          <w:shd w:fill="auto" w:val="clear"/>
          <w:lang w:val="es-CL" w:eastAsia="zh-CN" w:bidi="hi-IN"/>
        </w:rPr>
        <w:t xml:space="preserve"> (Citado en Teeple, 1984: 30).</w:t>
      </w:r>
    </w:p>
    <w:p>
      <w:pPr>
        <w:pStyle w:val="BodyText"/>
        <w:bidi w:val="0"/>
        <w:spacing w:lineRule="auto" w:line="240" w:before="0" w:after="140"/>
        <w:jc w:val="both"/>
        <w:rPr>
          <w:b/>
          <w:bCs/>
          <w:i/>
          <w:i/>
          <w:iCs/>
          <w:lang w:val="es-CL" w:eastAsia="zh-CN" w:bidi="hi-IN"/>
        </w:rPr>
      </w:pPr>
      <w:r>
        <w:rPr>
          <w:b/>
          <w:bCs/>
          <w:i/>
          <w:iCs/>
          <w:lang w:val="es-CL" w:eastAsia="zh-CN" w:bidi="hi-IN"/>
        </w:rPr>
      </w:r>
    </w:p>
    <w:p>
      <w:pPr>
        <w:pStyle w:val="BodyText"/>
        <w:bidi w:val="0"/>
        <w:spacing w:lineRule="auto" w:line="240" w:before="0" w:after="140"/>
        <w:jc w:val="both"/>
        <w:rPr/>
      </w:pPr>
      <w:r>
        <w:rPr>
          <w:rFonts w:cs="Liberation Serif;Times New Roman"/>
          <w:b w:val="false"/>
          <w:bCs w:val="false"/>
          <w:i w:val="false"/>
          <w:iCs w:val="false"/>
          <w:strike w:val="false"/>
          <w:dstrike w:val="false"/>
          <w:shd w:fill="auto" w:val="clear"/>
          <w:lang w:val="es-CL" w:eastAsia="zh-CN" w:bidi="hi-IN"/>
        </w:rPr>
        <w:tab/>
        <w:t xml:space="preserve">La comparación con la argumentación de Hegel y la similitud que es posible apreciar permiten ver claramente cómo las ideas de Marx sobre el Estado se distinguen de las ideas liberales que tienen como punto de partida un estado de naturaleza a-histórico y pre-político en el que los seres humanos son agentes inherentemente racionales, independientes entre sí, y poseedores de derechos. Se trata del punto de vista de la razón individual. La relación entre individuos, y de éstos con el poder político, se concibe como una relación contractual. En ese sentido, no existe una comunidad por encima y más allá de la suma de los individuos (Teeple, 1984; </w:t>
      </w:r>
      <w:r>
        <w:rPr>
          <w:rFonts w:cs="Liberation Serif;Times New Roman"/>
          <w:b w:val="false"/>
          <w:bCs w:val="false"/>
          <w:i w:val="false"/>
          <w:iCs w:val="false"/>
          <w:strike w:val="false"/>
          <w:dstrike w:val="false"/>
          <w:shd w:fill="auto" w:val="clear"/>
          <w:lang w:val="en-US" w:eastAsia="zh-CN" w:bidi="hi-IN"/>
        </w:rPr>
        <w:t>Shoikhedbrod, 2019; Stedman Jones 2017; Taiwo, 1996; Finelli, 2016)</w:t>
      </w:r>
      <w:r>
        <w:rPr>
          <w:rFonts w:cs="Liberation Serif;Times New Roman"/>
          <w:b w:val="false"/>
          <w:bCs w:val="false"/>
          <w:i w:val="false"/>
          <w:iCs w:val="false"/>
          <w:strike w:val="false"/>
          <w:dstrike w:val="false"/>
          <w:shd w:fill="auto" w:val="clear"/>
          <w:lang w:val="es-CL" w:eastAsia="zh-CN" w:bidi="hi-IN"/>
        </w:rPr>
        <w:t>. La libertad es reducida a la ausencia de obstáculos o restricciones, «</w:t>
      </w:r>
      <w:r>
        <w:rPr>
          <w:rFonts w:cs="Liberation Serif;Times New Roman"/>
          <w:b w:val="false"/>
          <w:bCs w:val="false"/>
          <w:i/>
          <w:iCs/>
          <w:strike w:val="false"/>
          <w:dstrike w:val="false"/>
          <w:shd w:fill="auto" w:val="clear"/>
          <w:lang w:val="es-CL" w:eastAsia="zh-CN" w:bidi="hi-IN"/>
        </w:rPr>
        <w:t>soy libre en la medida en que ningún hombre ni ningún grupo de hombres interfieren en mi actividad»</w:t>
      </w:r>
      <w:r>
        <w:rPr>
          <w:rFonts w:cs="Liberation Serif;Times New Roman"/>
          <w:b w:val="false"/>
          <w:bCs w:val="false"/>
          <w:i w:val="false"/>
          <w:iCs w:val="false"/>
          <w:strike w:val="false"/>
          <w:dstrike w:val="false"/>
          <w:shd w:fill="auto" w:val="clear"/>
          <w:lang w:val="es-CL" w:eastAsia="zh-CN" w:bidi="hi-IN"/>
        </w:rPr>
        <w:t xml:space="preserve"> (Berlin, 1988: 191), una idea puramente negativa. De acuerdo con esto, las leyes son entendidas como restricciones impuestas a una libertad individual y pre-política, teóricamente ilimitada. Los derechos del resto se vuelven así restricciones indirectas para la acción (véase Nozick, 1991). </w:t>
      </w:r>
    </w:p>
    <w:p>
      <w:pPr>
        <w:pStyle w:val="BodyText"/>
        <w:bidi w:val="0"/>
        <w:spacing w:lineRule="auto" w:line="240" w:before="0" w:after="140"/>
        <w:jc w:val="both"/>
        <w:rPr/>
      </w:pPr>
      <w:r>
        <w:rPr>
          <w:rFonts w:cs="Liberation Serif;Times New Roman"/>
          <w:b w:val="false"/>
          <w:bCs w:val="false"/>
          <w:i w:val="false"/>
          <w:iCs w:val="false"/>
          <w:strike w:val="false"/>
          <w:dstrike w:val="false"/>
          <w:shd w:fill="auto" w:val="clear"/>
          <w:lang w:val="es-CL" w:eastAsia="zh-CN" w:bidi="hi-IN"/>
        </w:rPr>
        <w:tab/>
        <w:t>Como sugiere Stedman Jones, la descripción que hacía Marx del Estado racional se asemejaba a «</w:t>
      </w:r>
      <w:r>
        <w:rPr>
          <w:rFonts w:cs="Liberation Serif;Times New Roman"/>
          <w:b w:val="false"/>
          <w:bCs w:val="false"/>
          <w:i/>
          <w:iCs/>
          <w:strike w:val="false"/>
          <w:dstrike w:val="false"/>
          <w:shd w:fill="auto" w:val="clear"/>
          <w:lang w:val="es-CL" w:eastAsia="zh-CN" w:bidi="hi-IN"/>
        </w:rPr>
        <w:t>una actualización de la polis griega»</w:t>
      </w:r>
      <w:r>
        <w:rPr>
          <w:rFonts w:cs="Liberation Serif;Times New Roman"/>
          <w:b w:val="false"/>
          <w:bCs w:val="false"/>
          <w:i w:val="false"/>
          <w:iCs w:val="false"/>
          <w:strike w:val="false"/>
          <w:dstrike w:val="false"/>
          <w:shd w:fill="auto" w:val="clear"/>
          <w:lang w:val="es-CL" w:eastAsia="zh-CN" w:bidi="hi-IN"/>
        </w:rPr>
        <w:t xml:space="preserve"> (2017: 112). El concepto de Estado racional de Marx se diferenciaba de «</w:t>
      </w:r>
      <w:r>
        <w:rPr>
          <w:rFonts w:cs="Liberation Serif;Times New Roman"/>
          <w:b w:val="false"/>
          <w:bCs w:val="false"/>
          <w:i/>
          <w:iCs/>
          <w:strike w:val="false"/>
          <w:dstrike w:val="false"/>
          <w:shd w:fill="auto" w:val="clear"/>
          <w:lang w:val="es-CL" w:eastAsia="zh-CN" w:bidi="hi-IN"/>
        </w:rPr>
        <w:t>l</w:t>
      </w:r>
      <w:r>
        <w:rPr>
          <w:rFonts w:cs="Liberation Serif;Times New Roman"/>
          <w:b w:val="false"/>
          <w:bCs w:val="false"/>
          <w:i/>
          <w:iCs w:val="false"/>
          <w:strike w:val="false"/>
          <w:dstrike w:val="false"/>
          <w:shd w:fill="auto" w:val="clear"/>
          <w:lang w:val="es-CL" w:eastAsia="zh-CN" w:bidi="hi-IN"/>
        </w:rPr>
        <w:t xml:space="preserve">a idea del Estado «gendarme» propio del liberalismo clásico» </w:t>
      </w:r>
      <w:r>
        <w:rPr>
          <w:rFonts w:cs="Liberation Serif;Times New Roman"/>
          <w:b w:val="false"/>
          <w:bCs w:val="false"/>
          <w:i w:val="false"/>
          <w:iCs w:val="false"/>
          <w:strike w:val="false"/>
          <w:dstrike w:val="false"/>
          <w:shd w:fill="auto" w:val="clear"/>
          <w:lang w:val="es-CL" w:eastAsia="zh-CN" w:bidi="hi-IN"/>
        </w:rPr>
        <w:t>(Löwy, 2010: 55) producto de un contrato entre individuos atomizados naturalmente racionales e independientes. Pero, también se distinguía del Estado Cristiano que no se fundamentaba en «</w:t>
      </w:r>
      <w:r>
        <w:rPr>
          <w:rFonts w:cs="Liberation Serif;Times New Roman"/>
          <w:b w:val="false"/>
          <w:bCs w:val="false"/>
          <w:i/>
          <w:iCs/>
          <w:strike w:val="false"/>
          <w:dstrike w:val="false"/>
          <w:shd w:fill="auto" w:val="clear"/>
          <w:lang w:val="es-CL" w:eastAsia="zh-CN" w:bidi="hi-IN"/>
        </w:rPr>
        <w:t>la libre razón, sino sobre la fe y la religión»</w:t>
      </w:r>
      <w:r>
        <w:rPr>
          <w:rFonts w:cs="Liberation Serif;Times New Roman"/>
          <w:b w:val="false"/>
          <w:bCs w:val="false"/>
          <w:i w:val="false"/>
          <w:iCs w:val="false"/>
          <w:strike w:val="false"/>
          <w:dstrike w:val="false"/>
          <w:shd w:fill="auto" w:val="clear"/>
          <w:lang w:val="es-CL" w:eastAsia="zh-CN" w:bidi="hi-IN"/>
        </w:rPr>
        <w:t xml:space="preserve"> (MEGA I.1: 106). Un Estado que, </w:t>
      </w:r>
      <w:r>
        <w:rPr>
          <w:rFonts w:cs="Liberation Serif;Times New Roman"/>
          <w:b w:val="false"/>
          <w:bCs w:val="false"/>
          <w:i/>
          <w:iCs/>
          <w:strike w:val="false"/>
          <w:dstrike w:val="false"/>
          <w:shd w:fill="auto" w:val="clear"/>
          <w:lang w:val="es-CL" w:eastAsia="zh-CN" w:bidi="hi-IN"/>
        </w:rPr>
        <w:t xml:space="preserve">«en vez de ser una agrupación libre de hombres morales, es una agrupación de creyentes, y que en vez de aspirar a la realización de la libertad, aspira a la realización del dogma» </w:t>
      </w:r>
      <w:r>
        <w:rPr>
          <w:rFonts w:cs="Liberation Serif;Times New Roman"/>
          <w:b w:val="false"/>
          <w:bCs w:val="false"/>
          <w:i w:val="false"/>
          <w:iCs w:val="false"/>
          <w:strike w:val="false"/>
          <w:dstrike w:val="false"/>
          <w:shd w:fill="auto" w:val="clear"/>
          <w:lang w:val="es-CL" w:eastAsia="zh-CN" w:bidi="hi-IN"/>
        </w:rPr>
        <w:t>(</w:t>
      </w:r>
      <w:r>
        <w:rPr>
          <w:rFonts w:cs="Liberation Serif;Times New Roman"/>
          <w:b w:val="false"/>
          <w:bCs w:val="false"/>
          <w:i/>
          <w:iCs/>
          <w:strike w:val="false"/>
          <w:dstrike w:val="false"/>
          <w:shd w:fill="auto" w:val="clear"/>
          <w:lang w:val="es-CL" w:eastAsia="zh-CN" w:bidi="hi-IN"/>
        </w:rPr>
        <w:t>Id.</w:t>
      </w:r>
      <w:r>
        <w:rPr>
          <w:rFonts w:cs="Liberation Serif;Times New Roman"/>
          <w:b w:val="false"/>
          <w:bCs w:val="false"/>
          <w:i w:val="false"/>
          <w:iCs w:val="false"/>
          <w:strike w:val="false"/>
          <w:dstrike w:val="false"/>
          <w:shd w:fill="auto" w:val="clear"/>
          <w:lang w:val="es-CL" w:eastAsia="zh-CN" w:bidi="hi-IN"/>
        </w:rPr>
        <w:t xml:space="preserve"> 180). El Estado racional se contraponía a todo Estado religioso, no sólo al Estado Cristiano: «</w:t>
      </w:r>
      <w:r>
        <w:rPr>
          <w:rFonts w:cs="Liberation Serif;Times New Roman"/>
          <w:b w:val="false"/>
          <w:bCs w:val="false"/>
          <w:i/>
          <w:iCs/>
          <w:strike w:val="false"/>
          <w:dstrike w:val="false"/>
          <w:shd w:fill="auto" w:val="clear"/>
          <w:lang w:val="es-CL" w:eastAsia="zh-CN" w:bidi="hi-IN"/>
        </w:rPr>
        <w:t>El Estado bizantino era el verdadero Estado religioso, pues los dogmas eran para él cuestión del Estado, pero el Estado Bizantino era el peor de los Estados»</w:t>
      </w:r>
      <w:r>
        <w:rPr>
          <w:rFonts w:cs="Liberation Serif;Times New Roman"/>
          <w:b w:val="false"/>
          <w:bCs w:val="false"/>
          <w:i w:val="false"/>
          <w:iCs w:val="false"/>
          <w:strike w:val="false"/>
          <w:dstrike w:val="false"/>
          <w:shd w:fill="auto" w:val="clear"/>
          <w:lang w:val="es-CL" w:eastAsia="zh-CN" w:bidi="hi-IN"/>
        </w:rPr>
        <w:t xml:space="preserve"> (</w:t>
      </w:r>
      <w:r>
        <w:rPr>
          <w:rFonts w:cs="Liberation Serif;Times New Roman"/>
          <w:b w:val="false"/>
          <w:bCs w:val="false"/>
          <w:i/>
          <w:iCs/>
          <w:strike w:val="false"/>
          <w:dstrike w:val="false"/>
          <w:shd w:fill="auto" w:val="clear"/>
          <w:lang w:val="es-CL" w:eastAsia="zh-CN" w:bidi="hi-IN"/>
        </w:rPr>
        <w:t>Id</w:t>
      </w:r>
      <w:r>
        <w:rPr>
          <w:rFonts w:cs="Liberation Serif;Times New Roman"/>
          <w:b w:val="false"/>
          <w:bCs w:val="false"/>
          <w:i w:val="false"/>
          <w:iCs w:val="false"/>
          <w:strike w:val="false"/>
          <w:dstrike w:val="false"/>
          <w:shd w:fill="auto" w:val="clear"/>
          <w:lang w:val="es-CL" w:eastAsia="zh-CN" w:bidi="hi-IN"/>
        </w:rPr>
        <w:t xml:space="preserve">. 188). Era el peor pues era la realización del dogma, no de la libertad racional. Un Estado que no era </w:t>
      </w:r>
      <w:r>
        <w:rPr>
          <w:rFonts w:cs="Liberation Serif;Times New Roman"/>
          <w:b w:val="false"/>
          <w:bCs w:val="false"/>
          <w:i/>
          <w:iCs/>
          <w:strike w:val="false"/>
          <w:dstrike w:val="false"/>
          <w:shd w:fill="auto" w:val="clear"/>
          <w:lang w:val="es-CL" w:eastAsia="zh-CN" w:bidi="hi-IN"/>
        </w:rPr>
        <w:t>«la realización de la libertad racional es un Estado malo»</w:t>
      </w:r>
      <w:r>
        <w:rPr>
          <w:rFonts w:cs="Liberation Serif;Times New Roman"/>
          <w:b w:val="false"/>
          <w:bCs w:val="false"/>
          <w:i w:val="false"/>
          <w:iCs w:val="false"/>
          <w:strike w:val="false"/>
          <w:dstrike w:val="false"/>
          <w:shd w:fill="auto" w:val="clear"/>
          <w:lang w:val="es-CL" w:eastAsia="zh-CN" w:bidi="hi-IN"/>
        </w:rPr>
        <w:t xml:space="preserve"> (</w:t>
      </w:r>
      <w:r>
        <w:rPr>
          <w:rFonts w:cs="Liberation Serif;Times New Roman"/>
          <w:b w:val="false"/>
          <w:bCs w:val="false"/>
          <w:i/>
          <w:iCs/>
          <w:strike w:val="false"/>
          <w:dstrike w:val="false"/>
          <w:shd w:fill="auto" w:val="clear"/>
          <w:lang w:val="es-CL" w:eastAsia="zh-CN" w:bidi="hi-IN"/>
        </w:rPr>
        <w:t>Ibid</w:t>
      </w:r>
      <w:r>
        <w:rPr>
          <w:rFonts w:cs="Liberation Serif;Times New Roman"/>
          <w:b w:val="false"/>
          <w:bCs w:val="false"/>
          <w:i w:val="false"/>
          <w:iCs w:val="false"/>
          <w:strike w:val="false"/>
          <w:dstrike w:val="false"/>
          <w:shd w:fill="auto" w:val="clear"/>
          <w:lang w:val="es-CL" w:eastAsia="zh-CN" w:bidi="hi-IN"/>
        </w:rPr>
        <w:t xml:space="preserve">.). </w:t>
      </w:r>
    </w:p>
    <w:p>
      <w:pPr>
        <w:pStyle w:val="BodyText"/>
        <w:bidi w:val="0"/>
        <w:spacing w:lineRule="auto" w:line="240" w:before="0" w:after="140"/>
        <w:jc w:val="both"/>
        <w:rPr>
          <w:shd w:fill="auto" w:val="clear"/>
        </w:rPr>
      </w:pPr>
      <w:r>
        <w:rPr>
          <w:shd w:fill="auto" w:val="clear"/>
        </w:rPr>
      </w:r>
    </w:p>
    <w:p>
      <w:pPr>
        <w:pStyle w:val="BodyText"/>
        <w:spacing w:lineRule="auto" w:line="240"/>
        <w:rPr/>
      </w:pPr>
      <w:r>
        <w:rPr>
          <w:i/>
          <w:iCs/>
        </w:rPr>
        <w:t>2.2 La ley racional</w:t>
      </w:r>
    </w:p>
    <w:p>
      <w:pPr>
        <w:pStyle w:val="BodyText"/>
        <w:spacing w:lineRule="auto" w:line="240"/>
        <w:rPr/>
      </w:pPr>
      <w:r>
        <w:rPr/>
      </w:r>
    </w:p>
    <w:p>
      <w:pPr>
        <w:pStyle w:val="BodyText"/>
        <w:spacing w:lineRule="auto" w:line="240"/>
        <w:jc w:val="both"/>
        <w:rPr/>
      </w:pPr>
      <w:r>
        <w:rPr>
          <w:rFonts w:cs="Liberation Serif;Times New Roman"/>
          <w:i w:val="false"/>
          <w:iCs w:val="false"/>
        </w:rPr>
        <w:tab/>
        <w:t>El concepto de ley también tenía como criterio a la razón humana. Se basaba</w:t>
      </w:r>
      <w:r>
        <w:rPr>
          <w:rFonts w:cs="Liberation Serif;Times New Roman"/>
          <w:i/>
          <w:iCs/>
        </w:rPr>
        <w:t xml:space="preserve"> «en una versión de la teoría hegeliana de la Ley Natural en la que la ley positiva se evalúa frente a las exigencias de la ley racional»</w:t>
      </w:r>
      <w:r>
        <w:rPr>
          <w:rFonts w:cs="Liberation Serif;Times New Roman"/>
          <w:i w:val="false"/>
          <w:iCs w:val="false"/>
        </w:rPr>
        <w:t xml:space="preserve"> (</w:t>
      </w:r>
      <w:r>
        <w:rPr>
          <w:rFonts w:cs="Liberation Serif;Times New Roman"/>
          <w:i w:val="false"/>
          <w:iCs w:val="false"/>
          <w:lang w:val="en-US"/>
        </w:rPr>
        <w:t>Shoikhedbrod</w:t>
      </w:r>
      <w:r>
        <w:rPr>
          <w:rFonts w:cs="Liberation Serif;Times New Roman"/>
          <w:i w:val="false"/>
          <w:iCs w:val="false"/>
        </w:rPr>
        <w:t>, 2019: 11; véase también Teeple, 1984; Taiwo, 1996; Phillips, 1980). Así como contrastaba el Estado racional con el Estado Prusiano, contrastaba la ley racional con las leyes existentes. Aplicaba el método descrito en la introducción, la medición de</w:t>
      </w:r>
      <w:r>
        <w:rPr>
          <w:rFonts w:cs="Liberation Serif;Times New Roman"/>
          <w:i w:val="false"/>
          <w:iCs w:val="false"/>
          <w:lang w:val="es-CL" w:eastAsia="zh-CN" w:bidi="hi-IN"/>
        </w:rPr>
        <w:t xml:space="preserve"> «</w:t>
      </w:r>
      <w:r>
        <w:rPr>
          <w:rFonts w:cs="Liberation Serif;Times New Roman"/>
          <w:i/>
          <w:iCs/>
          <w:lang w:val="es-CL" w:eastAsia="zh-CN" w:bidi="hi-IN"/>
        </w:rPr>
        <w:t>la existencia individual por la esencia, la realidad particular por la Idea»</w:t>
      </w:r>
      <w:r>
        <w:rPr>
          <w:rFonts w:cs="Liberation Serif;Times New Roman"/>
          <w:i w:val="false"/>
          <w:iCs w:val="false"/>
          <w:lang w:val="es-CL" w:eastAsia="zh-CN" w:bidi="hi-IN"/>
        </w:rPr>
        <w:t xml:space="preserve"> (MEGA I.1: 68). </w:t>
      </w:r>
      <w:r>
        <w:rPr>
          <w:rFonts w:cs="Liberation Serif;Times New Roman"/>
          <w:i w:val="false"/>
          <w:iCs w:val="false"/>
        </w:rPr>
        <w:t xml:space="preserve">El concepto de ley racional era la esencia de la ley con la que evaluaba las leyes contenidas en los diferentes códigos legales.  </w:t>
      </w:r>
    </w:p>
    <w:p>
      <w:pPr>
        <w:pStyle w:val="BodyText"/>
        <w:spacing w:lineRule="auto" w:line="240"/>
        <w:jc w:val="both"/>
        <w:rPr/>
      </w:pPr>
      <w:r>
        <w:rPr>
          <w:rFonts w:cs="Liberation Serif;Times New Roman"/>
          <w:i w:val="false"/>
          <w:iCs w:val="false"/>
        </w:rPr>
        <w:tab/>
        <w:t xml:space="preserve">Así como su método permitía captar la esencia de un fenómeno y su apariencia, su descripción de la ley suponía también dos elementos. Por una parte, la ley objetiva, las </w:t>
      </w:r>
      <w:r>
        <w:rPr>
          <w:rFonts w:cs="Liberation Serif;Times New Roman"/>
          <w:i/>
          <w:iCs/>
        </w:rPr>
        <w:t>«</w:t>
      </w:r>
      <w:r>
        <w:rPr>
          <w:rFonts w:cs="Liberation Serif;Times New Roman"/>
          <w:b w:val="false"/>
          <w:bCs w:val="false"/>
          <w:i/>
          <w:iCs/>
          <w:lang w:val="es-CL" w:eastAsia="zh-CN" w:bidi="hi-IN"/>
        </w:rPr>
        <w:t>leyes interiores de las relaciones espirituales»</w:t>
      </w:r>
      <w:r>
        <w:rPr>
          <w:rFonts w:cs="Liberation Serif;Times New Roman"/>
          <w:i w:val="false"/>
          <w:iCs w:val="false"/>
        </w:rPr>
        <w:t xml:space="preserve"> (MEGA I.1: 288), «</w:t>
      </w:r>
      <w:r>
        <w:rPr>
          <w:rFonts w:cs="Liberation Serif;Times New Roman"/>
          <w:i/>
          <w:iCs/>
        </w:rPr>
        <w:t>principios racionales en el comportamiento social»</w:t>
      </w:r>
      <w:r>
        <w:rPr>
          <w:rFonts w:cs="Liberation Serif;Times New Roman"/>
          <w:i w:val="false"/>
          <w:iCs w:val="false"/>
        </w:rPr>
        <w:t xml:space="preserve"> (Teeple, 1984: 31). Por otra parte, la ley positiva, «</w:t>
      </w:r>
      <w:r>
        <w:rPr>
          <w:rFonts w:cs="Liberation Serif;Times New Roman"/>
          <w:i/>
          <w:iCs/>
        </w:rPr>
        <w:t>la promulgación de la ley objetiva»</w:t>
      </w:r>
      <w:r>
        <w:rPr>
          <w:rFonts w:cs="Liberation Serif;Times New Roman"/>
          <w:i w:val="false"/>
          <w:iCs w:val="false"/>
        </w:rPr>
        <w:t xml:space="preserve"> (Taiwo, 1996: 18). Esta última debía adecuarse a la primera, la ley racional. Era la conformidad con la razón encarnada en la ley natural el criterio mediante el cual las leyes positivas eran evaluadas</w:t>
      </w:r>
      <w:r>
        <w:rPr>
          <w:rFonts w:cs="Liberation Serif;Times New Roman"/>
          <w:i w:val="false"/>
          <w:iCs w:val="false"/>
          <w:lang w:val="en-US"/>
        </w:rPr>
        <w:t xml:space="preserve">. </w:t>
      </w:r>
      <w:r>
        <w:rPr>
          <w:rFonts w:cs="Liberation Serif;Times New Roman"/>
          <w:i w:val="false"/>
          <w:iCs w:val="false"/>
          <w:lang w:val="es-CL" w:eastAsia="zh-CN" w:bidi="hi-IN"/>
        </w:rPr>
        <w:t>De esta manera</w:t>
      </w:r>
      <w:r>
        <w:rPr>
          <w:rFonts w:cs="Liberation Serif;Times New Roman"/>
          <w:i w:val="false"/>
          <w:iCs w:val="false"/>
        </w:rPr>
        <w:t xml:space="preserve"> era posible determinar su validez en cuanto leyes, más allá de la forma positiva de su existencia. Las leyes positivas eran realizaciones más o menos adecuadas de dicha ley objetiva, la esencia de la ley. En la medida en que se alejaban de esa esencia, podían ser consideradas leyes defectuosas. Sin embargo, si se alejaban demasiado, llegando a expresar lo opuesto, Marx las consideraba como leyes falsas que tenían puramente la forma de una ley sin un contenido racional.</w:t>
      </w:r>
    </w:p>
    <w:p>
      <w:pPr>
        <w:pStyle w:val="BodyText"/>
        <w:spacing w:lineRule="auto" w:line="240"/>
        <w:jc w:val="both"/>
        <w:rPr/>
      </w:pPr>
      <w:r>
        <w:rPr>
          <w:rFonts w:cs="Liberation Serif;Times New Roman"/>
          <w:i w:val="false"/>
          <w:iCs w:val="false"/>
        </w:rPr>
        <w:tab/>
      </w:r>
      <w:r>
        <w:rPr>
          <w:rFonts w:cs="Liberation Serif;Times New Roman"/>
          <w:i w:val="false"/>
          <w:iCs w:val="false"/>
          <w:shd w:fill="auto" w:val="clear"/>
        </w:rPr>
        <w:t xml:space="preserve">Por ejemplo, consideraba a la censura como una medida preventiva que ponía un límite a la libertad. La censura </w:t>
      </w:r>
      <w:r>
        <w:rPr>
          <w:rFonts w:cs="Liberation Serif;Times New Roman"/>
          <w:b w:val="false"/>
          <w:bCs w:val="false"/>
          <w:i w:val="false"/>
          <w:iCs w:val="false"/>
          <w:shd w:fill="auto" w:val="clear"/>
          <w:lang w:val="es-CL" w:eastAsia="zh-CN" w:bidi="hi-IN"/>
        </w:rPr>
        <w:t>no encerraba ninguna medida racional, «</w:t>
      </w:r>
      <w:r>
        <w:rPr>
          <w:rFonts w:cs="Liberation Serif;Times New Roman"/>
          <w:b w:val="false"/>
          <w:bCs w:val="false"/>
          <w:i/>
          <w:iCs/>
          <w:shd w:fill="auto" w:val="clear"/>
          <w:lang w:val="es-CL" w:eastAsia="zh-CN" w:bidi="hi-IN"/>
        </w:rPr>
        <w:t>pues la regla racional sólo puede emanar de la naturaleza misma de la cosa, que en este caso es la libertad»</w:t>
      </w:r>
      <w:r>
        <w:rPr>
          <w:rFonts w:cs="Liberation Serif;Times New Roman"/>
          <w:b w:val="false"/>
          <w:bCs w:val="false"/>
          <w:i w:val="false"/>
          <w:iCs w:val="false"/>
          <w:shd w:fill="auto" w:val="clear"/>
          <w:lang w:val="es-CL" w:eastAsia="zh-CN" w:bidi="hi-IN"/>
        </w:rPr>
        <w:t xml:space="preserve"> (MEGA I.1: 151). Suponía un límite puesto por el </w:t>
      </w:r>
      <w:r>
        <w:rPr>
          <w:rFonts w:cs="Liberation Serif;Times New Roman"/>
          <w:b w:val="false"/>
          <w:bCs w:val="false"/>
          <w:i/>
          <w:iCs/>
          <w:shd w:fill="auto" w:val="clear"/>
          <w:lang w:val="es-CL" w:eastAsia="zh-CN" w:bidi="hi-IN"/>
        </w:rPr>
        <w:t xml:space="preserve">“azar de la arbitrariedad” </w:t>
      </w:r>
      <w:r>
        <w:rPr>
          <w:rFonts w:cs="Liberation Serif;Times New Roman"/>
          <w:b w:val="false"/>
          <w:bCs w:val="false"/>
          <w:i w:val="false"/>
          <w:iCs w:val="false"/>
          <w:shd w:fill="auto" w:val="clear"/>
          <w:lang w:val="es-CL" w:eastAsia="zh-CN" w:bidi="hi-IN"/>
        </w:rPr>
        <w:t>(</w:t>
      </w:r>
      <w:r>
        <w:rPr>
          <w:rFonts w:cs="Liberation Serif;Times New Roman"/>
          <w:b w:val="false"/>
          <w:bCs w:val="false"/>
          <w:i/>
          <w:iCs/>
          <w:shd w:fill="auto" w:val="clear"/>
          <w:lang w:val="es-CL" w:eastAsia="zh-CN" w:bidi="hi-IN"/>
        </w:rPr>
        <w:t>Ibid</w:t>
      </w:r>
      <w:r>
        <w:rPr>
          <w:rFonts w:cs="Liberation Serif;Times New Roman"/>
          <w:b w:val="false"/>
          <w:bCs w:val="false"/>
          <w:i w:val="false"/>
          <w:iCs w:val="false"/>
          <w:shd w:fill="auto" w:val="clear"/>
          <w:lang w:val="es-CL" w:eastAsia="zh-CN" w:bidi="hi-IN"/>
        </w:rPr>
        <w:t>.),</w:t>
      </w:r>
      <w:r>
        <w:rPr>
          <w:rFonts w:cs="Liberation Serif;Times New Roman"/>
          <w:b w:val="false"/>
          <w:bCs w:val="false"/>
          <w:i w:val="false"/>
          <w:iCs w:val="false"/>
          <w:vanish w:val="false"/>
          <w:shd w:fill="auto" w:val="clear"/>
          <w:lang w:val="es-CL" w:eastAsia="zh-CN" w:bidi="hi-IN"/>
        </w:rPr>
        <w:t xml:space="preserve"> no por una necesidad racional. No podía existir una ley que excluyendo toda arbitrariedad tuviera al mismo tiempo la necesidad de ser aplicada en cada caso particular según el sentido del legislador. La ley era siempre universal.</w:t>
      </w:r>
    </w:p>
    <w:p>
      <w:pPr>
        <w:pStyle w:val="BodyText"/>
        <w:spacing w:lineRule="auto" w:line="240"/>
        <w:jc w:val="both"/>
        <w:rPr/>
      </w:pPr>
      <w:r>
        <w:rPr>
          <w:rFonts w:cs="Liberation Serif;Times New Roman"/>
          <w:i w:val="false"/>
          <w:iCs w:val="false"/>
        </w:rPr>
        <w:tab/>
        <w:t>Dicho criterio contrastaba con el de la «Escuela Histórica del Derecho». En su artículo titulado «El manifiesto filosófico de la Escuela Histórica del Derecho» criticaba a Hugo al que consideraba su «</w:t>
      </w:r>
      <w:r>
        <w:rPr>
          <w:rFonts w:cs="Liberation Serif;Times New Roman"/>
          <w:i/>
          <w:iCs/>
        </w:rPr>
        <w:t xml:space="preserve">patriarca y creador» </w:t>
      </w:r>
      <w:r>
        <w:rPr>
          <w:rFonts w:cs="Liberation Serif;Times New Roman"/>
          <w:i w:val="false"/>
          <w:iCs w:val="false"/>
        </w:rPr>
        <w:t>(MEGA I.1: 192). Lo acusaba de tergiversar a Kant al estimar que si no era posible conocer la realidad, era válido «</w:t>
      </w:r>
      <w:r>
        <w:rPr>
          <w:rFonts w:cs="Liberation Serif;Times New Roman"/>
          <w:i/>
          <w:iCs/>
        </w:rPr>
        <w:t>admitir como moneda de buena ley lo falso, siempre y cuando que exista»</w:t>
      </w:r>
      <w:r>
        <w:rPr>
          <w:rFonts w:cs="Liberation Serif;Times New Roman"/>
          <w:i w:val="false"/>
          <w:iCs w:val="false"/>
        </w:rPr>
        <w:t xml:space="preserve"> (</w:t>
      </w:r>
      <w:r>
        <w:rPr>
          <w:rFonts w:cs="Liberation Serif;Times New Roman"/>
          <w:i/>
          <w:iCs/>
        </w:rPr>
        <w:t>Ibid.</w:t>
      </w:r>
      <w:r>
        <w:rPr>
          <w:rFonts w:cs="Liberation Serif;Times New Roman"/>
          <w:i w:val="false"/>
          <w:iCs w:val="false"/>
        </w:rPr>
        <w:t>). Hugo no buscaba probar la racionalidad de lo positivo, era «</w:t>
      </w:r>
      <w:r>
        <w:rPr>
          <w:rFonts w:cs="Liberation Serif;Times New Roman"/>
          <w:i/>
          <w:iCs/>
        </w:rPr>
        <w:t xml:space="preserve">un escéptico respecto a la esencia necesaria de las cosas» </w:t>
      </w:r>
      <w:r>
        <w:rPr>
          <w:rFonts w:cs="Liberation Serif;Times New Roman"/>
          <w:i w:val="false"/>
          <w:iCs w:val="false"/>
        </w:rPr>
        <w:t>(</w:t>
      </w:r>
      <w:r>
        <w:rPr>
          <w:rFonts w:cs="Liberation Serif;Times New Roman"/>
          <w:i/>
          <w:iCs/>
        </w:rPr>
        <w:t>Ibid</w:t>
      </w:r>
      <w:r>
        <w:rPr>
          <w:rFonts w:cs="Liberation Serif;Times New Roman"/>
          <w:i w:val="false"/>
          <w:iCs w:val="false"/>
        </w:rPr>
        <w:t>.). Más bien, intentaba probar «</w:t>
      </w:r>
      <w:r>
        <w:rPr>
          <w:rFonts w:cs="Liberation Serif;Times New Roman"/>
          <w:i/>
          <w:iCs/>
        </w:rPr>
        <w:t>que lo positivo no es racional»</w:t>
      </w:r>
      <w:r>
        <w:rPr>
          <w:rFonts w:cs="Liberation Serif;Times New Roman"/>
          <w:i w:val="false"/>
          <w:iCs w:val="false"/>
        </w:rPr>
        <w:t xml:space="preserve"> (</w:t>
      </w:r>
      <w:r>
        <w:rPr>
          <w:rFonts w:cs="Liberation Serif;Times New Roman"/>
          <w:i/>
          <w:iCs/>
        </w:rPr>
        <w:t>Ibid</w:t>
      </w:r>
      <w:r>
        <w:rPr>
          <w:rFonts w:cs="Liberation Serif;Times New Roman"/>
          <w:i w:val="false"/>
          <w:iCs w:val="false"/>
        </w:rPr>
        <w:t>.), «</w:t>
      </w:r>
      <w:r>
        <w:rPr>
          <w:rFonts w:cs="Liberation Serif;Times New Roman"/>
          <w:i/>
          <w:iCs/>
        </w:rPr>
        <w:t>que ninguna necesidad racional anima las instituciones positivas, por ejemplo la propiedad, la Constitución del Estado, el matrimonio, etc., de que estas instituciones contradic</w:t>
      </w:r>
      <w:r>
        <w:rPr>
          <w:rFonts w:cs="Liberation Serif;Times New Roman"/>
          <w:i w:val="false"/>
          <w:iCs w:val="false"/>
        </w:rPr>
        <w:t xml:space="preserve">en </w:t>
      </w:r>
      <w:r>
        <w:rPr>
          <w:rFonts w:cs="Liberation Serif;Times New Roman"/>
          <w:i/>
          <w:iCs/>
        </w:rPr>
        <w:t xml:space="preserve">incluso a la razón» </w:t>
      </w:r>
      <w:r>
        <w:rPr>
          <w:rFonts w:cs="Liberation Serif;Times New Roman"/>
          <w:i w:val="false"/>
          <w:iCs w:val="false"/>
        </w:rPr>
        <w:t>(</w:t>
      </w:r>
      <w:r>
        <w:rPr>
          <w:rFonts w:cs="Liberation Serif;Times New Roman"/>
          <w:i/>
          <w:iCs/>
        </w:rPr>
        <w:t>Ibid</w:t>
      </w:r>
      <w:r>
        <w:rPr>
          <w:rFonts w:cs="Liberation Serif;Times New Roman"/>
          <w:i w:val="false"/>
          <w:iCs w:val="false"/>
        </w:rPr>
        <w:t>.). En definitiva, que «</w:t>
      </w:r>
      <w:r>
        <w:rPr>
          <w:rFonts w:cs="Liberation Serif;Times New Roman"/>
          <w:i/>
          <w:iCs/>
        </w:rPr>
        <w:t xml:space="preserve">lo positivo tiene que regir porque es positivo» </w:t>
      </w:r>
      <w:r>
        <w:rPr>
          <w:rFonts w:cs="Liberation Serif;Times New Roman"/>
          <w:i w:val="false"/>
          <w:iCs w:val="false"/>
        </w:rPr>
        <w:t>(</w:t>
      </w:r>
      <w:r>
        <w:rPr>
          <w:rFonts w:cs="Liberation Serif;Times New Roman"/>
          <w:i/>
          <w:iCs/>
        </w:rPr>
        <w:t>Ibid</w:t>
      </w:r>
      <w:r>
        <w:rPr>
          <w:rFonts w:cs="Liberation Serif;Times New Roman"/>
          <w:i w:val="false"/>
          <w:iCs w:val="false"/>
        </w:rPr>
        <w:t>.), lo que se traducía en «</w:t>
      </w:r>
      <w:r>
        <w:rPr>
          <w:rFonts w:cs="Liberation Serif;Times New Roman"/>
          <w:i/>
          <w:iCs/>
        </w:rPr>
        <w:t xml:space="preserve">el derecho del poder arbitrario» </w:t>
      </w:r>
      <w:r>
        <w:rPr>
          <w:rFonts w:cs="Liberation Serif;Times New Roman"/>
          <w:i w:val="false"/>
          <w:iCs w:val="false"/>
        </w:rPr>
        <w:t>(</w:t>
      </w:r>
      <w:r>
        <w:rPr>
          <w:rFonts w:cs="Liberation Serif;Times New Roman"/>
          <w:i/>
          <w:iCs/>
        </w:rPr>
        <w:t>Id</w:t>
      </w:r>
      <w:r>
        <w:rPr>
          <w:rFonts w:cs="Liberation Serif;Times New Roman"/>
          <w:i w:val="false"/>
          <w:iCs w:val="false"/>
        </w:rPr>
        <w:t>. 198).</w:t>
      </w:r>
    </w:p>
    <w:p>
      <w:pPr>
        <w:pStyle w:val="BodyText"/>
        <w:spacing w:lineRule="auto" w:line="240"/>
        <w:jc w:val="both"/>
        <w:rPr/>
      </w:pPr>
      <w:r>
        <w:rPr>
          <w:rFonts w:cs="Liberation Serif;Times New Roman"/>
          <w:i w:val="false"/>
          <w:iCs w:val="false"/>
        </w:rPr>
        <w:tab/>
        <w:t>Como su concepto de Estado racional, el «racionalismo legal» de Marx tenía como fundamento la naturaleza social del ser humano. En cuanto la ley natural consistía en los principios racionales del comportamiento humano, la expresión teórica de la libertad, la ley positiva tenía que ser efectivamente la promulgación de tales principios racionales, una «</w:t>
      </w:r>
      <w:r>
        <w:rPr>
          <w:rFonts w:cs="Liberation Serif;Times New Roman"/>
          <w:i/>
          <w:iCs/>
        </w:rPr>
        <w:t>existencia positiva de la libertad»</w:t>
      </w:r>
      <w:r>
        <w:rPr>
          <w:rFonts w:cs="Liberation Serif;Times New Roman"/>
          <w:i w:val="false"/>
          <w:iCs w:val="false"/>
        </w:rPr>
        <w:t xml:space="preserve"> (MEGA I.1: 150). De acuerdo con esto, el legislador debía actuar como un naturalista pues </w:t>
      </w:r>
      <w:r>
        <w:rPr>
          <w:rFonts w:cs="Liberation Serif;Times New Roman"/>
          <w:b w:val="false"/>
          <w:bCs w:val="false"/>
          <w:i w:val="false"/>
          <w:iCs w:val="false"/>
          <w:lang w:val="es-CL" w:eastAsia="zh-CN" w:bidi="hi-IN"/>
        </w:rPr>
        <w:t>las leyes no eran sus invenciones, eran independientes de su voluntad, más bien se limitaba</w:t>
      </w:r>
      <w:r>
        <w:rPr>
          <w:rFonts w:cs="Liberation Serif;Times New Roman"/>
          <w:b w:val="false"/>
          <w:bCs w:val="false"/>
          <w:i/>
          <w:iCs/>
          <w:lang w:val="es-CL" w:eastAsia="zh-CN" w:bidi="hi-IN"/>
        </w:rPr>
        <w:t xml:space="preserve"> «a formularlas, expresando en leyes positivas y conscientes las leyes interiores de las relaciones espirituales» </w:t>
      </w:r>
      <w:r>
        <w:rPr>
          <w:rFonts w:cs="Liberation Serif;Times New Roman"/>
          <w:b w:val="false"/>
          <w:bCs w:val="false"/>
          <w:i w:val="false"/>
          <w:iCs w:val="false"/>
          <w:lang w:val="es-CL" w:eastAsia="zh-CN" w:bidi="hi-IN"/>
        </w:rPr>
        <w:t xml:space="preserve">(MEGA I.1: 288). </w:t>
      </w:r>
    </w:p>
    <w:p>
      <w:pPr>
        <w:pStyle w:val="BodyText"/>
        <w:spacing w:lineRule="auto" w:line="240"/>
        <w:rPr/>
      </w:pPr>
      <w:r>
        <w:rPr/>
      </w:r>
    </w:p>
    <w:p>
      <w:pPr>
        <w:pStyle w:val="BodyText"/>
        <w:spacing w:lineRule="auto" w:line="240"/>
        <w:rPr/>
      </w:pPr>
      <w:r>
        <w:rPr>
          <w:i/>
          <w:iCs/>
        </w:rPr>
        <w:t>2.3 La prensa</w:t>
      </w:r>
    </w:p>
    <w:p>
      <w:pPr>
        <w:pStyle w:val="BodyText"/>
        <w:spacing w:lineRule="auto" w:line="240"/>
        <w:rPr/>
      </w:pPr>
      <w:r>
        <w:rPr/>
      </w:r>
    </w:p>
    <w:p>
      <w:pPr>
        <w:pStyle w:val="BodyText"/>
        <w:spacing w:lineRule="auto" w:line="240"/>
        <w:jc w:val="both"/>
        <w:rPr/>
      </w:pPr>
      <w:r>
        <w:rPr>
          <w:strike w:val="false"/>
          <w:dstrike w:val="false"/>
        </w:rPr>
        <w:tab/>
        <w:t>La vida pública en el Estado racional «</w:t>
      </w:r>
      <w:r>
        <w:rPr>
          <w:i/>
          <w:iCs/>
          <w:strike w:val="false"/>
          <w:dstrike w:val="false"/>
        </w:rPr>
        <w:t>no se reducía a la participación democrática en las actividades legislativas y ejecutivas del gobierno»</w:t>
      </w:r>
      <w:r>
        <w:rPr>
          <w:strike w:val="false"/>
          <w:dstrike w:val="false"/>
        </w:rPr>
        <w:t xml:space="preserve"> (Breckman, 2008: 277). Le eran esenciales </w:t>
      </w:r>
      <w:r>
        <w:rPr>
          <w:i w:val="false"/>
          <w:iCs w:val="false"/>
          <w:strike w:val="false"/>
          <w:dstrike w:val="false"/>
        </w:rPr>
        <w:t>todas las manifestaciones de la vida del pueblo en las que podía «</w:t>
      </w:r>
      <w:r>
        <w:rPr>
          <w:i/>
          <w:iCs/>
          <w:strike w:val="false"/>
          <w:dstrike w:val="false"/>
        </w:rPr>
        <w:t>expresarse como sujeto colectivo y no como sujeto individual y privado»</w:t>
      </w:r>
      <w:r>
        <w:rPr>
          <w:strike w:val="false"/>
          <w:dstrike w:val="false"/>
        </w:rPr>
        <w:t xml:space="preserve"> (Finelli, 2016: 118). La prensa era una de estas manifestaciones, una forma </w:t>
      </w:r>
      <w:r>
        <w:rPr>
          <w:i w:val="false"/>
          <w:iCs w:val="false"/>
          <w:strike w:val="false"/>
          <w:dstrike w:val="false"/>
        </w:rPr>
        <w:t xml:space="preserve">bajo la que se presentaba </w:t>
      </w:r>
      <w:r>
        <w:rPr>
          <w:i/>
          <w:iCs/>
          <w:strike w:val="false"/>
          <w:dstrike w:val="false"/>
        </w:rPr>
        <w:t xml:space="preserve">«el espíritu histórico de un pueblo» </w:t>
      </w:r>
      <w:r>
        <w:rPr>
          <w:i w:val="false"/>
          <w:iCs w:val="false"/>
          <w:strike w:val="false"/>
          <w:dstrike w:val="false"/>
        </w:rPr>
        <w:t>(MEGA I.1</w:t>
      </w:r>
      <w:r>
        <w:rPr>
          <w:i w:val="false"/>
          <w:iCs w:val="false"/>
          <w:strike w:val="false"/>
          <w:dstrike w:val="false"/>
          <w:shd w:fill="auto" w:val="clear"/>
        </w:rPr>
        <w:t>:</w:t>
      </w:r>
      <w:r>
        <w:rPr>
          <w:i w:val="false"/>
          <w:iCs w:val="false"/>
          <w:strike w:val="false"/>
          <w:dstrike w:val="false"/>
        </w:rPr>
        <w:t xml:space="preserve"> 133).</w:t>
      </w:r>
      <w:r>
        <w:rPr>
          <w:i w:val="false"/>
          <w:iCs w:val="false"/>
        </w:rPr>
        <w:t xml:space="preserve"> </w:t>
      </w:r>
    </w:p>
    <w:p>
      <w:pPr>
        <w:pStyle w:val="BodyText"/>
        <w:spacing w:lineRule="auto" w:line="240"/>
        <w:jc w:val="both"/>
        <w:rPr/>
      </w:pPr>
      <w:r>
        <w:rPr>
          <w:rFonts w:cs="Liberation Serif;Times New Roman"/>
          <w:lang w:val="es-CL" w:eastAsia="zh-CN" w:bidi="hi-IN"/>
        </w:rPr>
        <w:tab/>
      </w:r>
      <w:r>
        <w:rPr>
          <w:rFonts w:cs="Liberation Serif;Times New Roman"/>
          <w:i w:val="false"/>
          <w:iCs w:val="false"/>
          <w:lang w:val="es-CL" w:eastAsia="zh-CN" w:bidi="hi-IN"/>
        </w:rPr>
        <w:t>La defensa que hacía Marx de la prensa libre «</w:t>
      </w:r>
      <w:r>
        <w:rPr>
          <w:rFonts w:cs="Liberation Serif;Times New Roman"/>
          <w:i/>
          <w:iCs/>
          <w:lang w:val="es-CL" w:eastAsia="zh-CN" w:bidi="hi-IN"/>
        </w:rPr>
        <w:t>se basaba en la esencia de la prensa»</w:t>
      </w:r>
      <w:r>
        <w:rPr>
          <w:rFonts w:cs="Liberation Serif;Times New Roman"/>
          <w:i w:val="false"/>
          <w:iCs w:val="false"/>
          <w:lang w:val="es-CL" w:eastAsia="zh-CN" w:bidi="hi-IN"/>
        </w:rPr>
        <w:t xml:space="preserve"> (Taiwo, 1996: 14). Al igual que con el Estado y la ley, consideraba la esencia de la prensa</w:t>
      </w:r>
      <w:r>
        <w:rPr>
          <w:rFonts w:cs="Liberation Serif;Times New Roman"/>
          <w:i/>
          <w:iCs/>
          <w:lang w:val="es-CL" w:eastAsia="zh-CN" w:bidi="hi-IN"/>
        </w:rPr>
        <w:t xml:space="preserve"> </w:t>
      </w:r>
      <w:r>
        <w:rPr>
          <w:rFonts w:cs="Liberation Serif;Times New Roman"/>
          <w:i w:val="false"/>
          <w:iCs w:val="false"/>
          <w:lang w:val="es-CL" w:eastAsia="zh-CN" w:bidi="hi-IN"/>
        </w:rPr>
        <w:t>y la</w:t>
      </w:r>
      <w:r>
        <w:rPr>
          <w:rFonts w:cs="Liberation Serif;Times New Roman"/>
          <w:i/>
          <w:iCs/>
          <w:lang w:val="es-CL" w:eastAsia="zh-CN" w:bidi="hi-IN"/>
        </w:rPr>
        <w:t xml:space="preserve"> </w:t>
      </w:r>
      <w:r>
        <w:rPr>
          <w:rFonts w:cs="Liberation Serif;Times New Roman"/>
          <w:i w:val="false"/>
          <w:iCs w:val="false"/>
          <w:lang w:val="es-CL" w:eastAsia="zh-CN" w:bidi="hi-IN"/>
        </w:rPr>
        <w:t>contrastaba</w:t>
      </w:r>
      <w:r>
        <w:rPr>
          <w:rFonts w:cs="Liberation Serif;Times New Roman"/>
          <w:i/>
          <w:iCs/>
          <w:lang w:val="es-CL" w:eastAsia="zh-CN" w:bidi="hi-IN"/>
        </w:rPr>
        <w:t xml:space="preserve"> «con la esencia de la censura»</w:t>
      </w:r>
      <w:r>
        <w:rPr>
          <w:rFonts w:cs="Liberation Serif;Times New Roman"/>
          <w:i w:val="false"/>
          <w:iCs w:val="false"/>
          <w:lang w:val="es-CL" w:eastAsia="zh-CN" w:bidi="hi-IN"/>
        </w:rPr>
        <w:t xml:space="preserve"> (Shoikhedbrod, 2019: 25). Esto permitía conocer la medida en que la prensa existente se correspondía o se alejaba de su esencia. La prensa debía consistir en «</w:t>
      </w:r>
      <w:r>
        <w:rPr>
          <w:rFonts w:cs="Liberation Serif;Times New Roman"/>
          <w:b w:val="false"/>
          <w:bCs w:val="false"/>
          <w:i/>
          <w:iCs/>
          <w:lang w:val="es-CL" w:eastAsia="zh-CN" w:bidi="hi-IN"/>
        </w:rPr>
        <w:t>un lugar para la libre expresión de las ideas y una fuente indispensable de información para el público»</w:t>
      </w:r>
      <w:r>
        <w:rPr>
          <w:rFonts w:cs="Liberation Serif;Times New Roman"/>
          <w:i w:val="false"/>
          <w:iCs w:val="false"/>
          <w:lang w:val="es-CL" w:eastAsia="zh-CN" w:bidi="hi-IN"/>
        </w:rPr>
        <w:t xml:space="preserve"> (</w:t>
      </w:r>
      <w:r>
        <w:rPr>
          <w:rFonts w:cs="Liberation Serif;Times New Roman"/>
          <w:i/>
          <w:iCs/>
          <w:lang w:val="es-CL" w:eastAsia="zh-CN" w:bidi="hi-IN"/>
        </w:rPr>
        <w:t>Ibid</w:t>
      </w:r>
      <w:r>
        <w:rPr>
          <w:rFonts w:cs="Liberation Serif;Times New Roman"/>
          <w:i w:val="false"/>
          <w:iCs w:val="false"/>
          <w:lang w:val="es-CL" w:eastAsia="zh-CN" w:bidi="hi-IN"/>
        </w:rPr>
        <w:t>.; véase también Taiwo, 1996). Esto solamente podía hacerlo una prensa libre pues su esencia era «</w:t>
      </w:r>
      <w:r>
        <w:rPr>
          <w:rFonts w:cs="Liberation Serif;Times New Roman"/>
          <w:i/>
          <w:iCs/>
          <w:lang w:val="es-CL" w:eastAsia="zh-CN" w:bidi="hi-IN"/>
        </w:rPr>
        <w:t>la esencia de la libertad, firme de carácter, racional y moral»</w:t>
      </w:r>
      <w:r>
        <w:rPr>
          <w:rFonts w:cs="Liberation Serif;Times New Roman"/>
          <w:i w:val="false"/>
          <w:iCs w:val="false"/>
          <w:lang w:val="es-CL" w:eastAsia="zh-CN" w:bidi="hi-IN"/>
        </w:rPr>
        <w:t xml:space="preserve"> (MEGA I.1: 146). </w:t>
      </w:r>
    </w:p>
    <w:p>
      <w:pPr>
        <w:pStyle w:val="BodyText"/>
        <w:spacing w:lineRule="auto" w:line="240"/>
        <w:jc w:val="both"/>
        <w:rPr/>
      </w:pPr>
      <w:r>
        <w:rPr>
          <w:rFonts w:cs="Liberation Serif;Times New Roman"/>
          <w:i w:val="false"/>
          <w:iCs w:val="false"/>
          <w:lang w:val="es-CL" w:eastAsia="zh-CN" w:bidi="hi-IN"/>
        </w:rPr>
        <w:tab/>
      </w:r>
      <w:r>
        <w:rPr>
          <w:rFonts w:cs="Liberation Serif;Times New Roman"/>
          <w:i w:val="false"/>
          <w:iCs w:val="false"/>
          <w:strike w:val="false"/>
          <w:dstrike w:val="false"/>
          <w:lang w:val="es-CL" w:eastAsia="zh-CN" w:bidi="hi-IN"/>
        </w:rPr>
        <w:t>Para Marx, ningún exceso de la prensa podía justificar la censura (Taiwo, 1996). Al referirse a la prohibición de la Gaceta General de Leipzig planteaba que aunque las acusaciones de la censura estuviesen bien fundadas</w:t>
      </w:r>
      <w:r>
        <w:rPr>
          <w:rStyle w:val="FootnoteReference"/>
          <w:rFonts w:cs="Liberation Serif;Times New Roman"/>
          <w:i w:val="false"/>
          <w:iCs w:val="false"/>
          <w:strike w:val="false"/>
          <w:dstrike w:val="false"/>
          <w:lang w:val="es-CL" w:eastAsia="zh-CN" w:bidi="hi-IN"/>
        </w:rPr>
        <w:footnoteReference w:id="13"/>
      </w:r>
      <w:r>
        <w:rPr>
          <w:rFonts w:cs="Liberation Serif;Times New Roman"/>
          <w:i w:val="false"/>
          <w:iCs w:val="false"/>
          <w:strike w:val="false"/>
          <w:dstrike w:val="false"/>
          <w:lang w:val="es-CL" w:eastAsia="zh-CN" w:bidi="hi-IN"/>
        </w:rPr>
        <w:t>, se trataba del «</w:t>
      </w:r>
      <w:r>
        <w:rPr>
          <w:rFonts w:cs="Liberation Serif;Times New Roman"/>
          <w:i/>
          <w:iCs/>
          <w:strike w:val="false"/>
          <w:dstrike w:val="false"/>
          <w:lang w:val="es-CL" w:eastAsia="zh-CN" w:bidi="hi-IN"/>
        </w:rPr>
        <w:t>carácter inevitable de la prensa del pueblo cuando ésta da sus primeros pasos»</w:t>
      </w:r>
      <w:r>
        <w:rPr>
          <w:rFonts w:cs="Liberation Serif;Times New Roman"/>
          <w:i w:val="false"/>
          <w:iCs w:val="false"/>
          <w:strike w:val="false"/>
          <w:dstrike w:val="false"/>
          <w:lang w:val="es-CL" w:eastAsia="zh-CN" w:bidi="hi-IN"/>
        </w:rPr>
        <w:t xml:space="preserve"> (MEGA I.1: 291). </w:t>
      </w:r>
      <w:r>
        <w:rPr>
          <w:rFonts w:cs="Liberation Serif;Times New Roman"/>
          <w:i w:val="false"/>
          <w:iCs w:val="false"/>
          <w:strike w:val="false"/>
          <w:dstrike w:val="false"/>
          <w:shd w:fill="auto" w:val="clear"/>
          <w:lang w:val="es-CL" w:eastAsia="zh-CN" w:bidi="hi-IN"/>
        </w:rPr>
        <w:t xml:space="preserve">La única censura aceptable era </w:t>
      </w:r>
      <w:r>
        <w:rPr>
          <w:rFonts w:cs="Liberation Serif;Times New Roman"/>
          <w:i/>
          <w:iCs/>
          <w:strike w:val="false"/>
          <w:dstrike w:val="false"/>
          <w:shd w:fill="auto" w:val="clear"/>
          <w:lang w:val="es-CL" w:eastAsia="zh-CN" w:bidi="hi-IN"/>
        </w:rPr>
        <w:t>«inherente a la esencia misma de la libertad de prensa, (…) la crítica, el tribunal que ella misma hac</w:t>
      </w:r>
      <w:r>
        <w:rPr>
          <w:rFonts w:cs="Liberation Serif;Times New Roman"/>
          <w:i w:val="false"/>
          <w:iCs w:val="false"/>
          <w:strike w:val="false"/>
          <w:dstrike w:val="false"/>
          <w:shd w:fill="auto" w:val="clear"/>
          <w:lang w:val="es-CL" w:eastAsia="zh-CN" w:bidi="hi-IN"/>
        </w:rPr>
        <w:t>e</w:t>
      </w:r>
      <w:r>
        <w:rPr>
          <w:rFonts w:cs="Liberation Serif;Times New Roman"/>
          <w:i/>
          <w:iCs/>
          <w:strike w:val="false"/>
          <w:dstrike w:val="false"/>
          <w:shd w:fill="auto" w:val="clear"/>
          <w:lang w:val="es-CL" w:eastAsia="zh-CN" w:bidi="hi-IN"/>
        </w:rPr>
        <w:t xml:space="preserve"> brotar de su propia entraña » </w:t>
      </w:r>
      <w:r>
        <w:rPr>
          <w:rFonts w:cs="Liberation Serif;Times New Roman"/>
          <w:i w:val="false"/>
          <w:iCs w:val="false"/>
          <w:strike w:val="false"/>
          <w:dstrike w:val="false"/>
          <w:shd w:fill="auto" w:val="clear"/>
          <w:lang w:val="es-CL" w:eastAsia="zh-CN" w:bidi="hi-IN"/>
        </w:rPr>
        <w:t>(</w:t>
      </w:r>
      <w:r>
        <w:rPr>
          <w:rFonts w:cs="Liberation Serif;Times New Roman"/>
          <w:i/>
          <w:iCs/>
          <w:strike w:val="false"/>
          <w:dstrike w:val="false"/>
          <w:shd w:fill="auto" w:val="clear"/>
          <w:lang w:val="es-CL" w:eastAsia="zh-CN" w:bidi="hi-IN"/>
        </w:rPr>
        <w:t>Id.</w:t>
      </w:r>
      <w:r>
        <w:rPr>
          <w:rFonts w:cs="Liberation Serif;Times New Roman"/>
          <w:i w:val="false"/>
          <w:iCs w:val="false"/>
          <w:strike w:val="false"/>
          <w:dstrike w:val="false"/>
          <w:shd w:fill="auto" w:val="clear"/>
          <w:lang w:val="es-CL" w:eastAsia="zh-CN" w:bidi="hi-IN"/>
        </w:rPr>
        <w:t xml:space="preserve"> 147). La prensa debía corregirse a sí misma, libremente, mediante el diálogo</w:t>
      </w:r>
      <w:r>
        <w:rPr>
          <w:rFonts w:cs="Liberation Serif;Times New Roman"/>
          <w:i/>
          <w:iCs/>
          <w:strike w:val="false"/>
          <w:dstrike w:val="false"/>
          <w:shd w:fill="auto" w:val="clear"/>
          <w:lang w:val="es-CL" w:eastAsia="zh-CN" w:bidi="hi-IN"/>
        </w:rPr>
        <w:t xml:space="preserve"> «entre diversos puntos de vista»</w:t>
      </w:r>
      <w:r>
        <w:rPr>
          <w:rFonts w:cs="Liberation Serif;Times New Roman"/>
          <w:i w:val="false"/>
          <w:iCs w:val="false"/>
          <w:strike w:val="false"/>
          <w:dstrike w:val="false"/>
          <w:shd w:fill="auto" w:val="clear"/>
          <w:lang w:val="es-CL" w:eastAsia="zh-CN" w:bidi="hi-IN"/>
        </w:rPr>
        <w:t xml:space="preserve"> (Finelli, 2016: 120)</w:t>
      </w:r>
      <w:r>
        <w:rPr>
          <w:rStyle w:val="FootnoteReference"/>
          <w:rFonts w:cs="Liberation Serif;Times New Roman"/>
          <w:i w:val="false"/>
          <w:iCs w:val="false"/>
          <w:strike w:val="false"/>
          <w:dstrike w:val="false"/>
          <w:shd w:fill="auto" w:val="clear"/>
          <w:lang w:val="es-CL" w:eastAsia="zh-CN" w:bidi="hi-IN"/>
        </w:rPr>
        <w:footnoteReference w:id="14"/>
      </w:r>
      <w:r>
        <w:rPr>
          <w:rFonts w:cs="Liberation Serif;Times New Roman"/>
          <w:i w:val="false"/>
          <w:iCs w:val="false"/>
          <w:strike w:val="false"/>
          <w:dstrike w:val="false"/>
          <w:shd w:fill="auto" w:val="clear"/>
          <w:lang w:val="es-CL" w:eastAsia="zh-CN" w:bidi="hi-IN"/>
        </w:rPr>
        <w:t>.</w:t>
      </w:r>
      <w:r>
        <w:rPr>
          <w:rFonts w:cs="Liberation Serif;Times New Roman"/>
          <w:i w:val="false"/>
          <w:iCs w:val="false"/>
          <w:strike w:val="false"/>
          <w:dstrike w:val="false"/>
          <w:shd w:fill="FFFF00" w:val="clear"/>
          <w:lang w:val="es-CL" w:eastAsia="zh-CN" w:bidi="hi-IN"/>
        </w:rPr>
        <w:t xml:space="preserve"> </w:t>
      </w:r>
    </w:p>
    <w:p>
      <w:pPr>
        <w:pStyle w:val="BodyText"/>
        <w:spacing w:lineRule="auto" w:line="240"/>
        <w:jc w:val="both"/>
        <w:rPr/>
      </w:pPr>
      <w:r>
        <w:rPr>
          <w:rFonts w:cs="Liberation Serif;Times New Roman"/>
          <w:i w:val="false"/>
          <w:iCs w:val="false"/>
          <w:strike w:val="false"/>
          <w:dstrike w:val="false"/>
          <w:lang w:val="es-CL" w:eastAsia="zh-CN" w:bidi="hi-IN"/>
        </w:rPr>
        <w:tab/>
        <w:t>Las fallas que ostentaba la Gaceta General de Leipzig eran «</w:t>
      </w:r>
      <w:r>
        <w:rPr>
          <w:rFonts w:cs="Liberation Serif;Times New Roman"/>
          <w:i/>
          <w:iCs/>
          <w:strike w:val="false"/>
          <w:dstrike w:val="false"/>
          <w:lang w:val="es-CL" w:eastAsia="zh-CN" w:bidi="hi-IN"/>
        </w:rPr>
        <w:t>fallas nacidas de la esencia misma de la prensa del pueblo»</w:t>
      </w:r>
      <w:r>
        <w:rPr>
          <w:rFonts w:cs="Liberation Serif;Times New Roman"/>
          <w:i w:val="false"/>
          <w:iCs w:val="false"/>
          <w:strike w:val="false"/>
          <w:dstrike w:val="false"/>
          <w:lang w:val="es-CL" w:eastAsia="zh-CN" w:bidi="hi-IN"/>
        </w:rPr>
        <w:t xml:space="preserve"> (MEGA I.1: 328). Era necesario tolerarlas para no impedir el desarrollo de la prensa popular, que no podía «</w:t>
      </w:r>
      <w:r>
        <w:rPr>
          <w:rFonts w:cs="Liberation Serif;Times New Roman"/>
          <w:i/>
          <w:iCs/>
          <w:strike w:val="false"/>
          <w:dstrike w:val="false"/>
          <w:lang w:val="es-CL" w:eastAsia="zh-CN" w:bidi="hi-IN"/>
        </w:rPr>
        <w:t xml:space="preserve">ser una realidad sin pasar por sus etapas de desarrollo necesarias, que descansan sobre su propia esencia» </w:t>
      </w:r>
      <w:r>
        <w:rPr>
          <w:rFonts w:cs="Liberation Serif;Times New Roman"/>
          <w:i w:val="false"/>
          <w:iCs w:val="false"/>
          <w:strike w:val="false"/>
          <w:dstrike w:val="false"/>
          <w:lang w:val="es-CL" w:eastAsia="zh-CN" w:bidi="hi-IN"/>
        </w:rPr>
        <w:t>(</w:t>
      </w:r>
      <w:r>
        <w:rPr>
          <w:rFonts w:cs="Liberation Serif;Times New Roman"/>
          <w:i/>
          <w:iCs/>
          <w:strike w:val="false"/>
          <w:dstrike w:val="false"/>
          <w:lang w:val="es-CL" w:eastAsia="zh-CN" w:bidi="hi-IN"/>
        </w:rPr>
        <w:t>Id</w:t>
      </w:r>
      <w:r>
        <w:rPr>
          <w:rFonts w:cs="Liberation Serif;Times New Roman"/>
          <w:i w:val="false"/>
          <w:iCs w:val="false"/>
          <w:strike w:val="false"/>
          <w:dstrike w:val="false"/>
          <w:lang w:val="es-CL" w:eastAsia="zh-CN" w:bidi="hi-IN"/>
        </w:rPr>
        <w:t>. 293). La buena prensa del pueblo solamente podía abrirse camino si sus elementos encontraban «</w:t>
      </w:r>
      <w:r>
        <w:rPr>
          <w:rFonts w:cs="Liberation Serif;Times New Roman"/>
          <w:i/>
          <w:iCs/>
          <w:strike w:val="false"/>
          <w:dstrike w:val="false"/>
          <w:lang w:val="es-CL" w:eastAsia="zh-CN" w:bidi="hi-IN"/>
        </w:rPr>
        <w:t xml:space="preserve">realmente un desarrollo libre e independiente» </w:t>
      </w:r>
      <w:r>
        <w:rPr>
          <w:rFonts w:cs="Liberation Serif;Times New Roman"/>
          <w:i w:val="false"/>
          <w:iCs w:val="false"/>
          <w:strike w:val="false"/>
          <w:dstrike w:val="false"/>
          <w:lang w:val="es-CL" w:eastAsia="zh-CN" w:bidi="hi-IN"/>
        </w:rPr>
        <w:t>(</w:t>
      </w:r>
      <w:r>
        <w:rPr>
          <w:rFonts w:cs="Liberation Serif;Times New Roman"/>
          <w:i/>
          <w:iCs/>
          <w:strike w:val="false"/>
          <w:dstrike w:val="false"/>
          <w:lang w:val="es-CL" w:eastAsia="zh-CN" w:bidi="hi-IN"/>
        </w:rPr>
        <w:t>Id</w:t>
      </w:r>
      <w:r>
        <w:rPr>
          <w:rFonts w:cs="Liberation Serif;Times New Roman"/>
          <w:i w:val="false"/>
          <w:iCs w:val="false"/>
          <w:strike w:val="false"/>
          <w:dstrike w:val="false"/>
          <w:lang w:val="es-CL" w:eastAsia="zh-CN" w:bidi="hi-IN"/>
        </w:rPr>
        <w:t>. 329). Esto implicaba reconocer sus leyes interiores y no imponerle límites exteriores. Así, mediante la emergencia de diferentes puntos de vista, la prensa podía preparar el material que permitiera a alguna de sus partes crear un todo unitario. De esta forma, la prensa libre era capaz de llegar a la verdad «</w:t>
      </w:r>
      <w:r>
        <w:rPr>
          <w:rFonts w:cs="Liberation Serif;Times New Roman"/>
          <w:i/>
          <w:iCs/>
          <w:strike w:val="false"/>
          <w:dstrike w:val="false"/>
          <w:lang w:val="es-CL" w:eastAsia="zh-CN" w:bidi="hi-IN"/>
        </w:rPr>
        <w:t xml:space="preserve">gradualmente, por medio de la división del trabajo» </w:t>
      </w:r>
      <w:r>
        <w:rPr>
          <w:rFonts w:cs="Liberation Serif;Times New Roman"/>
          <w:i w:val="false"/>
          <w:iCs w:val="false"/>
          <w:strike w:val="false"/>
          <w:dstrike w:val="false"/>
          <w:lang w:val="es-CL" w:eastAsia="zh-CN" w:bidi="hi-IN"/>
        </w:rPr>
        <w:t xml:space="preserve">( MEGA I.1: 297). </w:t>
      </w:r>
    </w:p>
    <w:p>
      <w:pPr>
        <w:pStyle w:val="BodyText"/>
        <w:spacing w:lineRule="auto" w:line="240"/>
        <w:jc w:val="both"/>
        <w:rPr/>
      </w:pPr>
      <w:r>
        <w:rPr>
          <w:rFonts w:cs="Liberation Serif;Times New Roman"/>
          <w:i w:val="false"/>
          <w:iCs w:val="false"/>
          <w:strike w:val="false"/>
          <w:dstrike w:val="false"/>
          <w:lang w:val="es-CL" w:eastAsia="zh-CN" w:bidi="hi-IN"/>
        </w:rPr>
        <w:tab/>
        <w:t>Sin embargo,</w:t>
      </w:r>
      <w:r>
        <w:rPr>
          <w:rFonts w:cs="Liberation Serif;Times New Roman"/>
          <w:i w:val="false"/>
          <w:iCs w:val="false"/>
          <w:lang w:val="es-CL" w:eastAsia="zh-CN" w:bidi="hi-IN"/>
        </w:rPr>
        <w:t xml:space="preserve"> la importancia de la prensa era aún mayor. Ésta no sólo representaba de manera efectiva la opinión pública, era «</w:t>
      </w:r>
      <w:r>
        <w:rPr>
          <w:rFonts w:cs="Liberation Serif;Times New Roman"/>
          <w:i/>
          <w:iCs/>
          <w:lang w:val="es-CL" w:eastAsia="zh-CN" w:bidi="hi-IN"/>
        </w:rPr>
        <w:t xml:space="preserve">también la creadora de opinión pública» </w:t>
      </w:r>
      <w:r>
        <w:rPr>
          <w:rFonts w:cs="Liberation Serif;Times New Roman"/>
          <w:i w:val="false"/>
          <w:iCs w:val="false"/>
          <w:lang w:val="es-CL" w:eastAsia="zh-CN" w:bidi="hi-IN"/>
        </w:rPr>
        <w:t>(MEGA I.1: 313). En cuanto tal, podía «</w:t>
      </w:r>
      <w:r>
        <w:rPr>
          <w:rFonts w:cs="Liberation Serif;Times New Roman"/>
          <w:i/>
          <w:iCs/>
          <w:lang w:val="es-CL" w:eastAsia="zh-CN" w:bidi="hi-IN"/>
        </w:rPr>
        <w:t>hacer de un interés particular un interés general</w:t>
      </w:r>
      <w:r>
        <w:rPr>
          <w:i/>
          <w:iCs/>
          <w:shd w:fill="auto" w:val="clear"/>
        </w:rPr>
        <w:t>»</w:t>
      </w:r>
      <w:r>
        <w:rPr>
          <w:i w:val="false"/>
          <w:iCs w:val="false"/>
        </w:rPr>
        <w:t xml:space="preserve"> (</w:t>
      </w:r>
      <w:r>
        <w:rPr>
          <w:i/>
          <w:iCs/>
        </w:rPr>
        <w:t>Ibid</w:t>
      </w:r>
      <w:r>
        <w:rPr>
          <w:i w:val="false"/>
          <w:iCs w:val="false"/>
        </w:rPr>
        <w:t xml:space="preserve">.). </w:t>
      </w:r>
      <w:r>
        <w:rPr>
          <w:rFonts w:cs="Liberation Serif;Times New Roman"/>
          <w:i w:val="false"/>
          <w:iCs w:val="false"/>
          <w:lang w:val="es-CL" w:eastAsia="zh-CN" w:bidi="hi-IN"/>
        </w:rPr>
        <w:t>Era el «</w:t>
      </w:r>
      <w:r>
        <w:rPr>
          <w:rFonts w:cs="Liberation Serif;Times New Roman"/>
          <w:i/>
          <w:iCs/>
          <w:shd w:fill="auto" w:val="clear"/>
          <w:lang w:val="es-CL" w:eastAsia="zh-CN" w:bidi="hi-IN"/>
        </w:rPr>
        <w:t>nexo expresado en palabras</w:t>
      </w:r>
      <w:r>
        <w:rPr>
          <w:rFonts w:cs="Liberation Serif;Times New Roman"/>
          <w:i w:val="false"/>
          <w:iCs w:val="false"/>
          <w:shd w:fill="auto" w:val="clear"/>
          <w:lang w:val="es-CL" w:eastAsia="zh-CN" w:bidi="hi-IN"/>
        </w:rPr>
        <w:t xml:space="preserve"> </w:t>
      </w:r>
      <w:r>
        <w:rPr>
          <w:rFonts w:cs="Liberation Serif;Times New Roman"/>
          <w:i/>
          <w:iCs/>
          <w:lang w:val="es-CL" w:eastAsia="zh-CN" w:bidi="hi-IN"/>
        </w:rPr>
        <w:t>que une al individuo con el Estado y con el mundo»</w:t>
      </w:r>
      <w:r>
        <w:rPr>
          <w:rFonts w:cs="Liberation Serif;Times New Roman"/>
          <w:i w:val="false"/>
          <w:iCs w:val="false"/>
          <w:lang w:val="es-CL" w:eastAsia="zh-CN" w:bidi="hi-IN"/>
        </w:rPr>
        <w:t xml:space="preserve"> </w:t>
      </w:r>
      <w:r>
        <w:rPr>
          <w:rFonts w:cs="Liberation Serif;Times New Roman"/>
          <w:i w:val="false"/>
          <w:iCs w:val="false"/>
          <w:shd w:fill="auto" w:val="clear"/>
          <w:lang w:val="es-CL" w:eastAsia="zh-CN" w:bidi="hi-IN"/>
        </w:rPr>
        <w:t>(</w:t>
      </w:r>
      <w:r>
        <w:rPr>
          <w:rFonts w:cs="Liberation Serif;Times New Roman"/>
          <w:i/>
          <w:iCs/>
          <w:shd w:fill="auto" w:val="clear"/>
          <w:lang w:val="es-CL" w:eastAsia="zh-CN" w:bidi="hi-IN"/>
        </w:rPr>
        <w:t>Id.</w:t>
      </w:r>
      <w:r>
        <w:rPr>
          <w:rFonts w:cs="Liberation Serif;Times New Roman"/>
          <w:i w:val="false"/>
          <w:iCs w:val="false"/>
          <w:shd w:fill="auto" w:val="clear"/>
          <w:lang w:val="es-CL" w:eastAsia="zh-CN" w:bidi="hi-IN"/>
        </w:rPr>
        <w:t xml:space="preserve"> 153)</w:t>
      </w:r>
      <w:r>
        <w:rPr>
          <w:i w:val="false"/>
          <w:iCs w:val="false"/>
        </w:rPr>
        <w:t>.</w:t>
      </w:r>
      <w:r>
        <w:rPr>
          <w:rFonts w:cs="Liberation Serif;Times New Roman"/>
          <w:i w:val="false"/>
          <w:iCs w:val="false"/>
          <w:shd w:fill="auto" w:val="clear"/>
        </w:rPr>
        <w:t xml:space="preserve"> </w:t>
      </w:r>
    </w:p>
    <w:p>
      <w:pPr>
        <w:pStyle w:val="BodyText"/>
        <w:spacing w:lineRule="auto" w:line="240"/>
        <w:jc w:val="both"/>
        <w:rPr/>
      </w:pPr>
      <w:r>
        <w:rPr>
          <w:rFonts w:cs="Liberation Serif;Times New Roman"/>
          <w:i w:val="false"/>
          <w:iCs w:val="false"/>
          <w:shd w:fill="auto" w:val="clear"/>
        </w:rPr>
        <w:tab/>
        <w:t xml:space="preserve">En cuanto tal nexo, </w:t>
      </w:r>
      <w:r>
        <w:rPr>
          <w:rFonts w:cs="Liberation Serif;Times New Roman"/>
          <w:i w:val="false"/>
          <w:iCs w:val="false"/>
          <w:shd w:fill="auto" w:val="clear"/>
          <w:lang w:val="es-CL" w:eastAsia="zh-CN" w:bidi="hi-IN"/>
        </w:rPr>
        <w:t>permitía que gobernantes y gobernados pudieran «</w:t>
      </w:r>
      <w:r>
        <w:rPr>
          <w:rFonts w:cs="Liberation Serif;Times New Roman"/>
          <w:i/>
          <w:iCs/>
          <w:shd w:fill="auto" w:val="clear"/>
          <w:lang w:val="es-CL" w:eastAsia="zh-CN" w:bidi="hi-IN"/>
        </w:rPr>
        <w:t>criticar sus principios y exigencias, y ya no en una relación de subordinación, sino en términos de igualdad como ciudadanos del Estado; ya no como individuos, sino como fuerzas intelectuales, como exponentes de la razón»</w:t>
      </w:r>
      <w:r>
        <w:rPr>
          <w:rFonts w:cs="Liberation Serif;Times New Roman"/>
          <w:i w:val="false"/>
          <w:iCs w:val="false"/>
          <w:shd w:fill="auto" w:val="clear"/>
          <w:lang w:val="es-CL" w:eastAsia="zh-CN" w:bidi="hi-IN"/>
        </w:rPr>
        <w:t xml:space="preserve"> (MEGA I.1: 313). La prensa podía mediar entre gobernantes y gobernados pues era un elemento político no burocrático, y, al mismo tiempo, de naturaleza civil aunque no ligada a un interés privado. Consistía en un «</w:t>
      </w:r>
      <w:r>
        <w:rPr>
          <w:rFonts w:cs="Liberation Serif;Times New Roman"/>
          <w:i/>
          <w:iCs/>
          <w:shd w:fill="auto" w:val="clear"/>
          <w:lang w:val="es-CL" w:eastAsia="zh-CN" w:bidi="hi-IN"/>
        </w:rPr>
        <w:t>elemento suplementario con cabeza de ciudadano del Estado y corazón de ciudadano»</w:t>
      </w:r>
      <w:r>
        <w:rPr>
          <w:rFonts w:cs="Liberation Serif;Times New Roman"/>
          <w:i w:val="false"/>
          <w:iCs w:val="false"/>
          <w:shd w:fill="auto" w:val="clear"/>
          <w:lang w:val="es-CL" w:eastAsia="zh-CN" w:bidi="hi-IN"/>
        </w:rPr>
        <w:t xml:space="preserve"> (</w:t>
      </w:r>
      <w:r>
        <w:rPr>
          <w:rFonts w:cs="Liberation Serif;Times New Roman"/>
          <w:i/>
          <w:iCs/>
          <w:shd w:fill="auto" w:val="clear"/>
          <w:lang w:val="es-CL" w:eastAsia="zh-CN" w:bidi="hi-IN"/>
        </w:rPr>
        <w:t>Ibid</w:t>
      </w:r>
      <w:r>
        <w:rPr>
          <w:rFonts w:cs="Liberation Serif;Times New Roman"/>
          <w:i w:val="false"/>
          <w:iCs w:val="false"/>
          <w:shd w:fill="auto" w:val="clear"/>
          <w:lang w:val="es-CL" w:eastAsia="zh-CN" w:bidi="hi-IN"/>
        </w:rPr>
        <w:t>.).</w:t>
      </w:r>
    </w:p>
    <w:p>
      <w:pPr>
        <w:pStyle w:val="BodyText"/>
        <w:spacing w:lineRule="auto" w:line="240"/>
        <w:jc w:val="both"/>
        <w:rPr/>
      </w:pPr>
      <w:r>
        <w:rPr>
          <w:rFonts w:cs="Liberation Serif;Times New Roman"/>
          <w:i w:val="false"/>
          <w:iCs w:val="false"/>
          <w:shd w:fill="auto" w:val="clear"/>
          <w:lang w:val="es-CL" w:eastAsia="zh-CN" w:bidi="hi-IN"/>
        </w:rPr>
        <w:tab/>
        <w:t>La prensa no sólo era capaz de auto-corregirse mediante la crítica. Al encarnar a esta última (Teeple, 1984), se volvía «</w:t>
      </w:r>
      <w:r>
        <w:rPr>
          <w:rFonts w:cs="Liberation Serif;Times New Roman"/>
          <w:b w:val="false"/>
          <w:bCs w:val="false"/>
          <w:i/>
          <w:iCs/>
          <w:strike w:val="false"/>
          <w:dstrike w:val="false"/>
          <w:shd w:fill="auto" w:val="clear"/>
          <w:lang w:val="es-CL" w:eastAsia="zh-CN" w:bidi="hi-IN"/>
        </w:rPr>
        <w:t>el vehículo principal de la crítica filosófica para medir la realidad con respecto al ideal»</w:t>
      </w:r>
      <w:r>
        <w:rPr>
          <w:rFonts w:cs="Liberation Serif;Times New Roman"/>
          <w:b w:val="false"/>
          <w:bCs w:val="false"/>
          <w:i w:val="false"/>
          <w:iCs w:val="false"/>
          <w:strike w:val="false"/>
          <w:dstrike w:val="false"/>
          <w:shd w:fill="auto" w:val="clear"/>
          <w:lang w:val="es-CL" w:eastAsia="zh-CN" w:bidi="hi-IN"/>
        </w:rPr>
        <w:t xml:space="preserve"> (Hunt, 1975: 32). Era un foro público para la discusión racional que podía mover «</w:t>
      </w:r>
      <w:r>
        <w:rPr>
          <w:rFonts w:cs="Liberation Serif;Times New Roman"/>
          <w:b w:val="false"/>
          <w:bCs w:val="false"/>
          <w:i/>
          <w:iCs/>
          <w:strike w:val="false"/>
          <w:dstrike w:val="false"/>
          <w:shd w:fill="auto" w:val="clear"/>
          <w:lang w:val="es-CL" w:eastAsia="zh-CN" w:bidi="hi-IN"/>
        </w:rPr>
        <w:t>los elementos desunidos de la existencia hacia la unidad, haciendo así que la realidad se correspondiera con su esencia»</w:t>
      </w:r>
      <w:r>
        <w:rPr>
          <w:rFonts w:cs="Liberation Serif;Times New Roman"/>
          <w:b w:val="false"/>
          <w:bCs w:val="false"/>
          <w:i w:val="false"/>
          <w:iCs w:val="false"/>
          <w:strike w:val="false"/>
          <w:dstrike w:val="false"/>
          <w:shd w:fill="auto" w:val="clear"/>
          <w:lang w:val="es-CL" w:eastAsia="zh-CN" w:bidi="hi-IN"/>
        </w:rPr>
        <w:t xml:space="preserve"> (Teeple, 1984: 44). Como señala Draper, la libertad de prensa no era solamente una cuestión más para quienes aspiraban al cambio político en Prusia. Junto con la constitución, la consideraban como «</w:t>
      </w:r>
      <w:r>
        <w:rPr>
          <w:rFonts w:cs="Liberation Serif;Times New Roman"/>
          <w:b w:val="false"/>
          <w:bCs w:val="false"/>
          <w:i/>
          <w:iCs/>
          <w:strike w:val="false"/>
          <w:dstrike w:val="false"/>
          <w:shd w:fill="auto" w:val="clear"/>
          <w:lang w:val="es-CL" w:eastAsia="zh-CN" w:bidi="hi-IN"/>
        </w:rPr>
        <w:t>la clave del cambio político»</w:t>
      </w:r>
      <w:r>
        <w:rPr>
          <w:rFonts w:cs="Liberation Serif;Times New Roman"/>
          <w:b w:val="false"/>
          <w:bCs w:val="false"/>
          <w:i w:val="false"/>
          <w:iCs w:val="false"/>
          <w:strike w:val="false"/>
          <w:dstrike w:val="false"/>
          <w:shd w:fill="auto" w:val="clear"/>
          <w:lang w:val="es-CL" w:eastAsia="zh-CN" w:bidi="hi-IN"/>
        </w:rPr>
        <w:t xml:space="preserve"> (1977: 36). </w:t>
      </w:r>
    </w:p>
    <w:p>
      <w:pPr>
        <w:pStyle w:val="BodyText"/>
        <w:spacing w:lineRule="auto" w:line="240"/>
        <w:rPr/>
      </w:pPr>
      <w:r>
        <w:rPr/>
        <w:tab/>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spacing w:lineRule="auto" w:line="240"/>
        <w:rPr/>
      </w:pPr>
      <w:r>
        <w:rPr/>
      </w:r>
    </w:p>
    <w:p>
      <w:pPr>
        <w:pStyle w:val="BodyText"/>
        <w:widowControl/>
        <w:suppressAutoHyphens w:val="true"/>
        <w:bidi w:val="0"/>
        <w:spacing w:lineRule="auto" w:line="240" w:before="0" w:after="140"/>
        <w:ind w:end="0"/>
        <w:jc w:val="both"/>
        <w:rPr/>
      </w:pPr>
      <w:r>
        <w:rPr>
          <w:rFonts w:cs="Liberation Serif;Times New Roman"/>
          <w:b/>
          <w:bCs/>
          <w:i/>
          <w:iCs/>
        </w:rPr>
        <w:t xml:space="preserve">3. </w:t>
      </w:r>
      <w:r>
        <w:rPr>
          <w:rFonts w:cs="Liberation Serif;Times New Roman"/>
          <w:b/>
          <w:bCs/>
          <w:i/>
          <w:iCs/>
          <w:shd w:fill="auto" w:val="clear"/>
        </w:rPr>
        <w:t>La medición de la existencia individual por la esencia</w:t>
      </w:r>
    </w:p>
    <w:p>
      <w:pPr>
        <w:pStyle w:val="BodyText"/>
        <w:spacing w:lineRule="auto" w:line="240"/>
        <w:rPr/>
      </w:pPr>
      <w:r>
        <w:rPr/>
      </w:r>
    </w:p>
    <w:p>
      <w:pPr>
        <w:pStyle w:val="BodyText"/>
        <w:spacing w:lineRule="auto" w:line="240"/>
        <w:rPr/>
      </w:pPr>
      <w:r>
        <w:rPr>
          <w:i/>
          <w:iCs/>
        </w:rPr>
        <w:t>3.1 El Estado y los intereses privados</w:t>
      </w:r>
    </w:p>
    <w:p>
      <w:pPr>
        <w:pStyle w:val="BodyText"/>
        <w:spacing w:lineRule="auto" w:line="240"/>
        <w:rPr/>
      </w:pPr>
      <w:r>
        <w:rPr/>
      </w:r>
    </w:p>
    <w:p>
      <w:pPr>
        <w:pStyle w:val="BodyText"/>
        <w:spacing w:lineRule="auto" w:line="240"/>
        <w:jc w:val="both"/>
        <w:rPr/>
      </w:pPr>
      <w:r>
        <w:rPr>
          <w:rFonts w:cs="Liberation Serif;Times New Roman"/>
        </w:rPr>
        <w:tab/>
      </w:r>
      <w:r>
        <w:rPr>
          <w:rFonts w:cs="Liberation Serif;Times New Roman"/>
          <w:b w:val="false"/>
          <w:bCs w:val="false"/>
          <w:i w:val="false"/>
          <w:iCs w:val="false"/>
        </w:rPr>
        <w:t>En su artículo sobre la ley que castigaba los robos de leña</w:t>
      </w:r>
      <w:r>
        <w:rPr>
          <w:rStyle w:val="FootnoteReference"/>
          <w:rFonts w:cs="Liberation Serif;Times New Roman"/>
          <w:b w:val="false"/>
          <w:bCs w:val="false"/>
          <w:i w:val="false"/>
          <w:iCs w:val="false"/>
        </w:rPr>
        <w:footnoteReference w:id="15"/>
      </w:r>
      <w:r>
        <w:rPr>
          <w:rFonts w:cs="Liberation Serif;Times New Roman"/>
          <w:b w:val="false"/>
          <w:bCs w:val="false"/>
          <w:i w:val="false"/>
          <w:iCs w:val="false"/>
        </w:rPr>
        <w:t>, Marx denunciaba que la ley transformaba el derecho consuetudinario de los pobres a recoger leña (ramas secas) de los bosques en un delito. Equiparaba el recoger ramas secas del suelo con la tala de madera verde y el robo de leña a su propietario. Se trataba de actos y objetos distintos, sin embargo, se les calificaba de robo por igual. Esto lo llevaba a preguntarse: «</w:t>
      </w:r>
      <w:r>
        <w:rPr>
          <w:rFonts w:cs="Liberation Serif;Times New Roman"/>
          <w:b w:val="false"/>
          <w:bCs w:val="false"/>
          <w:i/>
          <w:iCs/>
        </w:rPr>
        <w:t xml:space="preserve">¿no será robo toda propiedad privada? ¿Acaso mi propiedad privada no excluye a todo tercero de esta propiedad?» </w:t>
      </w:r>
      <w:r>
        <w:rPr>
          <w:rFonts w:cs="Liberation Serif;Times New Roman"/>
          <w:b w:val="false"/>
          <w:bCs w:val="false"/>
          <w:i w:val="false"/>
          <w:iCs w:val="false"/>
        </w:rPr>
        <w:t xml:space="preserve">(Marx, 1987f: 251). </w:t>
      </w:r>
    </w:p>
    <w:p>
      <w:pPr>
        <w:pStyle w:val="BodyText"/>
        <w:spacing w:lineRule="auto" w:line="240"/>
        <w:jc w:val="both"/>
        <w:rPr/>
      </w:pPr>
      <w:r>
        <w:rPr>
          <w:rFonts w:cs="Liberation Serif;Times New Roman"/>
        </w:rPr>
        <w:tab/>
        <w:t>Las «legislaciones liberales» habían formulado y universalizado los derechos que ya existían, habían elevado las condiciones de facto a nivel jurídico (MEGA I.1). Pero, al abolir las costumbres particulares, habían olvidado que éstas</w:t>
      </w:r>
      <w:r>
        <w:rPr>
          <w:rFonts w:cs="Liberation Serif;Times New Roman"/>
          <w:i w:val="false"/>
          <w:iCs w:val="false"/>
        </w:rPr>
        <w:t xml:space="preserve"> se manifestaban diferentemente entre poseedores y desposeídos. En el caso de los primeros, se había obrado correctamente al abolir sus costumbres contra el derecho, pero, en el caso de los segundos, el modo de proceder había sido incorrecto pues se trataba de costumbres «</w:t>
      </w:r>
      <w:r>
        <w:rPr>
          <w:rFonts w:cs="Liberation Serif;Times New Roman"/>
          <w:i/>
          <w:iCs/>
        </w:rPr>
        <w:t>fuera del derecho»</w:t>
      </w:r>
      <w:r>
        <w:rPr>
          <w:rFonts w:cs="Liberation Serif;Times New Roman"/>
          <w:i w:val="false"/>
          <w:iCs w:val="false"/>
        </w:rPr>
        <w:t xml:space="preserve"> (</w:t>
      </w:r>
      <w:r>
        <w:rPr>
          <w:rFonts w:cs="Liberation Serif;Times New Roman"/>
          <w:i/>
          <w:iCs/>
        </w:rPr>
        <w:t>Id</w:t>
      </w:r>
      <w:r>
        <w:rPr>
          <w:rFonts w:cs="Liberation Serif;Times New Roman"/>
          <w:i w:val="false"/>
          <w:iCs w:val="false"/>
        </w:rPr>
        <w:t xml:space="preserve">. 207), no en su contra. </w:t>
      </w:r>
    </w:p>
    <w:p>
      <w:pPr>
        <w:pStyle w:val="BodyText"/>
        <w:spacing w:lineRule="auto" w:line="240"/>
        <w:jc w:val="both"/>
        <w:rPr/>
      </w:pPr>
      <w:r>
        <w:rPr>
          <w:rFonts w:cs="Liberation Serif;Times New Roman"/>
          <w:i w:val="false"/>
          <w:iCs w:val="false"/>
        </w:rPr>
        <w:tab/>
        <w:t>Ejemplificaba con la supresión de los conventos y la secularización de sus bienes. Aunque se había indemnizado en algunos casos a los conventos al convertir la propiedad monástica en propiedad privada, no se había indemnizado a quienes vivían a su amparo. Peor aún, se les había marcado «</w:t>
      </w:r>
      <w:r>
        <w:rPr>
          <w:rFonts w:cs="Liberation Serif;Times New Roman"/>
          <w:i/>
          <w:iCs/>
        </w:rPr>
        <w:t xml:space="preserve">un nuevo límite y se les </w:t>
      </w:r>
      <w:r>
        <w:rPr>
          <w:rFonts w:cs="Liberation Serif;Times New Roman"/>
          <w:i/>
          <w:iCs/>
          <w:shd w:fill="auto" w:val="clear"/>
        </w:rPr>
        <w:t xml:space="preserve">despojó </w:t>
      </w:r>
      <w:r>
        <w:rPr>
          <w:rFonts w:cs="Liberation Serif;Times New Roman"/>
          <w:i/>
          <w:iCs/>
        </w:rPr>
        <w:t>de un derecho adquirido»</w:t>
      </w:r>
      <w:r>
        <w:rPr>
          <w:rFonts w:cs="Liberation Serif;Times New Roman"/>
          <w:i w:val="false"/>
          <w:iCs w:val="false"/>
        </w:rPr>
        <w:t xml:space="preserve"> (MEGA I.1: 207). Esto era posible ya que los derechos de los pobres se basaban en una propiedad que, como todas las instituciones feudales, «</w:t>
      </w:r>
      <w:r>
        <w:rPr>
          <w:rFonts w:cs="Liberation Serif;Times New Roman"/>
          <w:i/>
          <w:iCs/>
        </w:rPr>
        <w:t xml:space="preserve">no era decididamente ni propiedad privada ni propiedad colectiva, sino una mezcla de derecho privado y derecho público» </w:t>
      </w:r>
      <w:r>
        <w:rPr>
          <w:rFonts w:cs="Liberation Serif;Times New Roman"/>
          <w:i w:val="false"/>
          <w:iCs w:val="false"/>
        </w:rPr>
        <w:t>(</w:t>
      </w:r>
      <w:r>
        <w:rPr>
          <w:rFonts w:cs="Liberation Serif;Times New Roman"/>
          <w:i/>
          <w:iCs/>
        </w:rPr>
        <w:t>Ibid.</w:t>
      </w:r>
      <w:r>
        <w:rPr>
          <w:rFonts w:cs="Liberation Serif;Times New Roman"/>
          <w:i w:val="false"/>
          <w:iCs w:val="false"/>
        </w:rPr>
        <w:t xml:space="preserve">). </w:t>
      </w:r>
    </w:p>
    <w:p>
      <w:pPr>
        <w:pStyle w:val="BodyText"/>
        <w:spacing w:lineRule="auto" w:line="240"/>
        <w:jc w:val="both"/>
        <w:rPr/>
      </w:pPr>
      <w:r>
        <w:rPr>
          <w:rFonts w:cs="Liberation Serif;Times New Roman"/>
          <w:i w:val="false"/>
          <w:iCs w:val="false"/>
        </w:rPr>
        <w:tab/>
        <w:t>Al aplicar las categorías de la propiedad privada del derecho romano, se había superado el carácter híbrido de la propiedad feudal. Se suprimían deberes y privilegios estamentales pero se omitía que había un doble derecho privado, el del poseedor y el del desposeído. Ciertos objetos no podían llegar «</w:t>
      </w:r>
      <w:r>
        <w:rPr>
          <w:rFonts w:cs="Liberation Serif;Times New Roman"/>
          <w:i/>
          <w:iCs/>
        </w:rPr>
        <w:t>a adquirir el carácter de la propiedad privada determinada de antemano»</w:t>
      </w:r>
      <w:r>
        <w:rPr>
          <w:rFonts w:cs="Liberation Serif;Times New Roman"/>
          <w:i w:val="false"/>
          <w:iCs w:val="false"/>
        </w:rPr>
        <w:t xml:space="preserve"> (MEGA I.1: 208), por su propia naturaleza, estaban sujetos «</w:t>
      </w:r>
      <w:r>
        <w:rPr>
          <w:rFonts w:cs="Liberation Serif;Times New Roman"/>
          <w:i/>
          <w:iCs/>
        </w:rPr>
        <w:t>al derecho de ocupación de la clase que se halla precisamente al margen del derecho de ocupación de toda propiedad»</w:t>
      </w:r>
      <w:r>
        <w:rPr>
          <w:rStyle w:val="FootnoteReference"/>
          <w:rFonts w:cs="Liberation Serif;Times New Roman"/>
          <w:i/>
          <w:iCs/>
        </w:rPr>
        <w:footnoteReference w:id="16"/>
      </w:r>
      <w:r>
        <w:rPr>
          <w:rFonts w:cs="Liberation Serif;Times New Roman"/>
          <w:i w:val="false"/>
          <w:iCs w:val="false"/>
        </w:rPr>
        <w:t xml:space="preserve"> (</w:t>
      </w:r>
      <w:r>
        <w:rPr>
          <w:rFonts w:cs="Liberation Serif;Times New Roman"/>
          <w:i/>
          <w:iCs/>
        </w:rPr>
        <w:t>Ibid</w:t>
      </w:r>
      <w:r>
        <w:rPr>
          <w:rFonts w:cs="Liberation Serif;Times New Roman"/>
          <w:i w:val="false"/>
          <w:iCs w:val="false"/>
        </w:rPr>
        <w:t>.). Omitir el derecho de los desposeídos y privilegiar el del poseedor suponía «</w:t>
      </w:r>
      <w:r>
        <w:rPr>
          <w:rFonts w:cs="Liberation Serif;Times New Roman"/>
          <w:i/>
          <w:iCs/>
          <w:shd w:fill="auto" w:val="clear"/>
        </w:rPr>
        <w:t xml:space="preserve">argumentar desde el individualismo egoísta de un estado de naturaleza pre y anti-social, en lugar de hacerlo desde el ideal racional» </w:t>
      </w:r>
      <w:r>
        <w:rPr>
          <w:rFonts w:cs="Liberation Serif;Times New Roman"/>
          <w:i w:val="false"/>
          <w:iCs w:val="false"/>
          <w:shd w:fill="auto" w:val="clear"/>
        </w:rPr>
        <w:t>(Kelley, 1978: 359). El derecho unilateral a la propiedad privada implicaba «</w:t>
      </w:r>
      <w:r>
        <w:rPr>
          <w:rFonts w:cs="Liberation Serif;Times New Roman"/>
          <w:i/>
          <w:iCs/>
          <w:shd w:fill="auto" w:val="clear"/>
        </w:rPr>
        <w:t xml:space="preserve">su abstracción de la comunidad como derecho pre-social de los individuos» </w:t>
      </w:r>
      <w:r>
        <w:rPr>
          <w:rFonts w:cs="Liberation Serif;Times New Roman"/>
          <w:i w:val="false"/>
          <w:iCs w:val="false"/>
          <w:shd w:fill="auto" w:val="clear"/>
        </w:rPr>
        <w:t xml:space="preserve">(Breckman, 2008: 275). </w:t>
      </w:r>
    </w:p>
    <w:p>
      <w:pPr>
        <w:pStyle w:val="BodyText"/>
        <w:spacing w:lineRule="auto" w:line="240"/>
        <w:jc w:val="both"/>
        <w:rPr/>
      </w:pPr>
      <w:r>
        <w:rPr>
          <w:rFonts w:cs="Liberation Serif;Times New Roman"/>
          <w:i w:val="false"/>
          <w:iCs w:val="false"/>
        </w:rPr>
        <w:tab/>
        <w:t>Lo que Marx denunciaba, aunque no lo entendía de esta manera, eran las formas jurídicas y políticas concretas del desarrollo capitalista en Alemania. Se trataba de las formas jurídicas y políticas del «</w:t>
      </w:r>
      <w:r>
        <w:rPr>
          <w:rFonts w:cs="Liberation Serif;Times New Roman"/>
          <w:i/>
          <w:iCs/>
        </w:rPr>
        <w:t xml:space="preserve">proceso de escisión entre el obrero y la propiedad de sus condiciones de trabajo, proceso que, por una parte, </w:t>
      </w:r>
      <w:r>
        <w:rPr>
          <w:rFonts w:cs="Liberation Serif;Times New Roman"/>
          <w:i/>
          <w:iCs/>
          <w:shd w:fill="auto" w:val="clear"/>
        </w:rPr>
        <w:t>transforma</w:t>
      </w:r>
      <w:r>
        <w:rPr>
          <w:rFonts w:cs="Liberation Serif;Times New Roman"/>
          <w:i/>
          <w:iCs/>
        </w:rPr>
        <w:t xml:space="preserve"> en capital los medios de producción y de subsistencia sociales, y por otra </w:t>
      </w:r>
      <w:r>
        <w:rPr>
          <w:rFonts w:cs="Liberation Serif;Times New Roman"/>
          <w:i/>
          <w:iCs/>
          <w:shd w:fill="auto" w:val="clear"/>
        </w:rPr>
        <w:t>convierte</w:t>
      </w:r>
      <w:r>
        <w:rPr>
          <w:rFonts w:cs="Liberation Serif;Times New Roman"/>
          <w:i/>
          <w:iCs/>
        </w:rPr>
        <w:t xml:space="preserve"> a los productores directos en asalariados»</w:t>
      </w:r>
      <w:r>
        <w:rPr>
          <w:rFonts w:cs="Liberation Serif;Times New Roman"/>
          <w:i w:val="false"/>
          <w:iCs w:val="false"/>
        </w:rPr>
        <w:t xml:space="preserve"> (MEGA II.10: 642). </w:t>
      </w:r>
      <w:r>
        <w:rPr>
          <w:rFonts w:cs="Liberation Serif;Times New Roman"/>
          <w:b w:val="false"/>
          <w:bCs w:val="false"/>
          <w:i w:val="false"/>
          <w:iCs w:val="false"/>
          <w:strike w:val="false"/>
          <w:dstrike w:val="false"/>
          <w:shd w:fill="auto" w:val="clear"/>
        </w:rPr>
        <w:t>La supresión de los conventos y la transformación de la propiedad monástica en propiedad privada a la que Marx aludía era uno de los «</w:t>
      </w:r>
      <w:r>
        <w:rPr>
          <w:rFonts w:cs="Liberation Serif;Times New Roman"/>
          <w:b w:val="false"/>
          <w:bCs w:val="false"/>
          <w:i/>
          <w:iCs/>
          <w:strike w:val="false"/>
          <w:dstrike w:val="false"/>
          <w:shd w:fill="auto" w:val="clear"/>
        </w:rPr>
        <w:t xml:space="preserve">tantos métodos idílicos de la acumulación originaria» </w:t>
      </w:r>
      <w:r>
        <w:rPr>
          <w:rFonts w:cs="Liberation Serif;Times New Roman"/>
          <w:b w:val="false"/>
          <w:bCs w:val="false"/>
          <w:i w:val="false"/>
          <w:iCs w:val="false"/>
          <w:strike w:val="false"/>
          <w:dstrike w:val="false"/>
          <w:shd w:fill="auto" w:val="clear"/>
        </w:rPr>
        <w:t>(</w:t>
      </w:r>
      <w:r>
        <w:rPr>
          <w:rFonts w:cs="Liberation Serif;Times New Roman"/>
          <w:b w:val="false"/>
          <w:bCs w:val="false"/>
          <w:i/>
          <w:iCs/>
          <w:strike w:val="false"/>
          <w:dstrike w:val="false"/>
          <w:shd w:fill="auto" w:val="clear"/>
        </w:rPr>
        <w:t>Id</w:t>
      </w:r>
      <w:r>
        <w:rPr>
          <w:rFonts w:cs="Liberation Serif;Times New Roman"/>
          <w:b w:val="false"/>
          <w:bCs w:val="false"/>
          <w:i w:val="false"/>
          <w:iCs w:val="false"/>
          <w:strike w:val="false"/>
          <w:dstrike w:val="false"/>
          <w:shd w:fill="auto" w:val="clear"/>
        </w:rPr>
        <w:t>. 659). Mediante dicha transformación se había arrojado</w:t>
      </w:r>
      <w:r>
        <w:rPr>
          <w:rFonts w:cs="Liberation Serif;Times New Roman"/>
          <w:b w:val="false"/>
          <w:bCs w:val="false"/>
          <w:i/>
          <w:iCs/>
          <w:strike w:val="false"/>
          <w:dstrike w:val="false"/>
          <w:shd w:fill="auto" w:val="clear"/>
        </w:rPr>
        <w:t xml:space="preserve"> «a sus moradores al proletariado» </w:t>
      </w:r>
      <w:r>
        <w:rPr>
          <w:rFonts w:cs="Liberation Serif;Times New Roman"/>
          <w:b w:val="false"/>
          <w:bCs w:val="false"/>
          <w:i w:val="false"/>
          <w:iCs w:val="false"/>
          <w:strike w:val="false"/>
          <w:dstrike w:val="false"/>
          <w:shd w:fill="auto" w:val="clear"/>
        </w:rPr>
        <w:t>(</w:t>
      </w:r>
      <w:r>
        <w:rPr>
          <w:rFonts w:cs="Liberation Serif;Times New Roman"/>
          <w:b w:val="false"/>
          <w:bCs w:val="false"/>
          <w:i/>
          <w:iCs/>
          <w:strike w:val="false"/>
          <w:dstrike w:val="false"/>
          <w:shd w:fill="auto" w:val="clear"/>
        </w:rPr>
        <w:t>Id</w:t>
      </w:r>
      <w:r>
        <w:rPr>
          <w:rFonts w:cs="Liberation Serif;Times New Roman"/>
          <w:b w:val="false"/>
          <w:bCs w:val="false"/>
          <w:i w:val="false"/>
          <w:iCs w:val="false"/>
          <w:strike w:val="false"/>
          <w:dstrike w:val="false"/>
          <w:shd w:fill="auto" w:val="clear"/>
        </w:rPr>
        <w:t>. 648)</w:t>
      </w:r>
      <w:r>
        <w:rPr>
          <w:rFonts w:cs="Liberation Serif;Times New Roman"/>
          <w:b w:val="false"/>
          <w:bCs w:val="false"/>
          <w:i/>
          <w:iCs/>
          <w:strike w:val="false"/>
          <w:dstrike w:val="false"/>
          <w:shd w:fill="auto" w:val="clear"/>
        </w:rPr>
        <w:t xml:space="preserve">. </w:t>
      </w:r>
      <w:r>
        <w:rPr>
          <w:rFonts w:cs="Liberation Serif;Times New Roman"/>
          <w:b w:val="false"/>
          <w:bCs w:val="false"/>
          <w:i w:val="false"/>
          <w:iCs w:val="false"/>
          <w:strike w:val="false"/>
          <w:dstrike w:val="false"/>
          <w:shd w:fill="auto" w:val="clear"/>
        </w:rPr>
        <w:t>L</w:t>
      </w:r>
      <w:r>
        <w:rPr>
          <w:rFonts w:cs="Liberation Serif;Times New Roman"/>
          <w:i w:val="false"/>
          <w:iCs w:val="false"/>
        </w:rPr>
        <w:t xml:space="preserve">a clase al margen del derecho de propiedad, la clase obrera, era separada de sus medios de subsistencia como la leña. </w:t>
        <w:tab/>
      </w:r>
    </w:p>
    <w:p>
      <w:pPr>
        <w:pStyle w:val="BodyText"/>
        <w:spacing w:lineRule="auto" w:line="240"/>
        <w:jc w:val="both"/>
        <w:rPr/>
      </w:pPr>
      <w:r>
        <w:rPr>
          <w:rFonts w:cs="Liberation Serif;Times New Roman"/>
          <w:i w:val="false"/>
          <w:iCs w:val="false"/>
        </w:rPr>
        <w:tab/>
      </w:r>
      <w:r>
        <w:rPr>
          <w:rFonts w:cs="Liberation Serif;Times New Roman"/>
          <w:i w:val="false"/>
          <w:iCs w:val="false"/>
          <w:shd w:fill="auto" w:val="clear"/>
        </w:rPr>
        <w:t>E</w:t>
      </w:r>
      <w:r>
        <w:rPr>
          <w:b w:val="false"/>
          <w:bCs w:val="false"/>
          <w:i w:val="false"/>
          <w:iCs w:val="false"/>
          <w:strike w:val="false"/>
          <w:dstrike w:val="false"/>
          <w:shd w:fill="auto" w:val="clear"/>
        </w:rPr>
        <w:t>l derecho consuetudinario a recoger arándanos y bayas silvestres también se convertía en un robo. Los frutos silvestres de los bosques se habían transformado en mercancías y eran enviados «</w:t>
      </w:r>
      <w:r>
        <w:rPr>
          <w:b w:val="false"/>
          <w:bCs w:val="false"/>
          <w:i/>
          <w:iCs/>
          <w:strike w:val="false"/>
          <w:dstrike w:val="false"/>
          <w:shd w:fill="auto" w:val="clear"/>
        </w:rPr>
        <w:t xml:space="preserve">en barricas a Holanda» </w:t>
      </w:r>
      <w:r>
        <w:rPr>
          <w:b w:val="false"/>
          <w:bCs w:val="false"/>
          <w:i w:val="false"/>
          <w:iCs w:val="false"/>
          <w:strike w:val="false"/>
          <w:dstrike w:val="false"/>
          <w:shd w:fill="auto" w:val="clear"/>
        </w:rPr>
        <w:t>(MEGA I.1: 209). Como describirá más tarde en El Capital, se vendían «</w:t>
      </w:r>
      <w:r>
        <w:rPr>
          <w:b w:val="false"/>
          <w:bCs w:val="false"/>
          <w:i/>
          <w:iCs/>
          <w:strike w:val="false"/>
          <w:dstrike w:val="false"/>
          <w:shd w:fill="auto" w:val="clear"/>
        </w:rPr>
        <w:t>como mercancía y masivamente medios de subsistencia y materias primas que antes, en su mayor parte, eran consumidos como medios directos de subsistencia»</w:t>
      </w:r>
      <w:r>
        <w:rPr>
          <w:b w:val="false"/>
          <w:bCs w:val="false"/>
          <w:i w:val="false"/>
          <w:iCs w:val="false"/>
          <w:strike w:val="false"/>
          <w:dstrike w:val="false"/>
          <w:shd w:fill="auto" w:val="clear"/>
        </w:rPr>
        <w:t xml:space="preserve"> (MEGA II.10: 671). En palabras del joven Marx, se convertía el «</w:t>
      </w:r>
      <w:r>
        <w:rPr>
          <w:b w:val="false"/>
          <w:bCs w:val="false"/>
          <w:i/>
          <w:iCs/>
          <w:strike w:val="false"/>
          <w:dstrike w:val="false"/>
          <w:shd w:fill="auto" w:val="clear"/>
        </w:rPr>
        <w:t>derecho consuetudinario de los pobres en un monopolio de los ricos»</w:t>
      </w:r>
      <w:r>
        <w:rPr>
          <w:b w:val="false"/>
          <w:bCs w:val="false"/>
          <w:i w:val="false"/>
          <w:iCs w:val="false"/>
          <w:strike w:val="false"/>
          <w:dstrike w:val="false"/>
          <w:shd w:fill="auto" w:val="clear"/>
        </w:rPr>
        <w:t xml:space="preserve"> (MEGA I.1: 209), se evidenciaba cómo era «</w:t>
      </w:r>
      <w:r>
        <w:rPr>
          <w:b w:val="false"/>
          <w:bCs w:val="false"/>
          <w:i/>
          <w:iCs/>
          <w:strike w:val="false"/>
          <w:dstrike w:val="false"/>
          <w:shd w:fill="auto" w:val="clear"/>
        </w:rPr>
        <w:t xml:space="preserve">posible monopolizar un bien colectivo» </w:t>
      </w:r>
      <w:r>
        <w:rPr>
          <w:b w:val="false"/>
          <w:bCs w:val="false"/>
          <w:i w:val="false"/>
          <w:iCs w:val="false"/>
          <w:strike w:val="false"/>
          <w:dstrike w:val="false"/>
          <w:shd w:fill="auto" w:val="clear"/>
        </w:rPr>
        <w:t>(</w:t>
      </w:r>
      <w:r>
        <w:rPr>
          <w:b w:val="false"/>
          <w:bCs w:val="false"/>
          <w:i/>
          <w:iCs/>
          <w:strike w:val="false"/>
          <w:dstrike w:val="false"/>
          <w:shd w:fill="auto" w:val="clear"/>
        </w:rPr>
        <w:t>Ibid</w:t>
      </w:r>
      <w:r>
        <w:rPr>
          <w:b w:val="false"/>
          <w:bCs w:val="false"/>
          <w:i w:val="false"/>
          <w:iCs w:val="false"/>
          <w:strike w:val="false"/>
          <w:dstrike w:val="false"/>
          <w:shd w:fill="auto" w:val="clear"/>
        </w:rPr>
        <w:t>.).</w:t>
      </w:r>
    </w:p>
    <w:p>
      <w:pPr>
        <w:pStyle w:val="BodyText"/>
        <w:spacing w:lineRule="auto" w:line="240"/>
        <w:jc w:val="both"/>
        <w:rPr/>
      </w:pPr>
      <w:r>
        <w:rPr>
          <w:b w:val="false"/>
          <w:bCs w:val="false"/>
          <w:i w:val="false"/>
          <w:iCs w:val="false"/>
          <w:strike w:val="false"/>
          <w:dstrike w:val="false"/>
          <w:shd w:fill="auto" w:val="clear"/>
        </w:rPr>
        <w:tab/>
      </w:r>
      <w:r>
        <w:rPr>
          <w:rFonts w:cs="Liberation Serif;Times New Roman"/>
          <w:b w:val="false"/>
          <w:bCs w:val="false"/>
          <w:i w:val="false"/>
          <w:iCs w:val="false"/>
          <w:strike w:val="false"/>
          <w:dstrike w:val="false"/>
          <w:shd w:fill="auto" w:val="clear"/>
        </w:rPr>
        <w:t xml:space="preserve"> L</w:t>
      </w:r>
      <w:r>
        <w:rPr>
          <w:rFonts w:cs="Liberation Serif;Times New Roman"/>
          <w:b w:val="false"/>
          <w:bCs w:val="false"/>
          <w:i w:val="false"/>
          <w:iCs w:val="false"/>
        </w:rPr>
        <w:t>a ley sobre los robos de leña incluso convertía al funcionario denunciante, servidor pagado por el propietario forestal, en el tasador del valor de la leña sustraída, y por lo tanto, en una autoridad del Estado. Al transformar al funcionario del propietario forestal en una autoridad del Estado se transformaba, al mismo tiempo, «</w:t>
      </w:r>
      <w:r>
        <w:rPr>
          <w:rFonts w:cs="Liberation Serif;Times New Roman"/>
          <w:b w:val="false"/>
          <w:bCs w:val="false"/>
          <w:i/>
          <w:iCs/>
        </w:rPr>
        <w:t xml:space="preserve">a la autoridad del Estado en servidora de los propietarios de bosques» </w:t>
      </w:r>
      <w:r>
        <w:rPr>
          <w:rFonts w:cs="Liberation Serif;Times New Roman"/>
          <w:b w:val="false"/>
          <w:bCs w:val="false"/>
          <w:i w:val="false"/>
          <w:iCs w:val="false"/>
        </w:rPr>
        <w:t xml:space="preserve">(MEGA I.1: 219). </w:t>
      </w:r>
      <w:r>
        <w:rPr>
          <w:rFonts w:cs="Liberation Serif;Times New Roman"/>
          <w:i w:val="false"/>
          <w:iCs w:val="false"/>
        </w:rPr>
        <w:t>Marx alegaba que</w:t>
      </w:r>
      <w:r>
        <w:rPr>
          <w:rFonts w:cs="Liberation Serif;Times New Roman"/>
          <w:b w:val="false"/>
          <w:bCs w:val="false"/>
          <w:i w:val="false"/>
          <w:iCs w:val="false"/>
        </w:rPr>
        <w:t xml:space="preserve"> bien podría haber sido el propietario de bosque quien actuara como denunciante y tasador pues no hacía más que «</w:t>
      </w:r>
      <w:r>
        <w:rPr>
          <w:rFonts w:cs="Liberation Serif;Times New Roman"/>
          <w:b w:val="false"/>
          <w:bCs w:val="false"/>
          <w:i/>
          <w:iCs/>
        </w:rPr>
        <w:t xml:space="preserve">revestir la figura de otro en su empleado» </w:t>
      </w:r>
      <w:r>
        <w:rPr>
          <w:rFonts w:cs="Liberation Serif;Times New Roman"/>
          <w:b w:val="false"/>
          <w:bCs w:val="false"/>
          <w:i w:val="false"/>
          <w:iCs w:val="false"/>
        </w:rPr>
        <w:t>(</w:t>
      </w:r>
      <w:r>
        <w:rPr>
          <w:rFonts w:cs="Liberation Serif;Times New Roman"/>
          <w:b w:val="false"/>
          <w:bCs w:val="false"/>
          <w:i/>
          <w:iCs/>
        </w:rPr>
        <w:t>Id</w:t>
      </w:r>
      <w:r>
        <w:rPr>
          <w:rFonts w:cs="Liberation Serif;Times New Roman"/>
          <w:b w:val="false"/>
          <w:bCs w:val="false"/>
          <w:i w:val="false"/>
          <w:iCs w:val="false"/>
        </w:rPr>
        <w:t>. 213). De esto se seguía la contradicción de que el «</w:t>
      </w:r>
      <w:r>
        <w:rPr>
          <w:rFonts w:cs="Liberation Serif;Times New Roman"/>
          <w:b w:val="false"/>
          <w:bCs w:val="false"/>
          <w:i/>
          <w:iCs/>
        </w:rPr>
        <w:t xml:space="preserve">interés personificado del propietario del bosque debe ser al mismo tiempo una garantía en contra de sus intereses» </w:t>
      </w:r>
      <w:r>
        <w:rPr>
          <w:rFonts w:cs="Liberation Serif;Times New Roman"/>
          <w:b w:val="false"/>
          <w:bCs w:val="false"/>
          <w:i w:val="false"/>
          <w:iCs w:val="false"/>
        </w:rPr>
        <w:t>(</w:t>
      </w:r>
      <w:r>
        <w:rPr>
          <w:rFonts w:cs="Liberation Serif;Times New Roman"/>
          <w:b w:val="false"/>
          <w:bCs w:val="false"/>
          <w:i/>
          <w:iCs/>
        </w:rPr>
        <w:t>Ibid</w:t>
      </w:r>
      <w:r>
        <w:rPr>
          <w:rFonts w:cs="Liberation Serif;Times New Roman"/>
          <w:b w:val="false"/>
          <w:bCs w:val="false"/>
          <w:i w:val="false"/>
          <w:iCs w:val="false"/>
        </w:rPr>
        <w:t>.).</w:t>
      </w:r>
    </w:p>
    <w:p>
      <w:pPr>
        <w:pStyle w:val="BodyText"/>
        <w:spacing w:lineRule="auto" w:line="240"/>
        <w:jc w:val="both"/>
        <w:rPr/>
      </w:pPr>
      <w:r>
        <w:rPr>
          <w:rFonts w:cs="Liberation Serif;Times New Roman"/>
          <w:b w:val="false"/>
          <w:bCs w:val="false"/>
          <w:i w:val="false"/>
          <w:iCs w:val="false"/>
          <w:strike w:val="false"/>
          <w:dstrike w:val="false"/>
        </w:rPr>
        <w:tab/>
      </w:r>
      <w:r>
        <w:rPr>
          <w:rFonts w:cs="Liberation Serif;Times New Roman"/>
          <w:b w:val="false"/>
          <w:bCs w:val="false"/>
          <w:i w:val="false"/>
          <w:iCs w:val="false"/>
        </w:rPr>
        <w:t xml:space="preserve"> </w:t>
      </w:r>
      <w:r>
        <w:rPr>
          <w:rFonts w:cs="Liberation Serif;Times New Roman"/>
          <w:b w:val="false"/>
          <w:bCs w:val="false"/>
          <w:i w:val="false"/>
          <w:iCs w:val="false"/>
          <w:strike w:val="false"/>
          <w:dstrike w:val="false"/>
          <w:shd w:fill="auto" w:val="clear"/>
        </w:rPr>
        <w:t>El interés privado era considerado a tal punto «</w:t>
      </w:r>
      <w:r>
        <w:rPr>
          <w:rFonts w:cs="Liberation Serif;Times New Roman"/>
          <w:b w:val="false"/>
          <w:bCs w:val="false"/>
          <w:i/>
          <w:iCs/>
          <w:strike w:val="false"/>
          <w:dstrike w:val="false"/>
          <w:shd w:fill="auto" w:val="clear"/>
        </w:rPr>
        <w:t xml:space="preserve">como el fin supremo y último del universo» </w:t>
      </w:r>
      <w:r>
        <w:rPr>
          <w:rFonts w:cs="Liberation Serif;Times New Roman"/>
          <w:b w:val="false"/>
          <w:bCs w:val="false"/>
          <w:i w:val="false"/>
          <w:iCs w:val="false"/>
          <w:strike w:val="false"/>
          <w:dstrike w:val="false"/>
          <w:shd w:fill="auto" w:val="clear"/>
        </w:rPr>
        <w:t>(MEGA I.1: 223), que hasta se convertía «</w:t>
      </w:r>
      <w:r>
        <w:rPr>
          <w:rFonts w:cs="Liberation Serif;Times New Roman"/>
          <w:b w:val="false"/>
          <w:bCs w:val="false"/>
          <w:i/>
          <w:iCs/>
          <w:strike w:val="false"/>
          <w:dstrike w:val="false"/>
          <w:shd w:fill="auto" w:val="clear"/>
        </w:rPr>
        <w:t>el delito en una renta»</w:t>
      </w:r>
      <w:r>
        <w:rPr>
          <w:rFonts w:cs="Liberation Serif;Times New Roman"/>
          <w:b w:val="false"/>
          <w:bCs w:val="false"/>
          <w:i w:val="false"/>
          <w:iCs w:val="false"/>
          <w:strike w:val="false"/>
          <w:dstrike w:val="false"/>
          <w:shd w:fill="auto" w:val="clear"/>
        </w:rPr>
        <w:t xml:space="preserve"> (</w:t>
      </w:r>
      <w:r>
        <w:rPr>
          <w:rFonts w:cs="Liberation Serif;Times New Roman"/>
          <w:b w:val="false"/>
          <w:bCs w:val="false"/>
          <w:i/>
          <w:iCs/>
          <w:strike w:val="false"/>
          <w:dstrike w:val="false"/>
          <w:shd w:fill="auto" w:val="clear"/>
        </w:rPr>
        <w:t>Id</w:t>
      </w:r>
      <w:r>
        <w:rPr>
          <w:rFonts w:cs="Liberation Serif;Times New Roman"/>
          <w:b w:val="false"/>
          <w:bCs w:val="false"/>
          <w:i w:val="false"/>
          <w:iCs w:val="false"/>
          <w:strike w:val="false"/>
          <w:dstrike w:val="false"/>
          <w:shd w:fill="auto" w:val="clear"/>
        </w:rPr>
        <w:t>. 225). Cuando volvía en criminales a recolectores de ramas y hojas secas afirmaba que las cárceles no eran lugares de corrupción. Pero cuando buscaba apropiarse de trabajo gratuito, las cárceles se volvían centros de corrupción y se proponía la conmutación de la pena de prisión por el trabajo en los bosques. Todo esto hacía afirmar a Marx que el interés no se preocupaba por las contradicciones pues nunca</w:t>
      </w:r>
      <w:r>
        <w:rPr>
          <w:rFonts w:cs="Liberation Serif;Times New Roman"/>
          <w:b w:val="false"/>
          <w:bCs w:val="false"/>
          <w:i/>
          <w:iCs/>
          <w:strike w:val="false"/>
          <w:dstrike w:val="false"/>
          <w:shd w:fill="auto" w:val="clear"/>
        </w:rPr>
        <w:t xml:space="preserve"> </w:t>
      </w:r>
      <w:r>
        <w:rPr>
          <w:rFonts w:cs="Liberation Serif;Times New Roman"/>
          <w:b w:val="false"/>
          <w:bCs w:val="false"/>
          <w:i w:val="false"/>
          <w:iCs w:val="false"/>
          <w:strike w:val="false"/>
          <w:dstrike w:val="false"/>
          <w:shd w:fill="auto" w:val="clear"/>
        </w:rPr>
        <w:t>incurría</w:t>
      </w:r>
      <w:r>
        <w:rPr>
          <w:rFonts w:cs="Liberation Serif;Times New Roman"/>
          <w:b w:val="false"/>
          <w:bCs w:val="false"/>
          <w:i/>
          <w:iCs/>
          <w:strike w:val="false"/>
          <w:dstrike w:val="false"/>
          <w:shd w:fill="auto" w:val="clear"/>
        </w:rPr>
        <w:t xml:space="preserve"> «en contradicción consigo mismo»</w:t>
      </w:r>
      <w:r>
        <w:rPr>
          <w:rFonts w:cs="Liberation Serif;Times New Roman"/>
          <w:b w:val="false"/>
          <w:bCs w:val="false"/>
          <w:i w:val="false"/>
          <w:iCs w:val="false"/>
          <w:strike w:val="false"/>
          <w:dstrike w:val="false"/>
          <w:shd w:fill="auto" w:val="clear"/>
        </w:rPr>
        <w:t xml:space="preserve"> (</w:t>
      </w:r>
      <w:r>
        <w:rPr>
          <w:rFonts w:cs="Liberation Serif;Times New Roman"/>
          <w:b w:val="false"/>
          <w:bCs w:val="false"/>
          <w:i/>
          <w:iCs/>
          <w:strike w:val="false"/>
          <w:dstrike w:val="false"/>
          <w:shd w:fill="auto" w:val="clear"/>
        </w:rPr>
        <w:t>Id</w:t>
      </w:r>
      <w:r>
        <w:rPr>
          <w:rFonts w:cs="Liberation Serif;Times New Roman"/>
          <w:b w:val="false"/>
          <w:bCs w:val="false"/>
          <w:i w:val="false"/>
          <w:iCs w:val="false"/>
          <w:strike w:val="false"/>
          <w:dstrike w:val="false"/>
          <w:shd w:fill="auto" w:val="clear"/>
        </w:rPr>
        <w:t xml:space="preserve">. 222). </w:t>
      </w:r>
    </w:p>
    <w:p>
      <w:pPr>
        <w:pStyle w:val="BodyText"/>
        <w:spacing w:lineRule="auto" w:line="240"/>
        <w:jc w:val="both"/>
        <w:rPr/>
      </w:pPr>
      <w:r>
        <w:rPr>
          <w:rFonts w:cs="Liberation Serif;Times New Roman"/>
          <w:b w:val="false"/>
          <w:bCs w:val="false"/>
          <w:i w:val="false"/>
          <w:iCs w:val="false"/>
          <w:strike w:val="false"/>
          <w:dstrike w:val="false"/>
          <w:shd w:fill="auto" w:val="clear"/>
        </w:rPr>
        <w:tab/>
        <w:t>Respecto de la situación de los viticultores del Mosela</w:t>
      </w:r>
      <w:r>
        <w:rPr>
          <w:rStyle w:val="FootnoteReference"/>
          <w:rFonts w:cs="Liberation Serif;Times New Roman"/>
          <w:b w:val="false"/>
          <w:bCs w:val="false"/>
          <w:i w:val="false"/>
          <w:iCs w:val="false"/>
          <w:strike w:val="false"/>
          <w:dstrike w:val="false"/>
          <w:shd w:fill="auto" w:val="clear"/>
        </w:rPr>
        <w:footnoteReference w:id="17"/>
      </w:r>
      <w:r>
        <w:rPr>
          <w:rFonts w:cs="Liberation Serif;Times New Roman"/>
          <w:b w:val="false"/>
          <w:bCs w:val="false"/>
          <w:i w:val="false"/>
          <w:iCs w:val="false"/>
          <w:strike w:val="false"/>
          <w:dstrike w:val="false"/>
          <w:shd w:fill="auto" w:val="clear"/>
        </w:rPr>
        <w:t>, el Estado no actuaba de mejor manera. El reporte oficial del funcionario del gobierno no reconocía el estado de crisis como uno generalizado, y trataba la ruina de los viticultores pobres como «</w:t>
      </w:r>
      <w:r>
        <w:rPr>
          <w:rFonts w:cs="Liberation Serif;Times New Roman"/>
          <w:b w:val="false"/>
          <w:bCs w:val="false"/>
          <w:i/>
          <w:iCs/>
          <w:strike w:val="false"/>
          <w:dstrike w:val="false"/>
          <w:shd w:fill="auto" w:val="clear"/>
        </w:rPr>
        <w:t>una especie de fenómeno natural»</w:t>
      </w:r>
      <w:r>
        <w:rPr>
          <w:rFonts w:cs="Liberation Serif;Times New Roman"/>
          <w:b w:val="false"/>
          <w:bCs w:val="false"/>
          <w:i w:val="false"/>
          <w:iCs w:val="false"/>
          <w:strike w:val="false"/>
          <w:dstrike w:val="false"/>
          <w:shd w:fill="auto" w:val="clear"/>
        </w:rPr>
        <w:t xml:space="preserve"> (MEGA I.1: 306) al que el Estado debía resignarse buscando solamente mitigar sus consecuencias. </w:t>
      </w:r>
    </w:p>
    <w:p>
      <w:pPr>
        <w:pStyle w:val="BodyText"/>
        <w:spacing w:lineRule="auto" w:line="240"/>
        <w:jc w:val="both"/>
        <w:rPr/>
      </w:pPr>
      <w:r>
        <w:rPr>
          <w:rFonts w:cs="Liberation Serif;Times New Roman"/>
          <w:b w:val="false"/>
          <w:bCs w:val="false"/>
          <w:i w:val="false"/>
          <w:iCs w:val="false"/>
          <w:strike w:val="false"/>
          <w:dstrike w:val="false"/>
          <w:shd w:fill="auto" w:val="clear"/>
        </w:rPr>
        <w:tab/>
        <w:t>El reporte oficial culpaba a los propios campesinos de su situación. Afirmaba que debido al cuasi monopolio del comercio del vino que existía en la región del Mosela hasta el establecimiento de la Zollverein</w:t>
      </w:r>
      <w:r>
        <w:rPr>
          <w:rStyle w:val="FootnoteReference"/>
          <w:rFonts w:cs="Liberation Serif;Times New Roman"/>
          <w:b w:val="false"/>
          <w:bCs w:val="false"/>
          <w:i w:val="false"/>
          <w:iCs w:val="false"/>
          <w:strike w:val="false"/>
          <w:dstrike w:val="false"/>
          <w:shd w:fill="auto" w:val="clear"/>
        </w:rPr>
        <w:footnoteReference w:id="18"/>
      </w:r>
      <w:r>
        <w:rPr>
          <w:rFonts w:cs="Liberation Serif;Times New Roman"/>
          <w:b w:val="false"/>
          <w:bCs w:val="false"/>
          <w:i w:val="false"/>
          <w:iCs w:val="false"/>
          <w:strike w:val="false"/>
          <w:dstrike w:val="false"/>
          <w:shd w:fill="auto" w:val="clear"/>
        </w:rPr>
        <w:t xml:space="preserve">, y a la sucesión de algunas buenas temporadas vinícolas entre 1819 y 1828, los campesinos habían vivido demasiado lujosamente. Muchos habían comprado viñedos a precios altos y plantado otros nuevos en tierras no aptas para la viticultura. Habían contraído deudas que, con la nueva situación económica, los estaban dejando en la ruina. Por esta razón la viticultura iba a quedar limitada a los grandes terratenientes. Para el gobierno era lo más adecuado debido al gran gasto inicial que suponía la actividad, a la posibilidad de resistir los años desfavorables, y a la capacidad para mejorar el cultivo y obtener un producto competitivo en el mercado. Aunque traería grandes penurias para los campesinos pobres, la situación anterior era antinatural. </w:t>
      </w:r>
    </w:p>
    <w:p>
      <w:pPr>
        <w:pStyle w:val="BodyText"/>
        <w:spacing w:lineRule="auto" w:line="240"/>
        <w:jc w:val="both"/>
        <w:rPr/>
      </w:pPr>
      <w:r>
        <w:rPr>
          <w:rFonts w:cs="Liberation Serif;Times New Roman"/>
          <w:b w:val="false"/>
          <w:bCs w:val="false"/>
          <w:i w:val="false"/>
          <w:iCs w:val="false"/>
          <w:strike w:val="false"/>
          <w:dstrike w:val="false"/>
          <w:shd w:fill="auto" w:val="clear"/>
        </w:rPr>
        <w:tab/>
        <w:t>La actividad del Estado se había reducido a tres medidas. Remitir los impuestos en años de mala cosecha, sugerir a los campesinos un cambio de cultivo, y proponer la limitación de la parcelación de la propiedad de la tierra. La primera no aliviaba la penuria, sino solamente una manifestación excepcional de ésta. Las otras dos se reducían a instruir a los campesinos sobre cómo ayudarse a sí mismos, y a proponer la «</w:t>
      </w:r>
      <w:r>
        <w:rPr>
          <w:rFonts w:cs="Liberation Serif;Times New Roman"/>
          <w:b w:val="false"/>
          <w:bCs w:val="false"/>
          <w:i/>
          <w:iCs/>
          <w:strike w:val="false"/>
          <w:dstrike w:val="false"/>
          <w:shd w:fill="auto" w:val="clear"/>
        </w:rPr>
        <w:t>limitación o incluso la negación de un derecho que poseían anteriormente»</w:t>
      </w:r>
      <w:r>
        <w:rPr>
          <w:rFonts w:cs="Liberation Serif;Times New Roman"/>
          <w:b w:val="false"/>
          <w:bCs w:val="false"/>
          <w:i w:val="false"/>
          <w:iCs w:val="false"/>
          <w:strike w:val="false"/>
          <w:dstrike w:val="false"/>
          <w:shd w:fill="auto" w:val="clear"/>
        </w:rPr>
        <w:t xml:space="preserve"> (MEGA I.1: 311). La limitación de la parcelación de la tierra era el menoscabo del derecho, una «</w:t>
      </w:r>
      <w:r>
        <w:rPr>
          <w:rFonts w:cs="Liberation Serif;Times New Roman"/>
          <w:b w:val="false"/>
          <w:bCs w:val="false"/>
          <w:i/>
          <w:iCs/>
          <w:strike w:val="false"/>
          <w:dstrike w:val="false"/>
          <w:shd w:fill="auto" w:val="clear"/>
        </w:rPr>
        <w:t xml:space="preserve">violación de la igualdad ante la ley» </w:t>
      </w:r>
      <w:r>
        <w:rPr>
          <w:rFonts w:cs="Liberation Serif;Times New Roman"/>
          <w:b w:val="false"/>
          <w:bCs w:val="false"/>
          <w:i w:val="false"/>
          <w:iCs w:val="false"/>
          <w:strike w:val="false"/>
          <w:dstrike w:val="false"/>
          <w:shd w:fill="auto" w:val="clear"/>
        </w:rPr>
        <w:t>(</w:t>
      </w:r>
      <w:r>
        <w:rPr>
          <w:rFonts w:cs="Liberation Serif;Times New Roman"/>
          <w:b w:val="false"/>
          <w:bCs w:val="false"/>
          <w:i/>
          <w:iCs/>
          <w:strike w:val="false"/>
          <w:dstrike w:val="false"/>
          <w:shd w:fill="auto" w:val="clear"/>
        </w:rPr>
        <w:t>Ibid</w:t>
      </w:r>
      <w:r>
        <w:rPr>
          <w:rFonts w:cs="Liberation Serif;Times New Roman"/>
          <w:b w:val="false"/>
          <w:bCs w:val="false"/>
          <w:i w:val="false"/>
          <w:iCs w:val="false"/>
          <w:strike w:val="false"/>
          <w:dstrike w:val="false"/>
          <w:shd w:fill="auto" w:val="clear"/>
        </w:rPr>
        <w:t>.). Al igual que a quienes vivían al amparo de los monasterios, se les marcaba un nuevo límite y se les despojaba de un derecho.</w:t>
      </w:r>
    </w:p>
    <w:p>
      <w:pPr>
        <w:pStyle w:val="BodyText"/>
        <w:spacing w:lineRule="auto" w:line="240"/>
        <w:jc w:val="both"/>
        <w:rPr/>
      </w:pPr>
      <w:r>
        <w:rPr>
          <w:rFonts w:cs="Liberation Serif;Times New Roman"/>
          <w:b w:val="false"/>
          <w:bCs w:val="false"/>
          <w:i w:val="false"/>
          <w:iCs w:val="false"/>
          <w:strike w:val="false"/>
          <w:dstrike w:val="false"/>
          <w:shd w:fill="auto" w:val="clear"/>
        </w:rPr>
        <w:tab/>
        <w:t>La relación entre la administración y el resto del Estado estaba invertida pues era el país el que debía «</w:t>
      </w:r>
      <w:r>
        <w:rPr>
          <w:rFonts w:cs="Liberation Serif;Times New Roman"/>
          <w:b w:val="false"/>
          <w:bCs w:val="false"/>
          <w:i/>
          <w:iCs/>
          <w:strike w:val="false"/>
          <w:dstrike w:val="false"/>
          <w:shd w:fill="auto" w:val="clear"/>
        </w:rPr>
        <w:t xml:space="preserve">transformar sus costumbres, sus derechos, su tipo de trabajo y su propiedad para adaptarlos a la administración» </w:t>
      </w:r>
      <w:r>
        <w:rPr>
          <w:rFonts w:cs="Liberation Serif;Times New Roman"/>
          <w:b w:val="false"/>
          <w:bCs w:val="false"/>
          <w:i w:val="false"/>
          <w:iCs w:val="false"/>
          <w:strike w:val="false"/>
          <w:dstrike w:val="false"/>
          <w:shd w:fill="auto" w:val="clear"/>
        </w:rPr>
        <w:t>(MEGA I.1: 312). El estado de crisis de la región era el estado de crisis de la burocracia pues la penuria constante de una parte del país implicaba una contradicción «</w:t>
      </w:r>
      <w:r>
        <w:rPr>
          <w:rFonts w:cs="Liberation Serif;Times New Roman"/>
          <w:b w:val="false"/>
          <w:bCs w:val="false"/>
          <w:i/>
          <w:iCs/>
          <w:strike w:val="false"/>
          <w:dstrike w:val="false"/>
          <w:shd w:fill="auto" w:val="clear"/>
        </w:rPr>
        <w:t>entre la realidad y los principios administrativos»</w:t>
      </w:r>
      <w:r>
        <w:rPr>
          <w:rFonts w:cs="Liberation Serif;Times New Roman"/>
          <w:b w:val="false"/>
          <w:bCs w:val="false"/>
          <w:i w:val="false"/>
          <w:iCs w:val="false"/>
          <w:strike w:val="false"/>
          <w:dstrike w:val="false"/>
          <w:shd w:fill="auto" w:val="clear"/>
        </w:rPr>
        <w:t xml:space="preserve"> (</w:t>
      </w:r>
      <w:r>
        <w:rPr>
          <w:rFonts w:cs="Liberation Serif;Times New Roman"/>
          <w:b w:val="false"/>
          <w:bCs w:val="false"/>
          <w:i/>
          <w:iCs/>
          <w:strike w:val="false"/>
          <w:dstrike w:val="false"/>
          <w:shd w:fill="auto" w:val="clear"/>
        </w:rPr>
        <w:t>Ibid</w:t>
      </w:r>
      <w:r>
        <w:rPr>
          <w:rFonts w:cs="Liberation Serif;Times New Roman"/>
          <w:b w:val="false"/>
          <w:bCs w:val="false"/>
          <w:i w:val="false"/>
          <w:iCs w:val="false"/>
          <w:strike w:val="false"/>
          <w:dstrike w:val="false"/>
          <w:shd w:fill="auto" w:val="clear"/>
        </w:rPr>
        <w:t>.). Debido a su esencia burocrática, la administración encontraba las razones de la penuria «</w:t>
      </w:r>
      <w:r>
        <w:rPr>
          <w:rFonts w:cs="Liberation Serif;Times New Roman"/>
          <w:b w:val="false"/>
          <w:bCs w:val="false"/>
          <w:i/>
          <w:iCs/>
          <w:strike w:val="false"/>
          <w:dstrike w:val="false"/>
          <w:shd w:fill="auto" w:val="clear"/>
        </w:rPr>
        <w:t xml:space="preserve">sólo en la esfera de la naturaleza y del ciudadano privado» </w:t>
      </w:r>
      <w:r>
        <w:rPr>
          <w:rFonts w:cs="Liberation Serif;Times New Roman"/>
          <w:b w:val="false"/>
          <w:bCs w:val="false"/>
          <w:i w:val="false"/>
          <w:iCs w:val="false"/>
          <w:strike w:val="false"/>
          <w:dstrike w:val="false"/>
          <w:shd w:fill="auto" w:val="clear"/>
        </w:rPr>
        <w:t>(</w:t>
      </w:r>
      <w:r>
        <w:rPr>
          <w:rFonts w:cs="Liberation Serif;Times New Roman"/>
          <w:b w:val="false"/>
          <w:bCs w:val="false"/>
          <w:i/>
          <w:iCs/>
          <w:strike w:val="false"/>
          <w:dstrike w:val="false"/>
          <w:shd w:fill="auto" w:val="clear"/>
        </w:rPr>
        <w:t>Ibid</w:t>
      </w:r>
      <w:r>
        <w:rPr>
          <w:rFonts w:cs="Liberation Serif;Times New Roman"/>
          <w:b w:val="false"/>
          <w:bCs w:val="false"/>
          <w:i w:val="false"/>
          <w:iCs w:val="false"/>
          <w:strike w:val="false"/>
          <w:dstrike w:val="false"/>
          <w:shd w:fill="auto" w:val="clear"/>
        </w:rPr>
        <w:t>.), es decir, fuera de su dominio.</w:t>
      </w:r>
    </w:p>
    <w:p>
      <w:pPr>
        <w:pStyle w:val="BodyText"/>
        <w:spacing w:lineRule="auto" w:line="240"/>
        <w:jc w:val="both"/>
        <w:rPr/>
      </w:pPr>
      <w:r>
        <w:rPr>
          <w:rFonts w:cs="Liberation Serif;Times New Roman"/>
          <w:b w:val="false"/>
          <w:bCs w:val="false"/>
          <w:i w:val="false"/>
          <w:iCs w:val="false"/>
          <w:strike w:val="false"/>
          <w:dstrike w:val="false"/>
          <w:shd w:fill="auto" w:val="clear"/>
        </w:rPr>
        <w:tab/>
      </w:r>
      <w:r>
        <w:rPr>
          <w:rFonts w:cs="Liberation Serif;Times New Roman"/>
          <w:b w:val="false"/>
          <w:bCs w:val="false"/>
          <w:i w:val="false"/>
          <w:iCs w:val="false"/>
          <w:strike w:val="false"/>
          <w:dstrike w:val="false"/>
          <w:shd w:fill="auto" w:val="clear"/>
          <w:lang w:val="es-CL" w:eastAsia="zh-CN" w:bidi="hi-IN"/>
        </w:rPr>
        <w:t>El funcionario del gobierno acusaba a los viticultores de «</w:t>
      </w:r>
      <w:r>
        <w:rPr>
          <w:rFonts w:cs="Liberation Serif;Times New Roman"/>
          <w:b w:val="false"/>
          <w:bCs w:val="false"/>
          <w:i/>
          <w:iCs/>
          <w:strike w:val="false"/>
          <w:dstrike w:val="false"/>
          <w:shd w:fill="auto" w:val="clear"/>
          <w:lang w:val="es-CL" w:eastAsia="zh-CN" w:bidi="hi-IN"/>
        </w:rPr>
        <w:t>elevar sus asuntos privados a la categoría de interés estatal»</w:t>
      </w:r>
      <w:r>
        <w:rPr>
          <w:rFonts w:cs="Liberation Serif;Times New Roman"/>
          <w:b w:val="false"/>
          <w:bCs w:val="false"/>
          <w:i w:val="false"/>
          <w:iCs w:val="false"/>
          <w:strike w:val="false"/>
          <w:dstrike w:val="false"/>
          <w:shd w:fill="auto" w:val="clear"/>
          <w:lang w:val="es-CL" w:eastAsia="zh-CN" w:bidi="hi-IN"/>
        </w:rPr>
        <w:t xml:space="preserve"> (MEGA I.1: 308), lo que suponía que consideraba al Estado como la esfera de actividad exclusiva de las autoridades. Todo aquello más allá de su límite era solamente «</w:t>
      </w:r>
      <w:r>
        <w:rPr>
          <w:rFonts w:cs="Liberation Serif;Times New Roman"/>
          <w:b w:val="false"/>
          <w:bCs w:val="false"/>
          <w:i/>
          <w:iCs/>
          <w:strike w:val="false"/>
          <w:dstrike w:val="false"/>
          <w:shd w:fill="auto" w:val="clear"/>
          <w:lang w:val="es-CL" w:eastAsia="zh-CN" w:bidi="hi-IN"/>
        </w:rPr>
        <w:t>un objeto de la actividad estatal»</w:t>
      </w:r>
      <w:r>
        <w:rPr>
          <w:rFonts w:cs="Liberation Serif;Times New Roman"/>
          <w:b w:val="false"/>
          <w:bCs w:val="false"/>
          <w:i w:val="false"/>
          <w:iCs w:val="false"/>
          <w:strike w:val="false"/>
          <w:dstrike w:val="false"/>
          <w:shd w:fill="auto" w:val="clear"/>
          <w:lang w:val="es-CL" w:eastAsia="zh-CN" w:bidi="hi-IN"/>
        </w:rPr>
        <w:t xml:space="preserve"> (</w:t>
      </w:r>
      <w:r>
        <w:rPr>
          <w:rFonts w:cs="Liberation Serif;Times New Roman"/>
          <w:b w:val="false"/>
          <w:bCs w:val="false"/>
          <w:i/>
          <w:iCs/>
          <w:strike w:val="false"/>
          <w:dstrike w:val="false"/>
          <w:shd w:fill="auto" w:val="clear"/>
          <w:lang w:val="es-CL" w:eastAsia="zh-CN" w:bidi="hi-IN"/>
        </w:rPr>
        <w:t>Id</w:t>
      </w:r>
      <w:r>
        <w:rPr>
          <w:rFonts w:cs="Liberation Serif;Times New Roman"/>
          <w:b w:val="false"/>
          <w:bCs w:val="false"/>
          <w:i w:val="false"/>
          <w:iCs w:val="false"/>
          <w:strike w:val="false"/>
          <w:dstrike w:val="false"/>
          <w:shd w:fill="auto" w:val="clear"/>
          <w:lang w:val="es-CL" w:eastAsia="zh-CN" w:bidi="hi-IN"/>
        </w:rPr>
        <w:t>. 309). Por su parte, los viticultores culpaban «</w:t>
      </w:r>
      <w:r>
        <w:rPr>
          <w:rFonts w:cs="Liberation Serif;Times New Roman"/>
          <w:b w:val="false"/>
          <w:bCs w:val="false"/>
          <w:i/>
          <w:iCs/>
          <w:strike w:val="false"/>
          <w:dstrike w:val="false"/>
          <w:shd w:fill="auto" w:val="clear"/>
          <w:lang w:val="es-CL" w:eastAsia="zh-CN" w:bidi="hi-IN"/>
        </w:rPr>
        <w:t>al funcionario de degradar el interés del Estado al nivel de un asunto privado suyo»</w:t>
      </w:r>
      <w:r>
        <w:rPr>
          <w:rFonts w:cs="Liberation Serif;Times New Roman"/>
          <w:b w:val="false"/>
          <w:bCs w:val="false"/>
          <w:i w:val="false"/>
          <w:iCs w:val="false"/>
          <w:strike w:val="false"/>
          <w:dstrike w:val="false"/>
          <w:shd w:fill="auto" w:val="clear"/>
          <w:lang w:val="es-CL" w:eastAsia="zh-CN" w:bidi="hi-IN"/>
        </w:rPr>
        <w:t xml:space="preserve"> (</w:t>
      </w:r>
      <w:r>
        <w:rPr>
          <w:rFonts w:cs="Liberation Serif;Times New Roman"/>
          <w:b w:val="false"/>
          <w:bCs w:val="false"/>
          <w:i/>
          <w:iCs/>
          <w:strike w:val="false"/>
          <w:dstrike w:val="false"/>
          <w:shd w:fill="auto" w:val="clear"/>
          <w:lang w:val="es-CL" w:eastAsia="zh-CN" w:bidi="hi-IN"/>
        </w:rPr>
        <w:t>Id</w:t>
      </w:r>
      <w:r>
        <w:rPr>
          <w:rFonts w:cs="Liberation Serif;Times New Roman"/>
          <w:b w:val="false"/>
          <w:bCs w:val="false"/>
          <w:i w:val="false"/>
          <w:iCs w:val="false"/>
          <w:strike w:val="false"/>
          <w:dstrike w:val="false"/>
          <w:shd w:fill="auto" w:val="clear"/>
          <w:lang w:val="es-CL" w:eastAsia="zh-CN" w:bidi="hi-IN"/>
        </w:rPr>
        <w:t>. 308/309). Para Marx se trataba de una antítesis «</w:t>
      </w:r>
      <w:r>
        <w:rPr>
          <w:rFonts w:cs="Liberation Serif;Times New Roman"/>
          <w:b w:val="false"/>
          <w:bCs w:val="false"/>
          <w:i/>
          <w:iCs/>
          <w:strike w:val="false"/>
          <w:dstrike w:val="false"/>
          <w:shd w:fill="auto" w:val="clear"/>
          <w:lang w:val="es-CL" w:eastAsia="zh-CN" w:bidi="hi-IN"/>
        </w:rPr>
        <w:t xml:space="preserve">entre la administración y el objeto administrado» </w:t>
      </w:r>
      <w:r>
        <w:rPr>
          <w:rFonts w:cs="Liberation Serif;Times New Roman"/>
          <w:b w:val="false"/>
          <w:bCs w:val="false"/>
          <w:i w:val="false"/>
          <w:iCs w:val="false"/>
          <w:strike w:val="false"/>
          <w:dstrike w:val="false"/>
          <w:shd w:fill="auto" w:val="clear"/>
          <w:lang w:val="es-CL" w:eastAsia="zh-CN" w:bidi="hi-IN"/>
        </w:rPr>
        <w:t>(</w:t>
      </w:r>
      <w:r>
        <w:rPr>
          <w:rFonts w:cs="Liberation Serif;Times New Roman"/>
          <w:b w:val="false"/>
          <w:bCs w:val="false"/>
          <w:i/>
          <w:iCs/>
          <w:strike w:val="false"/>
          <w:dstrike w:val="false"/>
          <w:shd w:fill="auto" w:val="clear"/>
          <w:lang w:val="es-CL" w:eastAsia="zh-CN" w:bidi="hi-IN"/>
        </w:rPr>
        <w:t>Id</w:t>
      </w:r>
      <w:r>
        <w:rPr>
          <w:rFonts w:cs="Liberation Serif;Times New Roman"/>
          <w:b w:val="false"/>
          <w:bCs w:val="false"/>
          <w:i w:val="false"/>
          <w:iCs w:val="false"/>
          <w:strike w:val="false"/>
          <w:dstrike w:val="false"/>
          <w:shd w:fill="auto" w:val="clear"/>
          <w:lang w:val="es-CL" w:eastAsia="zh-CN" w:bidi="hi-IN"/>
        </w:rPr>
        <w:t>. 309) que se repetía dentro de las altas esferas burocráticas.</w:t>
      </w:r>
    </w:p>
    <w:p>
      <w:pPr>
        <w:pStyle w:val="BodyText"/>
        <w:spacing w:lineRule="auto" w:line="240"/>
        <w:jc w:val="both"/>
        <w:rPr/>
      </w:pPr>
      <w:r>
        <w:rPr>
          <w:rFonts w:cs="Liberation Serif;Times New Roman"/>
          <w:b w:val="false"/>
          <w:bCs w:val="false"/>
          <w:i w:val="false"/>
          <w:iCs w:val="false"/>
          <w:strike w:val="false"/>
          <w:dstrike w:val="false"/>
          <w:shd w:fill="auto" w:val="clear"/>
        </w:rPr>
        <w:tab/>
        <w:t>Se intentaba hacer valer la posición del gobierno porque las condiciones de la región eran en parte el resultado de su propia actividad. La ampliación de la unión aduanera y la extensión del libre mercado eran fundamentales para el gobierno, la penuria de los viticultores</w:t>
      </w:r>
      <w:r>
        <w:rPr>
          <w:rFonts w:cs="Liberation Serif;Times New Roman"/>
          <w:b w:val="false"/>
          <w:bCs w:val="false"/>
          <w:i/>
          <w:iCs/>
          <w:strike w:val="false"/>
          <w:dstrike w:val="false"/>
          <w:shd w:fill="auto" w:val="clear"/>
        </w:rPr>
        <w:t xml:space="preserve"> </w:t>
      </w:r>
      <w:r>
        <w:rPr>
          <w:rFonts w:cs="Liberation Serif;Times New Roman"/>
          <w:b w:val="false"/>
          <w:bCs w:val="false"/>
          <w:i w:val="false"/>
          <w:iCs w:val="false"/>
          <w:strike w:val="false"/>
          <w:dstrike w:val="false"/>
          <w:shd w:fill="auto" w:val="clear"/>
        </w:rPr>
        <w:t>era</w:t>
      </w:r>
      <w:r>
        <w:rPr>
          <w:rFonts w:cs="Liberation Serif;Times New Roman"/>
          <w:b w:val="false"/>
          <w:bCs w:val="false"/>
          <w:i/>
          <w:iCs/>
          <w:strike w:val="false"/>
          <w:dstrike w:val="false"/>
          <w:shd w:fill="auto" w:val="clear"/>
        </w:rPr>
        <w:t xml:space="preserve"> «uno de los productos secundarios de esta estrategia gubernamental»</w:t>
      </w:r>
      <w:r>
        <w:rPr>
          <w:rFonts w:cs="Liberation Serif;Times New Roman"/>
          <w:b w:val="false"/>
          <w:bCs w:val="false"/>
          <w:i w:val="false"/>
          <w:iCs w:val="false"/>
          <w:strike w:val="false"/>
          <w:dstrike w:val="false"/>
          <w:shd w:fill="auto" w:val="clear"/>
        </w:rPr>
        <w:t xml:space="preserve"> (Stedman jones, 2017: 109). Dicha estrategia había afectado particularmente a los viticultores más pobres. Se trataba de un interés privado que era «</w:t>
      </w:r>
      <w:r>
        <w:rPr>
          <w:rFonts w:cs="Liberation Serif;Times New Roman"/>
          <w:b w:val="false"/>
          <w:bCs w:val="false"/>
          <w:i/>
          <w:iCs/>
          <w:strike w:val="false"/>
          <w:dstrike w:val="false"/>
          <w:shd w:fill="auto" w:val="clear"/>
        </w:rPr>
        <w:t xml:space="preserve">igualmente un interés estatal» </w:t>
      </w:r>
      <w:r>
        <w:rPr>
          <w:rFonts w:cs="Liberation Serif;Times New Roman"/>
          <w:b w:val="false"/>
          <w:bCs w:val="false"/>
          <w:i w:val="false"/>
          <w:iCs w:val="false"/>
          <w:strike w:val="false"/>
          <w:dstrike w:val="false"/>
          <w:shd w:fill="auto" w:val="clear"/>
        </w:rPr>
        <w:t>(MEGA I.1: 308), a pesar de eso, el gobierno no había intentado suprimir la penuria de los viticultores. La actividad del gobierno favorecía a los grandes terratenientes, y aquél no se molestaba en ocultarlo cuando proponía limitar la parcelación de la propiedad de la tierra. El Estado mediante el actuar del gobierno, su «</w:t>
      </w:r>
      <w:r>
        <w:rPr>
          <w:rFonts w:cs="Liberation Serif;Times New Roman"/>
          <w:b w:val="false"/>
          <w:bCs w:val="false"/>
          <w:i/>
          <w:iCs/>
          <w:strike w:val="false"/>
          <w:dstrike w:val="false"/>
          <w:shd w:fill="auto" w:val="clear"/>
        </w:rPr>
        <w:t>existencia consciente y activa»</w:t>
      </w:r>
      <w:r>
        <w:rPr>
          <w:rFonts w:cs="Liberation Serif;Times New Roman"/>
          <w:b w:val="false"/>
          <w:bCs w:val="false"/>
          <w:i w:val="false"/>
          <w:iCs w:val="false"/>
          <w:strike w:val="false"/>
          <w:dstrike w:val="false"/>
          <w:shd w:fill="auto" w:val="clear"/>
        </w:rPr>
        <w:t xml:space="preserve"> (</w:t>
      </w:r>
      <w:r>
        <w:rPr>
          <w:rFonts w:cs="Liberation Serif;Times New Roman"/>
          <w:b w:val="false"/>
          <w:bCs w:val="false"/>
          <w:i/>
          <w:iCs/>
          <w:strike w:val="false"/>
          <w:dstrike w:val="false"/>
          <w:shd w:fill="auto" w:val="clear"/>
        </w:rPr>
        <w:t>Id</w:t>
      </w:r>
      <w:r>
        <w:rPr>
          <w:rFonts w:cs="Liberation Serif;Times New Roman"/>
          <w:b w:val="false"/>
          <w:bCs w:val="false"/>
          <w:i w:val="false"/>
          <w:iCs w:val="false"/>
          <w:strike w:val="false"/>
          <w:dstrike w:val="false"/>
          <w:shd w:fill="auto" w:val="clear"/>
        </w:rPr>
        <w:t xml:space="preserve">. 310), beneficiaba a determinados intereses privados, los de los grandes terratenientes. </w:t>
      </w:r>
    </w:p>
    <w:p>
      <w:pPr>
        <w:pStyle w:val="BodyText"/>
        <w:spacing w:lineRule="auto" w:line="240"/>
        <w:jc w:val="both"/>
        <w:rPr/>
      </w:pPr>
      <w:r>
        <w:rPr>
          <w:rFonts w:cs="Liberation Serif;Times New Roman"/>
          <w:b w:val="false"/>
          <w:bCs w:val="false"/>
          <w:i w:val="false"/>
          <w:iCs w:val="false"/>
          <w:strike w:val="false"/>
          <w:dstrike w:val="false"/>
          <w:shd w:fill="auto" w:val="clear"/>
        </w:rPr>
        <w:tab/>
        <w:t>La naturaleza burocrática de la administración, o la existencia de una relación burocrática «</w:t>
      </w:r>
      <w:r>
        <w:rPr>
          <w:rFonts w:cs="Liberation Serif;Times New Roman"/>
          <w:b w:val="false"/>
          <w:bCs w:val="false"/>
          <w:i/>
          <w:iCs/>
          <w:strike w:val="false"/>
          <w:dstrike w:val="false"/>
          <w:shd w:fill="auto" w:val="clear"/>
        </w:rPr>
        <w:t>tanto dentro del propio órgano administrativo como en sus relaciones con el órgano administrado»</w:t>
      </w:r>
      <w:r>
        <w:rPr>
          <w:rFonts w:cs="Liberation Serif;Times New Roman"/>
          <w:b w:val="false"/>
          <w:bCs w:val="false"/>
          <w:i w:val="false"/>
          <w:iCs w:val="false"/>
          <w:strike w:val="false"/>
          <w:dstrike w:val="false"/>
          <w:shd w:fill="auto" w:val="clear"/>
        </w:rPr>
        <w:t xml:space="preserve"> (MEGA I.1: 312) no explicaba la contradicción entre el Estado y su concepto. Era necesario explicar la existencia misma de la burocracia y no solamente mostrar que la relación burocrática era una relación que estaba invertida y por lo tanto no correspondía a la relación racional entre un órgano del Estado, como el gobierno, y el todo. Lejos de transformar los toscos impulsos en inclinaciones morales y de convertir los fines individuales en fines del todo, la relación entre el órgano administrativo y el administrado mostraba, al contrario, el enfrentamiento de múltiples intereses privados al interior del Estado. Por una parte la administración local y el gobierno, por otra, la región del Mosela en su conjunto, los viticultores pobres (los usureros con los que estos se endeudaban), y los grandes terratenientes. </w:t>
      </w:r>
    </w:p>
    <w:p>
      <w:pPr>
        <w:pStyle w:val="BodyText"/>
        <w:spacing w:lineRule="auto" w:line="240"/>
        <w:jc w:val="both"/>
        <w:rPr/>
      </w:pPr>
      <w:r>
        <w:rPr>
          <w:rFonts w:cs="Liberation Serif;Times New Roman"/>
          <w:b w:val="false"/>
          <w:bCs w:val="false"/>
          <w:i w:val="false"/>
          <w:iCs w:val="false"/>
          <w:strike w:val="false"/>
          <w:dstrike w:val="false"/>
          <w:shd w:fill="auto" w:val="clear"/>
          <w:lang w:val="es-CL" w:eastAsia="zh-CN" w:bidi="hi-IN"/>
        </w:rPr>
        <w:tab/>
        <w:t>En su artículo sobre la libertad de prensa, el joven Marx mostraba que los representantes estamentales transformaban en un privilegio de la Dieta la publicación de sus debates. Presentaban como derechos sus privilegios «</w:t>
      </w:r>
      <w:r>
        <w:rPr>
          <w:rFonts w:cs="Liberation Serif;Times New Roman"/>
          <w:b w:val="false"/>
          <w:bCs w:val="false"/>
          <w:i/>
          <w:iCs/>
          <w:strike w:val="false"/>
          <w:dstrike w:val="false"/>
          <w:shd w:fill="auto" w:val="clear"/>
          <w:lang w:val="es-CL" w:eastAsia="zh-CN" w:bidi="hi-IN"/>
        </w:rPr>
        <w:t xml:space="preserve">enfrentados al pueblo y al gobierno, defendiendo con ello, indiscutiblemente, el espíritu exclusivo de su estamento» </w:t>
      </w:r>
      <w:r>
        <w:rPr>
          <w:rFonts w:cs="Liberation Serif;Times New Roman"/>
          <w:b w:val="false"/>
          <w:bCs w:val="false"/>
          <w:i w:val="false"/>
          <w:iCs w:val="false"/>
          <w:strike w:val="false"/>
          <w:dstrike w:val="false"/>
          <w:shd w:fill="auto" w:val="clear"/>
          <w:lang w:val="es-CL" w:eastAsia="zh-CN" w:bidi="hi-IN"/>
        </w:rPr>
        <w:t>(MEGA I.1: 136). Los derechos de la provincia se volvían privilegios de su órgano de representación. Era la dieta la que parecía tener una provincia, no</w:t>
      </w:r>
      <w:r>
        <w:rPr>
          <w:rFonts w:cs="Liberation Serif;Times New Roman"/>
          <w:b w:val="false"/>
          <w:bCs w:val="false"/>
          <w:i/>
          <w:iCs/>
          <w:strike w:val="false"/>
          <w:dstrike w:val="false"/>
          <w:shd w:fill="auto" w:val="clear"/>
          <w:lang w:val="es-CL" w:eastAsia="zh-CN" w:bidi="hi-IN"/>
        </w:rPr>
        <w:t xml:space="preserve"> </w:t>
      </w:r>
      <w:r>
        <w:rPr>
          <w:rFonts w:cs="Liberation Serif;Times New Roman"/>
          <w:b w:val="false"/>
          <w:bCs w:val="false"/>
          <w:i w:val="false"/>
          <w:iCs w:val="false"/>
          <w:strike w:val="false"/>
          <w:dstrike w:val="false"/>
          <w:shd w:fill="auto" w:val="clear"/>
          <w:lang w:val="es-CL" w:eastAsia="zh-CN" w:bidi="hi-IN"/>
        </w:rPr>
        <w:t>la provincia la que tenía una Dieta por medio de la cual actuar. La relación estaba invertida, al igual que lo estaba la relación burocrática entre la administración y el Estado</w:t>
      </w:r>
      <w:r>
        <w:rPr>
          <w:rFonts w:cs="Liberation Serif;Times New Roman"/>
          <w:b w:val="false"/>
          <w:bCs w:val="false"/>
          <w:i w:val="false"/>
          <w:iCs w:val="false"/>
          <w:strike w:val="false"/>
          <w:dstrike w:val="false"/>
          <w:lang w:val="es-CL" w:eastAsia="zh-CN" w:bidi="hi-IN"/>
        </w:rPr>
        <w:t>. Marx denunciaba esta inversión de la siguiente manera: «</w:t>
      </w:r>
      <w:r>
        <w:rPr>
          <w:rFonts w:cs="Liberation Serif;Times New Roman"/>
          <w:b w:val="false"/>
          <w:bCs w:val="false"/>
          <w:i/>
          <w:iCs/>
          <w:strike w:val="false"/>
          <w:dstrike w:val="false"/>
          <w:lang w:val="es-CL" w:eastAsia="zh-CN" w:bidi="hi-IN"/>
        </w:rPr>
        <w:t>Es cierto que la provincia tiene el derecho de crearse, en ciertas ocasiones prescritas, estos dioses, pero una vez que los ha creado, debe olvidar como el adorador de los fetiches, que se trata de dioses salidos de sus manos»</w:t>
      </w:r>
      <w:r>
        <w:rPr>
          <w:rFonts w:cs="Liberation Serif;Times New Roman"/>
          <w:b w:val="false"/>
          <w:bCs w:val="false"/>
          <w:i w:val="false"/>
          <w:iCs w:val="false"/>
          <w:strike w:val="false"/>
          <w:dstrike w:val="false"/>
          <w:lang w:val="es-CL" w:eastAsia="zh-CN" w:bidi="hi-IN"/>
        </w:rPr>
        <w:t xml:space="preserve"> (</w:t>
      </w:r>
      <w:r>
        <w:rPr>
          <w:rFonts w:cs="Liberation Serif;Times New Roman"/>
          <w:b w:val="false"/>
          <w:bCs w:val="false"/>
          <w:i/>
          <w:iCs/>
          <w:strike w:val="false"/>
          <w:dstrike w:val="false"/>
          <w:lang w:val="es-CL" w:eastAsia="zh-CN" w:bidi="hi-IN"/>
        </w:rPr>
        <w:t>Id</w:t>
      </w:r>
      <w:r>
        <w:rPr>
          <w:rFonts w:cs="Liberation Serif;Times New Roman"/>
          <w:b w:val="false"/>
          <w:bCs w:val="false"/>
          <w:i w:val="false"/>
          <w:iCs w:val="false"/>
          <w:strike w:val="false"/>
          <w:dstrike w:val="false"/>
          <w:lang w:val="es-CL" w:eastAsia="zh-CN" w:bidi="hi-IN"/>
        </w:rPr>
        <w:t>. 135).</w:t>
      </w:r>
    </w:p>
    <w:p>
      <w:pPr>
        <w:pStyle w:val="BodyText"/>
        <w:spacing w:lineRule="auto" w:line="240"/>
        <w:jc w:val="both"/>
        <w:rPr/>
      </w:pPr>
      <w:r>
        <w:rPr>
          <w:rFonts w:cs="Liberation Serif;Times New Roman"/>
          <w:b w:val="false"/>
          <w:bCs w:val="false"/>
          <w:i w:val="false"/>
          <w:iCs w:val="false"/>
          <w:strike w:val="false"/>
          <w:dstrike w:val="false"/>
          <w:shd w:fill="auto" w:val="clear"/>
        </w:rPr>
        <w:tab/>
      </w:r>
      <w:r>
        <w:rPr>
          <w:rFonts w:cs="Liberation Serif;Times New Roman"/>
          <w:b w:val="false"/>
          <w:bCs w:val="false"/>
          <w:i w:val="false"/>
          <w:iCs w:val="false"/>
          <w:strike w:val="false"/>
          <w:dstrike w:val="false"/>
          <w:shd w:fill="auto" w:val="clear"/>
          <w:lang w:val="es-CL" w:eastAsia="zh-CN" w:bidi="hi-IN"/>
        </w:rPr>
        <w:t>La publicación de los debates era necesaria para la auto-representación popular. No había posibilidad de representarse a sí misma si tal representación se encontraba «</w:t>
      </w:r>
      <w:r>
        <w:rPr>
          <w:rFonts w:cs="Liberation Serif;Times New Roman"/>
          <w:b w:val="false"/>
          <w:bCs w:val="false"/>
          <w:i/>
          <w:iCs/>
          <w:strike w:val="false"/>
          <w:dstrike w:val="false"/>
          <w:shd w:fill="auto" w:val="clear"/>
          <w:lang w:val="es-CL" w:eastAsia="zh-CN" w:bidi="hi-IN"/>
        </w:rPr>
        <w:t>sustraída a la conciencia del comitente»</w:t>
      </w:r>
      <w:r>
        <w:rPr>
          <w:rFonts w:cs="Liberation Serif;Times New Roman"/>
          <w:b w:val="false"/>
          <w:bCs w:val="false"/>
          <w:i w:val="false"/>
          <w:iCs w:val="false"/>
          <w:strike w:val="false"/>
          <w:dstrike w:val="false"/>
          <w:shd w:fill="auto" w:val="clear"/>
          <w:lang w:val="es-CL" w:eastAsia="zh-CN" w:bidi="hi-IN"/>
        </w:rPr>
        <w:t xml:space="preserve"> (MEGA I.1: 136). Esto implicaba una absurda contradicción, la de que «</w:t>
      </w:r>
      <w:r>
        <w:rPr>
          <w:rFonts w:cs="Liberation Serif;Times New Roman"/>
          <w:b w:val="false"/>
          <w:bCs w:val="false"/>
          <w:i/>
          <w:iCs/>
          <w:strike w:val="false"/>
          <w:dstrike w:val="false"/>
          <w:shd w:fill="auto" w:val="clear"/>
          <w:lang w:val="es-CL" w:eastAsia="zh-CN" w:bidi="hi-IN"/>
        </w:rPr>
        <w:t>mi propia actividad, sustraída a mi conciencia, sea la obra de otro»</w:t>
      </w:r>
      <w:r>
        <w:rPr>
          <w:rFonts w:cs="Liberation Serif;Times New Roman"/>
          <w:b w:val="false"/>
          <w:bCs w:val="false"/>
          <w:i w:val="false"/>
          <w:iCs w:val="false"/>
          <w:strike w:val="false"/>
          <w:dstrike w:val="false"/>
          <w:shd w:fill="auto" w:val="clear"/>
          <w:lang w:val="es-CL" w:eastAsia="zh-CN" w:bidi="hi-IN"/>
        </w:rPr>
        <w:t xml:space="preserve"> (</w:t>
      </w:r>
      <w:r>
        <w:rPr>
          <w:rFonts w:cs="Liberation Serif;Times New Roman"/>
          <w:b w:val="false"/>
          <w:bCs w:val="false"/>
          <w:i/>
          <w:iCs/>
          <w:strike w:val="false"/>
          <w:dstrike w:val="false"/>
          <w:shd w:fill="auto" w:val="clear"/>
          <w:lang w:val="es-CL" w:eastAsia="zh-CN" w:bidi="hi-IN"/>
        </w:rPr>
        <w:t>Ibid</w:t>
      </w:r>
      <w:r>
        <w:rPr>
          <w:rFonts w:cs="Liberation Serif;Times New Roman"/>
          <w:b w:val="false"/>
          <w:bCs w:val="false"/>
          <w:i w:val="false"/>
          <w:iCs w:val="false"/>
          <w:strike w:val="false"/>
          <w:dstrike w:val="false"/>
          <w:shd w:fill="auto" w:val="clear"/>
          <w:lang w:val="es-CL" w:eastAsia="zh-CN" w:bidi="hi-IN"/>
        </w:rPr>
        <w:t xml:space="preserve">.). </w:t>
      </w:r>
      <w:r>
        <w:rPr>
          <w:rFonts w:cs="Liberation Serif;Times New Roman"/>
          <w:b w:val="false"/>
          <w:bCs w:val="false"/>
          <w:i w:val="false"/>
          <w:iCs w:val="false"/>
          <w:strike w:val="false"/>
          <w:dstrike w:val="false"/>
          <w:u w:val="none"/>
          <w:shd w:fill="auto" w:val="clear"/>
          <w:lang w:val="es-CL" w:eastAsia="zh-CN" w:bidi="hi-IN"/>
        </w:rPr>
        <w:t>Esta actividad era una actividad enajenada. Sin embargo, Marx no iba más allá de mostrar la contradicción. Su método no le permitía explicarla. E</w:t>
      </w:r>
      <w:r>
        <w:rPr>
          <w:rFonts w:cs="Liberation Serif;Times New Roman"/>
          <w:b w:val="false"/>
          <w:bCs w:val="false"/>
          <w:i w:val="false"/>
          <w:iCs w:val="false"/>
          <w:strike w:val="false"/>
          <w:dstrike w:val="false"/>
          <w:shd w:fill="auto" w:val="clear"/>
          <w:lang w:val="es-CL" w:eastAsia="zh-CN" w:bidi="hi-IN"/>
        </w:rPr>
        <w:t xml:space="preserve">l Estado era una asociación de seres humanos libres, aún así, su propia actividad en cuanto acción estatal no era obra suya. </w:t>
      </w:r>
      <w:r>
        <w:rPr>
          <w:rFonts w:cs="Liberation Serif;Times New Roman"/>
          <w:b w:val="false"/>
          <w:bCs w:val="false"/>
          <w:i w:val="false"/>
          <w:iCs w:val="false"/>
          <w:strike w:val="false"/>
          <w:dstrike w:val="false"/>
          <w:shd w:fill="FFFF00" w:val="clear"/>
        </w:rPr>
        <w:t xml:space="preserve"> </w:t>
      </w:r>
    </w:p>
    <w:p>
      <w:pPr>
        <w:pStyle w:val="BodyText"/>
        <w:spacing w:lineRule="auto" w:line="240"/>
        <w:jc w:val="both"/>
        <w:rPr/>
      </w:pPr>
      <w:r>
        <w:rPr>
          <w:rFonts w:cs="Liberation Serif;Times New Roman"/>
          <w:b w:val="false"/>
          <w:bCs w:val="false"/>
          <w:i w:val="false"/>
          <w:iCs w:val="false"/>
          <w:strike w:val="false"/>
          <w:dstrike w:val="false"/>
          <w:shd w:fill="auto" w:val="clear"/>
        </w:rPr>
        <w:tab/>
      </w:r>
      <w:r>
        <w:rPr>
          <w:rFonts w:cs="Liberation Serif;Times New Roman"/>
          <w:b w:val="false"/>
          <w:bCs w:val="false"/>
          <w:i w:val="false"/>
          <w:iCs w:val="false"/>
          <w:strike w:val="false"/>
          <w:dstrike w:val="false"/>
          <w:shd w:fill="auto" w:val="clear"/>
          <w:lang w:val="es-CL" w:eastAsia="zh-CN" w:bidi="hi-IN"/>
        </w:rPr>
        <w:t>La Dieta debía ser el organismo que se otorgaba la provincia para manejar sus asuntos, no una representación de intereses particulares estamentales a la que se traspasaba su entendimiento y juicio político:</w:t>
      </w:r>
    </w:p>
    <w:p>
      <w:pPr>
        <w:pStyle w:val="BodyText"/>
        <w:bidi w:val="0"/>
        <w:spacing w:lineRule="auto" w:line="240" w:before="0" w:after="140"/>
        <w:jc w:val="both"/>
        <w:rPr>
          <w:rFonts w:cs="Liberation Serif;Times New Roman"/>
          <w:b w:val="false"/>
          <w:bCs w:val="false"/>
          <w:i w:val="false"/>
          <w:i w:val="false"/>
          <w:iCs w:val="false"/>
        </w:rPr>
      </w:pPr>
      <w:r>
        <w:rPr>
          <w:rFonts w:cs="Liberation Serif;Times New Roman"/>
          <w:b w:val="false"/>
          <w:bCs w:val="false"/>
          <w:i w:val="false"/>
          <w:iCs w:val="false"/>
        </w:rPr>
      </w:r>
    </w:p>
    <w:p>
      <w:pPr>
        <w:pStyle w:val="Normal"/>
        <w:widowControl/>
        <w:suppressAutoHyphens w:val="true"/>
        <w:bidi w:val="0"/>
        <w:spacing w:lineRule="auto" w:line="240" w:before="0" w:after="0"/>
        <w:ind w:hanging="0" w:start="567" w:end="567"/>
        <w:jc w:val="both"/>
        <w:rPr/>
      </w:pPr>
      <w:r>
        <w:rPr>
          <w:rFonts w:cs="Liberation Serif;Times New Roman"/>
          <w:b w:val="false"/>
          <w:bCs w:val="false"/>
          <w:i/>
          <w:iCs/>
          <w:strike w:val="false"/>
          <w:dstrike w:val="false"/>
          <w:shd w:fill="auto" w:val="clear"/>
          <w:lang w:val="es-CL" w:eastAsia="zh-CN" w:bidi="hi-IN"/>
        </w:rPr>
        <w:t>«Si la provincia nombra a sus estamentos constitucionales para que representen su entendimiento general, al hacerlo se desprende totalmente de su juicio propio y de su propio entendimiento, traspasándolo enteramente a los elegidos. (…), la razón política de la provincia se suicida con su propia espada una vez que ha inspirado la gran invención de las Dietas, para resucitar, como el ave Fénix, en las siguientes elecciones»</w:t>
      </w:r>
      <w:r>
        <w:rPr>
          <w:rFonts w:cs="Liberation Serif;Times New Roman"/>
          <w:b w:val="false"/>
          <w:bCs w:val="false"/>
          <w:i w:val="false"/>
          <w:iCs w:val="false"/>
          <w:strike w:val="false"/>
          <w:dstrike w:val="false"/>
          <w:shd w:fill="auto" w:val="clear"/>
          <w:lang w:val="es-CL" w:eastAsia="zh-CN" w:bidi="hi-IN"/>
        </w:rPr>
        <w:t xml:space="preserve"> (MEGA I.1: 138).</w:t>
      </w:r>
    </w:p>
    <w:p>
      <w:pPr>
        <w:pStyle w:val="BodyText"/>
        <w:spacing w:lineRule="auto" w:line="240"/>
        <w:rPr/>
      </w:pPr>
      <w:r>
        <w:rPr/>
      </w:r>
    </w:p>
    <w:p>
      <w:pPr>
        <w:pStyle w:val="BodyText"/>
        <w:spacing w:lineRule="auto" w:line="240"/>
        <w:jc w:val="both"/>
        <w:rPr/>
      </w:pPr>
      <w:r>
        <w:rPr>
          <w:rFonts w:cs="Liberation Serif;Times New Roman"/>
          <w:b w:val="false"/>
          <w:bCs w:val="false"/>
          <w:i w:val="false"/>
          <w:iCs w:val="false"/>
          <w:strike w:val="false"/>
          <w:dstrike w:val="false"/>
        </w:rPr>
        <w:tab/>
        <w:t>Era una «</w:t>
      </w:r>
      <w:r>
        <w:rPr>
          <w:rFonts w:cs="Liberation Serif;Times New Roman"/>
          <w:b w:val="false"/>
          <w:bCs w:val="false"/>
          <w:i/>
          <w:iCs/>
          <w:strike w:val="false"/>
          <w:dstrike w:val="false"/>
        </w:rPr>
        <w:t>asamblea de estamentos representante de intereses particulares a la que se le encomienda la misión de legislar»</w:t>
      </w:r>
      <w:r>
        <w:rPr>
          <w:rFonts w:cs="Liberation Serif;Times New Roman"/>
          <w:b w:val="false"/>
          <w:bCs w:val="false"/>
          <w:i w:val="false"/>
          <w:iCs w:val="false"/>
          <w:strike w:val="false"/>
          <w:dstrike w:val="false"/>
        </w:rPr>
        <w:t xml:space="preserve"> (M</w:t>
      </w:r>
      <w:r>
        <w:rPr>
          <w:rFonts w:cs="Liberation Serif;Times New Roman"/>
          <w:b w:val="false"/>
          <w:bCs w:val="false"/>
          <w:i w:val="false"/>
          <w:iCs w:val="false"/>
          <w:strike w:val="false"/>
          <w:dstrike w:val="false"/>
          <w:shd w:fill="auto" w:val="clear"/>
        </w:rPr>
        <w:t>EGA I.1</w:t>
      </w:r>
      <w:r>
        <w:rPr>
          <w:rFonts w:cs="Liberation Serif;Times New Roman"/>
          <w:b w:val="false"/>
          <w:bCs w:val="false"/>
          <w:i w:val="false"/>
          <w:iCs w:val="false"/>
          <w:strike w:val="false"/>
          <w:dstrike w:val="false"/>
        </w:rPr>
        <w:t>: 235),</w:t>
      </w:r>
      <w:r>
        <w:rPr>
          <w:rFonts w:cs="Liberation Serif;Times New Roman"/>
          <w:b w:val="false"/>
          <w:bCs w:val="false"/>
          <w:i/>
          <w:iCs/>
          <w:strike w:val="false"/>
          <w:dstrike w:val="false"/>
        </w:rPr>
        <w:t xml:space="preserve"> «una asociación de intereses particulares privilegiados para hacer valer sus límites particulares en contra del Estado»</w:t>
      </w:r>
      <w:r>
        <w:rPr>
          <w:rFonts w:cs="Liberation Serif;Times New Roman"/>
          <w:b w:val="false"/>
          <w:bCs w:val="false"/>
          <w:i w:val="false"/>
          <w:iCs w:val="false"/>
          <w:strike w:val="false"/>
          <w:dstrike w:val="false"/>
        </w:rPr>
        <w:t xml:space="preserve"> (MEGA I.1: 284/285), no la auto-representación popular. Se trataba de un «</w:t>
      </w:r>
      <w:r>
        <w:rPr>
          <w:rFonts w:cs="Liberation Serif;Times New Roman"/>
          <w:b w:val="false"/>
          <w:bCs w:val="false"/>
          <w:i/>
          <w:iCs/>
          <w:strike w:val="false"/>
          <w:dstrike w:val="false"/>
        </w:rPr>
        <w:t>determinado interés especial»</w:t>
      </w:r>
      <w:r>
        <w:rPr>
          <w:rFonts w:cs="Liberation Serif;Times New Roman"/>
          <w:b w:val="false"/>
          <w:bCs w:val="false"/>
          <w:i w:val="false"/>
          <w:iCs w:val="false"/>
          <w:strike w:val="false"/>
          <w:dstrike w:val="false"/>
        </w:rPr>
        <w:t xml:space="preserve"> (MEGA I.1: 235) considerado</w:t>
      </w:r>
      <w:r>
        <w:rPr>
          <w:rFonts w:cs="Liberation Serif;Times New Roman"/>
          <w:b w:val="false"/>
          <w:bCs w:val="false"/>
          <w:i/>
          <w:iCs/>
          <w:strike w:val="false"/>
          <w:dstrike w:val="false"/>
        </w:rPr>
        <w:t xml:space="preserve"> «como un fin en sí»</w:t>
      </w:r>
      <w:r>
        <w:rPr>
          <w:rFonts w:cs="Liberation Serif;Times New Roman"/>
          <w:b w:val="false"/>
          <w:bCs w:val="false"/>
          <w:i w:val="false"/>
          <w:iCs w:val="false"/>
          <w:strike w:val="false"/>
          <w:dstrike w:val="false"/>
        </w:rPr>
        <w:t xml:space="preserve"> (</w:t>
      </w:r>
      <w:r>
        <w:rPr>
          <w:rFonts w:cs="Liberation Serif;Times New Roman"/>
          <w:b w:val="false"/>
          <w:bCs w:val="false"/>
          <w:i/>
          <w:iCs/>
          <w:strike w:val="false"/>
          <w:dstrike w:val="false"/>
        </w:rPr>
        <w:t>Ibid</w:t>
      </w:r>
      <w:r>
        <w:rPr>
          <w:rFonts w:cs="Liberation Serif;Times New Roman"/>
          <w:b w:val="false"/>
          <w:bCs w:val="false"/>
          <w:i w:val="false"/>
          <w:iCs w:val="false"/>
          <w:strike w:val="false"/>
          <w:dstrike w:val="false"/>
        </w:rPr>
        <w:t>.). La representación de intereses particulares privilegiados rebajaba necesariamente</w:t>
      </w:r>
      <w:r>
        <w:rPr>
          <w:rFonts w:cs="Liberation Serif;Times New Roman"/>
          <w:b w:val="false"/>
          <w:bCs w:val="false"/>
          <w:i/>
          <w:iCs/>
          <w:strike w:val="false"/>
          <w:dstrike w:val="false"/>
        </w:rPr>
        <w:t xml:space="preserve"> «el Estado al plano de los pensamientos del interés privado»</w:t>
      </w:r>
      <w:r>
        <w:rPr>
          <w:rFonts w:cs="Liberation Serif;Times New Roman"/>
          <w:b w:val="false"/>
          <w:bCs w:val="false"/>
          <w:i w:val="false"/>
          <w:iCs w:val="false"/>
          <w:strike w:val="false"/>
          <w:dstrike w:val="false"/>
        </w:rPr>
        <w:t xml:space="preserve"> (</w:t>
      </w:r>
      <w:r>
        <w:rPr>
          <w:rFonts w:cs="Liberation Serif;Times New Roman"/>
          <w:b w:val="false"/>
          <w:bCs w:val="false"/>
          <w:i/>
          <w:iCs/>
          <w:strike w:val="false"/>
          <w:dstrike w:val="false"/>
        </w:rPr>
        <w:t>Id</w:t>
      </w:r>
      <w:r>
        <w:rPr>
          <w:rFonts w:cs="Liberation Serif;Times New Roman"/>
          <w:b w:val="false"/>
          <w:bCs w:val="false"/>
          <w:i w:val="false"/>
          <w:iCs w:val="false"/>
          <w:strike w:val="false"/>
          <w:dstrike w:val="false"/>
        </w:rPr>
        <w:t xml:space="preserve">. 216). </w:t>
      </w:r>
      <w:r>
        <w:rPr>
          <w:rFonts w:cs="Liberation Serif;Times New Roman"/>
          <w:i w:val="false"/>
          <w:iCs w:val="false"/>
        </w:rPr>
        <w:t>La Dieta debía defender, en parte, «</w:t>
      </w:r>
      <w:r>
        <w:rPr>
          <w:rFonts w:cs="Liberation Serif;Times New Roman"/>
          <w:i/>
          <w:iCs/>
        </w:rPr>
        <w:t>los intereses generales de la provincia y, en parte, los intereses particulares de los estamentos»</w:t>
      </w:r>
      <w:r>
        <w:rPr>
          <w:rFonts w:cs="Liberation Serif;Times New Roman"/>
          <w:i w:val="false"/>
          <w:iCs w:val="false"/>
        </w:rPr>
        <w:t xml:space="preserve"> (</w:t>
      </w:r>
      <w:r>
        <w:rPr>
          <w:rFonts w:cs="Liberation Serif;Times New Roman"/>
          <w:i/>
          <w:iCs/>
        </w:rPr>
        <w:t>Id</w:t>
      </w:r>
      <w:r>
        <w:rPr>
          <w:rFonts w:cs="Liberation Serif;Times New Roman"/>
          <w:i w:val="false"/>
          <w:iCs w:val="false"/>
        </w:rPr>
        <w:t>. 358), pero solamente protegía estos últimos. Cuando chocaban los intereses particulares con el interés universal, no debió dudar «</w:t>
      </w:r>
      <w:r>
        <w:rPr>
          <w:rFonts w:cs="Liberation Serif;Times New Roman"/>
          <w:i/>
          <w:iCs/>
        </w:rPr>
        <w:t xml:space="preserve">en sacrificar la defensa del interés individual a la del interés colectivo» </w:t>
      </w:r>
      <w:r>
        <w:rPr>
          <w:rFonts w:cs="Liberation Serif;Times New Roman"/>
          <w:i w:val="false"/>
          <w:iCs w:val="false"/>
        </w:rPr>
        <w:t>(</w:t>
      </w:r>
      <w:r>
        <w:rPr>
          <w:rFonts w:cs="Liberation Serif;Times New Roman"/>
          <w:i/>
          <w:iCs/>
        </w:rPr>
        <w:t>Id</w:t>
      </w:r>
      <w:r>
        <w:rPr>
          <w:rFonts w:cs="Liberation Serif;Times New Roman"/>
          <w:i w:val="false"/>
          <w:iCs w:val="false"/>
        </w:rPr>
        <w:t xml:space="preserve">. 235). </w:t>
      </w:r>
    </w:p>
    <w:p>
      <w:pPr>
        <w:pStyle w:val="BodyText"/>
        <w:spacing w:lineRule="auto" w:line="240"/>
        <w:jc w:val="both"/>
        <w:rPr/>
      </w:pPr>
      <w:r>
        <w:rPr>
          <w:rFonts w:cs="Liberation Serif;Times New Roman"/>
          <w:i w:val="false"/>
          <w:iCs w:val="false"/>
        </w:rPr>
        <w:tab/>
      </w:r>
      <w:r>
        <w:rPr>
          <w:rFonts w:cs="Liberation Serif;Times New Roman"/>
          <w:b w:val="false"/>
          <w:bCs w:val="false"/>
          <w:i w:val="false"/>
          <w:iCs w:val="false"/>
          <w:lang w:val="es-CL" w:eastAsia="zh-CN" w:bidi="hi-IN"/>
        </w:rPr>
        <w:t>El problema de la representación no radicaba solamente en la representación de la propiedad sobre los seres humanos como propone Hunt (1975), sino que en la representación de intereses particulares sobre la auto-representación de los intereses del todo. Se trataba de que la provincia «</w:t>
      </w:r>
      <w:r>
        <w:rPr>
          <w:rFonts w:cs="Liberation Serif;Times New Roman"/>
          <w:b w:val="false"/>
          <w:bCs w:val="false"/>
          <w:i/>
          <w:iCs/>
          <w:lang w:val="es-CL" w:eastAsia="zh-CN" w:bidi="hi-IN"/>
        </w:rPr>
        <w:t>se representa a sí misma»</w:t>
      </w:r>
      <w:r>
        <w:rPr>
          <w:rFonts w:cs="Liberation Serif;Times New Roman"/>
          <w:b w:val="false"/>
          <w:bCs w:val="false"/>
          <w:i w:val="false"/>
          <w:iCs w:val="false"/>
          <w:lang w:val="es-CL" w:eastAsia="zh-CN" w:bidi="hi-IN"/>
        </w:rPr>
        <w:t xml:space="preserve"> (MEGA I.1: 136). </w:t>
      </w:r>
      <w:r>
        <w:rPr>
          <w:rFonts w:cs="Liberation Serif;Times New Roman"/>
          <w:b w:val="false"/>
          <w:bCs w:val="false"/>
          <w:i w:val="false"/>
          <w:iCs w:val="false"/>
          <w:strike w:val="false"/>
          <w:dstrike w:val="false"/>
          <w:lang w:val="es-CL" w:eastAsia="zh-CN" w:bidi="hi-IN"/>
        </w:rPr>
        <w:t>En su artículo acerca de la representación por estamentos</w:t>
      </w:r>
      <w:r>
        <w:rPr>
          <w:rStyle w:val="FootnoteReference"/>
          <w:rFonts w:cs="Liberation Serif;Times New Roman"/>
          <w:b w:val="false"/>
          <w:bCs w:val="false"/>
          <w:i w:val="false"/>
          <w:iCs w:val="false"/>
          <w:strike w:val="false"/>
          <w:dstrike w:val="false"/>
          <w:lang w:val="es-CL" w:eastAsia="zh-CN" w:bidi="hi-IN"/>
        </w:rPr>
        <w:footnoteReference w:id="19"/>
      </w:r>
      <w:r>
        <w:rPr>
          <w:rFonts w:cs="Liberation Serif;Times New Roman"/>
          <w:b w:val="false"/>
          <w:bCs w:val="false"/>
          <w:i w:val="false"/>
          <w:iCs w:val="false"/>
          <w:strike w:val="false"/>
          <w:dstrike w:val="false"/>
          <w:lang w:val="es-CL" w:eastAsia="zh-CN" w:bidi="hi-IN"/>
        </w:rPr>
        <w:t xml:space="preserve">, Marx planteaba que </w:t>
      </w:r>
      <w:r>
        <w:rPr>
          <w:rFonts w:cs="Liberation Serif;Times New Roman"/>
          <w:b w:val="false"/>
          <w:bCs w:val="false"/>
          <w:i w:val="false"/>
          <w:iCs w:val="false"/>
          <w:lang w:val="es-CL" w:eastAsia="zh-CN" w:bidi="hi-IN"/>
        </w:rPr>
        <w:t>la representación debía concebirse como la «</w:t>
      </w:r>
      <w:r>
        <w:rPr>
          <w:rFonts w:cs="Liberation Serif;Times New Roman"/>
          <w:b w:val="false"/>
          <w:bCs w:val="false"/>
          <w:i/>
          <w:iCs/>
          <w:lang w:val="es-CL" w:eastAsia="zh-CN" w:bidi="hi-IN"/>
        </w:rPr>
        <w:t>auto-representación del pueblo en cuanto acción del Estado»</w:t>
      </w:r>
      <w:r>
        <w:rPr>
          <w:rFonts w:cs="Liberation Serif;Times New Roman"/>
          <w:b w:val="false"/>
          <w:bCs w:val="false"/>
          <w:i w:val="false"/>
          <w:iCs w:val="false"/>
          <w:lang w:val="es-CL" w:eastAsia="zh-CN" w:bidi="hi-IN"/>
        </w:rPr>
        <w:t xml:space="preserve"> (MEGA I.1: 285).</w:t>
      </w:r>
      <w:r>
        <w:rPr>
          <w:rFonts w:cs="Liberation Serif;Times New Roman"/>
          <w:b/>
          <w:bCs/>
          <w:i/>
          <w:iCs/>
          <w:lang w:val="es-CL" w:eastAsia="zh-CN" w:bidi="hi-IN"/>
        </w:rPr>
        <w:t xml:space="preserve"> </w:t>
      </w:r>
      <w:r>
        <w:rPr>
          <w:rFonts w:cs="Liberation Serif;Times New Roman"/>
          <w:b w:val="false"/>
          <w:bCs w:val="false"/>
          <w:i w:val="false"/>
          <w:iCs w:val="false"/>
          <w:lang w:val="es-CL" w:eastAsia="zh-CN" w:bidi="hi-IN"/>
        </w:rPr>
        <w:t>Como sugiere Stedman Jones: «</w:t>
      </w:r>
      <w:r>
        <w:rPr>
          <w:rFonts w:cs="Liberation Serif;Times New Roman"/>
          <w:b w:val="false"/>
          <w:bCs w:val="false"/>
          <w:i/>
          <w:iCs/>
          <w:lang w:val="es-CL" w:eastAsia="zh-CN" w:bidi="hi-IN"/>
        </w:rPr>
        <w:t xml:space="preserve">Tal idea no reconocía intereses particulares. Sólo podía significar la representación del todo por el todo» </w:t>
      </w:r>
      <w:r>
        <w:rPr>
          <w:rFonts w:cs="Liberation Serif;Times New Roman"/>
          <w:b w:val="false"/>
          <w:bCs w:val="false"/>
          <w:i w:val="false"/>
          <w:iCs w:val="false"/>
          <w:lang w:val="es-CL" w:eastAsia="zh-CN" w:bidi="hi-IN"/>
        </w:rPr>
        <w:t>(2017: 112)</w:t>
      </w:r>
      <w:r>
        <w:rPr>
          <w:rFonts w:cs="Liberation Serif;Times New Roman"/>
          <w:b w:val="false"/>
          <w:bCs w:val="false"/>
          <w:i/>
          <w:iCs/>
          <w:lang w:val="es-CL" w:eastAsia="zh-CN" w:bidi="hi-IN"/>
        </w:rPr>
        <w:t>.</w:t>
      </w:r>
    </w:p>
    <w:p>
      <w:pPr>
        <w:pStyle w:val="BodyText"/>
        <w:widowControl/>
        <w:suppressAutoHyphens w:val="true"/>
        <w:bidi w:val="0"/>
        <w:spacing w:lineRule="auto" w:line="240" w:before="0" w:after="140"/>
        <w:ind w:end="0"/>
        <w:jc w:val="both"/>
        <w:rPr/>
      </w:pPr>
      <w:r>
        <w:rPr>
          <w:rFonts w:cs="Liberation Serif;Times New Roman"/>
          <w:b w:val="false"/>
          <w:bCs w:val="false"/>
          <w:i/>
          <w:iCs/>
          <w:lang w:val="es-CL" w:eastAsia="zh-CN" w:bidi="hi-IN"/>
        </w:rPr>
        <w:tab/>
      </w:r>
      <w:r>
        <w:rPr>
          <w:rFonts w:cs="Liberation Serif;Times New Roman"/>
          <w:b w:val="false"/>
          <w:bCs w:val="false"/>
          <w:i w:val="false"/>
          <w:iCs w:val="false"/>
          <w:lang w:val="es-CL" w:eastAsia="zh-CN" w:bidi="hi-IN"/>
        </w:rPr>
        <w:t>La Dieta era expresión de una sociedad atomizada que parecía estar «</w:t>
      </w:r>
      <w:r>
        <w:rPr>
          <w:rFonts w:cs="Liberation Serif;Times New Roman"/>
          <w:b w:val="false"/>
          <w:bCs w:val="false"/>
          <w:i/>
          <w:iCs/>
          <w:lang w:val="es-CL" w:eastAsia="zh-CN" w:bidi="hi-IN"/>
        </w:rPr>
        <w:t>basada en la encarnación de derechos particulares en individuos, comprometida con los derechos de las personas privadas con exclusión de los derechos de la humanidad»</w:t>
      </w:r>
      <w:r>
        <w:rPr>
          <w:rFonts w:cs="Liberation Serif;Times New Roman"/>
          <w:b w:val="false"/>
          <w:bCs w:val="false"/>
          <w:i w:val="false"/>
          <w:iCs w:val="false"/>
          <w:lang w:val="es-CL" w:eastAsia="zh-CN" w:bidi="hi-IN"/>
        </w:rPr>
        <w:t xml:space="preserve"> (Breckman, 2008: 276). El Estado no transformaba los intereses privados en intereses del todo, no encarnaba la libertad racional, las formas políticas de esta sociedad más bien reflejaban la existencia de diferentes intereses privados enfrentados. </w:t>
      </w:r>
      <w:r>
        <w:rPr>
          <w:rFonts w:cs="Liberation Serif;Times New Roman"/>
          <w:b w:val="false"/>
          <w:bCs w:val="false"/>
          <w:i w:val="false"/>
          <w:iCs w:val="false"/>
          <w:strike w:val="false"/>
          <w:dstrike w:val="false"/>
          <w:shd w:fill="auto" w:val="clear"/>
          <w:lang w:val="es-CL" w:eastAsia="zh-CN" w:bidi="hi-IN"/>
        </w:rPr>
        <w:t xml:space="preserve">En lugar de organizarse partiendo de la razón humana, el Estado parecía hacerlo desde la razón individual, actuaba como instrumento de determinados intereses privados: respecto de la ley sobre los robos de leña, por ejemplo, el Estado actuaba como </w:t>
      </w:r>
      <w:r>
        <w:rPr>
          <w:rFonts w:cs="Liberation Serif;Times New Roman"/>
          <w:b w:val="false"/>
          <w:bCs w:val="false"/>
          <w:i/>
          <w:iCs/>
          <w:strike w:val="false"/>
          <w:dstrike w:val="false"/>
          <w:shd w:fill="auto" w:val="clear"/>
          <w:lang w:val="es-CL" w:eastAsia="zh-CN" w:bidi="hi-IN"/>
        </w:rPr>
        <w:t>«instrumento de los propietarios de bosques, haciendo del interés de éstos el alma que mueve todo el mecanismo»</w:t>
      </w:r>
      <w:r>
        <w:rPr>
          <w:rFonts w:cs="Liberation Serif;Times New Roman"/>
          <w:b w:val="false"/>
          <w:bCs w:val="false"/>
          <w:i w:val="false"/>
          <w:iCs w:val="false"/>
          <w:strike w:val="false"/>
          <w:dstrike w:val="false"/>
          <w:shd w:fill="auto" w:val="clear"/>
          <w:lang w:val="es-CL" w:eastAsia="zh-CN" w:bidi="hi-IN"/>
        </w:rPr>
        <w:t xml:space="preserve"> (MEGA I.1: 219).</w:t>
      </w:r>
      <w:r>
        <w:rPr>
          <w:rFonts w:cs="Liberation Serif;Times New Roman"/>
          <w:b w:val="false"/>
          <w:bCs w:val="false"/>
          <w:i w:val="false"/>
          <w:iCs w:val="false"/>
          <w:lang w:val="es-CL" w:eastAsia="zh-CN" w:bidi="hi-IN"/>
        </w:rPr>
        <w:t xml:space="preserve"> La Dieta en cuanto representación de intereses estamentales (y su posición respecto de la publicación de sus debates), la ley de los robos de leña </w:t>
      </w:r>
      <w:r>
        <w:rPr>
          <w:rFonts w:cs="Liberation Serif;Times New Roman"/>
          <w:b w:val="false"/>
          <w:bCs w:val="false"/>
          <w:i w:val="false"/>
          <w:iCs w:val="false"/>
          <w:strike w:val="false"/>
          <w:dstrike w:val="false"/>
          <w:shd w:fill="auto" w:val="clear"/>
          <w:lang w:val="es-CL" w:eastAsia="zh-CN" w:bidi="hi-IN"/>
        </w:rPr>
        <w:t xml:space="preserve">y la actitud del gobierno ante la situación de los viticultores del Mosela, hacían que el Estado, lejos de presentarse como la relación social racional de la humanidad, se mostrase como su organización anti-social. </w:t>
      </w:r>
    </w:p>
    <w:p>
      <w:pPr>
        <w:pStyle w:val="BodyText"/>
        <w:spacing w:lineRule="auto" w:line="240"/>
        <w:jc w:val="both"/>
        <w:rPr/>
      </w:pPr>
      <w:r>
        <w:rPr>
          <w:rFonts w:cs="Liberation Serif;Times New Roman"/>
          <w:b w:val="false"/>
          <w:bCs w:val="false"/>
          <w:i w:val="false"/>
          <w:iCs w:val="false"/>
          <w:lang w:val="es-CL" w:eastAsia="zh-CN" w:bidi="hi-IN"/>
        </w:rPr>
        <w:tab/>
        <w:t>Los vestigios de corporativismo feudal de la sociedad prusiana de la época son innegables, sin embargo, no fue en el «</w:t>
      </w:r>
      <w:r>
        <w:rPr>
          <w:rFonts w:cs="Liberation Serif;Times New Roman"/>
          <w:b w:val="false"/>
          <w:bCs w:val="false"/>
          <w:i/>
          <w:iCs/>
          <w:lang w:val="es-CL" w:eastAsia="zh-CN" w:bidi="hi-IN"/>
        </w:rPr>
        <w:t xml:space="preserve">Antiguo Régimen» </w:t>
      </w:r>
      <w:r>
        <w:rPr>
          <w:rFonts w:cs="Liberation Serif;Times New Roman"/>
          <w:b w:val="false"/>
          <w:bCs w:val="false"/>
          <w:i w:val="false"/>
          <w:iCs w:val="false"/>
          <w:lang w:val="es-CL" w:eastAsia="zh-CN" w:bidi="hi-IN"/>
        </w:rPr>
        <w:t>(Abensour, 1998: 46) donde Marx concentraba su crítica.</w:t>
      </w:r>
      <w:r>
        <w:rPr>
          <w:rFonts w:cs="Liberation Serif;Times New Roman"/>
          <w:b w:val="false"/>
          <w:bCs w:val="false"/>
          <w:i w:val="false"/>
          <w:iCs w:val="false"/>
          <w:shd w:fill="auto" w:val="clear"/>
          <w:lang w:val="es-CL" w:eastAsia="zh-CN" w:bidi="hi-IN"/>
        </w:rPr>
        <w:t xml:space="preserve"> </w:t>
      </w:r>
      <w:r>
        <w:rPr>
          <w:rFonts w:cs="Liberation Serif;Times New Roman"/>
          <w:b w:val="false"/>
          <w:bCs w:val="false"/>
          <w:i w:val="false"/>
          <w:iCs w:val="false"/>
          <w:lang w:val="es-CL" w:eastAsia="zh-CN" w:bidi="hi-IN"/>
        </w:rPr>
        <w:t>El problema estaba en las formas políticas y jurídicas concretas del desarrollo del capitalismo en Prusia. No existía un capitalismo desarrollado sobre su propia base, sino que se estaba desarrollando aún sobre la base del modo de producción anterior. Era la atomización de la sociedad prusiana, el «</w:t>
      </w:r>
      <w:r>
        <w:rPr>
          <w:rFonts w:cs="Liberation Serif;Times New Roman"/>
          <w:b w:val="false"/>
          <w:bCs w:val="false"/>
          <w:i/>
          <w:iCs/>
          <w:lang w:val="es-CL" w:eastAsia="zh-CN" w:bidi="hi-IN"/>
        </w:rPr>
        <w:t>atomismo como principio de organización social o, más exactamente, anti-social»</w:t>
      </w:r>
      <w:r>
        <w:rPr>
          <w:rFonts w:cs="Liberation Serif;Times New Roman"/>
          <w:b w:val="false"/>
          <w:bCs w:val="false"/>
          <w:i w:val="false"/>
          <w:iCs w:val="false"/>
          <w:lang w:val="es-CL" w:eastAsia="zh-CN" w:bidi="hi-IN"/>
        </w:rPr>
        <w:t xml:space="preserve"> (Breckman, 2008: 275), lo que más impactó al joven Marx, no «</w:t>
      </w:r>
      <w:r>
        <w:rPr>
          <w:rFonts w:cs="Liberation Serif;Times New Roman"/>
          <w:b w:val="false"/>
          <w:bCs w:val="false"/>
          <w:i/>
          <w:iCs/>
          <w:lang w:val="es-CL" w:eastAsia="zh-CN" w:bidi="hi-IN"/>
        </w:rPr>
        <w:t>su forma persistente de organicismo corporativista, sino su forma bastarda de individualismo cristiano»</w:t>
      </w:r>
      <w:r>
        <w:rPr>
          <w:rFonts w:cs="Liberation Serif;Times New Roman"/>
          <w:b w:val="false"/>
          <w:bCs w:val="false"/>
          <w:i w:val="false"/>
          <w:iCs w:val="false"/>
          <w:lang w:val="es-CL" w:eastAsia="zh-CN" w:bidi="hi-IN"/>
        </w:rPr>
        <w:t xml:space="preserve"> (</w:t>
      </w:r>
      <w:r>
        <w:rPr>
          <w:rFonts w:cs="Liberation Serif;Times New Roman"/>
          <w:b w:val="false"/>
          <w:bCs w:val="false"/>
          <w:i/>
          <w:iCs/>
          <w:lang w:val="es-CL" w:eastAsia="zh-CN" w:bidi="hi-IN"/>
        </w:rPr>
        <w:t>Ibid</w:t>
      </w:r>
      <w:r>
        <w:rPr>
          <w:rFonts w:cs="Liberation Serif;Times New Roman"/>
          <w:b w:val="false"/>
          <w:bCs w:val="false"/>
          <w:i w:val="false"/>
          <w:iCs w:val="false"/>
          <w:lang w:val="es-CL" w:eastAsia="zh-CN" w:bidi="hi-IN"/>
        </w:rPr>
        <w:t xml:space="preserve">.). Esta forma manifestaba tanto la atomización social como los vestigios del modo de producción anterior. </w:t>
      </w:r>
    </w:p>
    <w:p>
      <w:pPr>
        <w:pStyle w:val="BodyText"/>
        <w:spacing w:lineRule="auto" w:line="240"/>
        <w:jc w:val="both"/>
        <w:rPr/>
      </w:pPr>
      <w:r>
        <w:rPr>
          <w:rFonts w:cs="Liberation Serif;Times New Roman"/>
          <w:b w:val="false"/>
          <w:bCs w:val="false"/>
          <w:i w:val="false"/>
          <w:iCs w:val="false"/>
          <w:lang w:val="es-CL" w:eastAsia="zh-CN" w:bidi="hi-IN"/>
        </w:rPr>
        <w:tab/>
        <w:t>El Estado prusiano confundía el «</w:t>
      </w:r>
      <w:r>
        <w:rPr>
          <w:rFonts w:cs="Liberation Serif;Times New Roman"/>
          <w:b w:val="false"/>
          <w:bCs w:val="false"/>
          <w:i/>
          <w:iCs/>
          <w:lang w:val="es-CL" w:eastAsia="zh-CN" w:bidi="hi-IN"/>
        </w:rPr>
        <w:t>principio político con el principio religioso-cristiano»</w:t>
      </w:r>
      <w:r>
        <w:rPr>
          <w:rFonts w:cs="Liberation Serif;Times New Roman"/>
          <w:b w:val="false"/>
          <w:bCs w:val="false"/>
          <w:i w:val="false"/>
          <w:iCs w:val="false"/>
          <w:lang w:val="es-CL" w:eastAsia="zh-CN" w:bidi="hi-IN"/>
        </w:rPr>
        <w:t xml:space="preserve"> (MEGA I.1: 105). Sin embargo, no era un Estado religioso propiamente tal (como el Bizantino) pues no le reconocía a la religión «</w:t>
      </w:r>
      <w:r>
        <w:rPr>
          <w:rFonts w:cs="Liberation Serif;Times New Roman"/>
          <w:b w:val="false"/>
          <w:bCs w:val="false"/>
          <w:i/>
          <w:iCs/>
          <w:lang w:val="es-CL" w:eastAsia="zh-CN" w:bidi="hi-IN"/>
        </w:rPr>
        <w:t>la voz decisiva en todas las cuestiones»</w:t>
      </w:r>
      <w:r>
        <w:rPr>
          <w:rFonts w:cs="Liberation Serif;Times New Roman"/>
          <w:b w:val="false"/>
          <w:bCs w:val="false"/>
          <w:i w:val="false"/>
          <w:iCs w:val="false"/>
          <w:lang w:val="es-CL" w:eastAsia="zh-CN" w:bidi="hi-IN"/>
        </w:rPr>
        <w:t xml:space="preserve"> (</w:t>
      </w:r>
      <w:r>
        <w:rPr>
          <w:rFonts w:cs="Liberation Serif;Times New Roman"/>
          <w:b w:val="false"/>
          <w:bCs w:val="false"/>
          <w:i/>
          <w:iCs/>
          <w:lang w:val="es-CL" w:eastAsia="zh-CN" w:bidi="hi-IN"/>
        </w:rPr>
        <w:t>Id</w:t>
      </w:r>
      <w:r>
        <w:rPr>
          <w:rFonts w:cs="Liberation Serif;Times New Roman"/>
          <w:b w:val="false"/>
          <w:bCs w:val="false"/>
          <w:i w:val="false"/>
          <w:iCs w:val="false"/>
          <w:lang w:val="es-CL" w:eastAsia="zh-CN" w:bidi="hi-IN"/>
        </w:rPr>
        <w:t>. 106), no era la realización del dogma cristiano. La religión era más bien la defensa de lo terrenal no sometido a la religión. Lo que el joven Marx encontraba era un conjunto de «</w:t>
      </w:r>
      <w:r>
        <w:rPr>
          <w:rFonts w:cs="Liberation Serif;Times New Roman"/>
          <w:b w:val="false"/>
          <w:bCs w:val="false"/>
          <w:i/>
          <w:iCs/>
          <w:lang w:val="es-CL" w:eastAsia="zh-CN" w:bidi="hi-IN"/>
        </w:rPr>
        <w:t>tendencias individualizadoras que habían llegado a predominar en el «Estado cristiano»»</w:t>
      </w:r>
      <w:r>
        <w:rPr>
          <w:rFonts w:cs="Liberation Serif;Times New Roman"/>
          <w:b w:val="false"/>
          <w:bCs w:val="false"/>
          <w:i w:val="false"/>
          <w:iCs w:val="false"/>
          <w:lang w:val="es-CL" w:eastAsia="zh-CN" w:bidi="hi-IN"/>
        </w:rPr>
        <w:t xml:space="preserve"> (Breckman, 2008: 278). Una fragmentación social extrema en la que la unidad social se realizaba de «</w:t>
      </w:r>
      <w:r>
        <w:rPr>
          <w:rFonts w:cs="Liberation Serif;Times New Roman"/>
          <w:b w:val="false"/>
          <w:bCs w:val="false"/>
          <w:i/>
          <w:iCs/>
          <w:lang w:val="es-CL" w:eastAsia="zh-CN" w:bidi="hi-IN"/>
        </w:rPr>
        <w:t>manera mecánica, sin autodeterminación ni libertad»</w:t>
      </w:r>
      <w:r>
        <w:rPr>
          <w:rFonts w:cs="Liberation Serif;Times New Roman"/>
          <w:b w:val="false"/>
          <w:bCs w:val="false"/>
          <w:i w:val="false"/>
          <w:iCs w:val="false"/>
          <w:lang w:val="es-CL" w:eastAsia="zh-CN" w:bidi="hi-IN"/>
        </w:rPr>
        <w:t xml:space="preserve"> (Finelli, 2016: 117). Esto redundaba en una «</w:t>
      </w:r>
      <w:r>
        <w:rPr>
          <w:rFonts w:cs="Liberation Serif;Times New Roman"/>
          <w:b w:val="false"/>
          <w:bCs w:val="false"/>
          <w:i/>
          <w:iCs/>
          <w:lang w:val="es-CL" w:eastAsia="zh-CN" w:bidi="hi-IN"/>
        </w:rPr>
        <w:t>mera unidad exterior de individuos, cada uno existiendo para sí mismo»</w:t>
      </w:r>
      <w:r>
        <w:rPr>
          <w:rFonts w:cs="Liberation Serif;Times New Roman"/>
          <w:b w:val="false"/>
          <w:bCs w:val="false"/>
          <w:i w:val="false"/>
          <w:iCs w:val="false"/>
          <w:lang w:val="es-CL" w:eastAsia="zh-CN" w:bidi="hi-IN"/>
        </w:rPr>
        <w:t xml:space="preserve"> (</w:t>
      </w:r>
      <w:r>
        <w:rPr>
          <w:rFonts w:cs="Liberation Serif;Times New Roman"/>
          <w:b w:val="false"/>
          <w:bCs w:val="false"/>
          <w:i/>
          <w:iCs/>
          <w:lang w:val="es-CL" w:eastAsia="zh-CN" w:bidi="hi-IN"/>
        </w:rPr>
        <w:t>Ibid</w:t>
      </w:r>
      <w:r>
        <w:rPr>
          <w:rFonts w:cs="Liberation Serif;Times New Roman"/>
          <w:b w:val="false"/>
          <w:bCs w:val="false"/>
          <w:i w:val="false"/>
          <w:iCs w:val="false"/>
          <w:lang w:val="es-CL" w:eastAsia="zh-CN" w:bidi="hi-IN"/>
        </w:rPr>
        <w:t>.)</w:t>
      </w:r>
      <w:r>
        <w:rPr>
          <w:rFonts w:cs="Liberation Serif;Times New Roman"/>
          <w:b w:val="false"/>
          <w:bCs w:val="false"/>
          <w:i w:val="false"/>
          <w:iCs w:val="false"/>
          <w:shd w:fill="auto" w:val="clear"/>
          <w:lang w:val="es-CL" w:eastAsia="zh-CN" w:bidi="hi-IN"/>
        </w:rPr>
        <w:t>. Se trataba de</w:t>
      </w:r>
      <w:r>
        <w:rPr>
          <w:rFonts w:cs="Liberation Serif;Times New Roman"/>
          <w:b w:val="false"/>
          <w:bCs w:val="false"/>
          <w:i w:val="false"/>
          <w:iCs w:val="false"/>
          <w:lang w:val="es-CL" w:eastAsia="zh-CN" w:bidi="hi-IN"/>
        </w:rPr>
        <w:t xml:space="preserve"> «</w:t>
      </w:r>
      <w:r>
        <w:rPr>
          <w:rFonts w:cs="Liberation Serif;Times New Roman"/>
          <w:b w:val="false"/>
          <w:bCs w:val="false"/>
          <w:i/>
          <w:iCs/>
          <w:lang w:val="es-CL" w:eastAsia="zh-CN" w:bidi="hi-IN"/>
        </w:rPr>
        <w:t>un contexto teológico, político y social específico en el que se combinaban el individualismo egoísta y el autoritarismo»</w:t>
      </w:r>
      <w:r>
        <w:rPr>
          <w:rFonts w:cs="Liberation Serif;Times New Roman"/>
          <w:b w:val="false"/>
          <w:bCs w:val="false"/>
          <w:i w:val="false"/>
          <w:iCs w:val="false"/>
          <w:lang w:val="es-CL" w:eastAsia="zh-CN" w:bidi="hi-IN"/>
        </w:rPr>
        <w:t xml:space="preserve"> (</w:t>
      </w:r>
      <w:r>
        <w:rPr>
          <w:rFonts w:cs="Liberation Serif;Times New Roman"/>
          <w:b w:val="false"/>
          <w:bCs w:val="false"/>
          <w:i/>
          <w:iCs/>
          <w:lang w:val="es-CL" w:eastAsia="zh-CN" w:bidi="hi-IN"/>
        </w:rPr>
        <w:t>Ibid</w:t>
      </w:r>
      <w:r>
        <w:rPr>
          <w:rFonts w:cs="Liberation Serif;Times New Roman"/>
          <w:b w:val="false"/>
          <w:bCs w:val="false"/>
          <w:i w:val="false"/>
          <w:iCs w:val="false"/>
          <w:lang w:val="es-CL" w:eastAsia="zh-CN" w:bidi="hi-IN"/>
        </w:rPr>
        <w:t xml:space="preserve">.). </w:t>
      </w:r>
    </w:p>
    <w:p>
      <w:pPr>
        <w:pStyle w:val="BodyText"/>
        <w:spacing w:lineRule="auto" w:line="240"/>
        <w:jc w:val="both"/>
        <w:rPr/>
      </w:pPr>
      <w:r>
        <w:rPr>
          <w:rFonts w:cs="Liberation Serif;Times New Roman"/>
          <w:b w:val="false"/>
          <w:bCs w:val="false"/>
          <w:i w:val="false"/>
          <w:iCs w:val="false"/>
          <w:lang w:val="es-CL" w:eastAsia="zh-CN" w:bidi="hi-IN"/>
        </w:rPr>
        <w:tab/>
        <w:t>La crítica de la propuesta gubernamental sobre la limitación de la parcelación de la tierra no consistía en una crítica de las relaciones feudales, sino en una crítica de las nuevas relaciones sociales en desarrollo. Lo que caracterizaba la producción feudal era «</w:t>
      </w:r>
      <w:r>
        <w:rPr>
          <w:rFonts w:cs="Liberation Serif;Times New Roman"/>
          <w:b w:val="false"/>
          <w:bCs w:val="false"/>
          <w:i/>
          <w:iCs/>
          <w:lang w:val="es-CL" w:eastAsia="zh-CN" w:bidi="hi-IN"/>
        </w:rPr>
        <w:t>la división de la tierra entre el mayor número posible de campesinos tributarios»</w:t>
      </w:r>
      <w:r>
        <w:rPr>
          <w:rFonts w:cs="Liberation Serif;Times New Roman"/>
          <w:b w:val="false"/>
          <w:bCs w:val="false"/>
          <w:i w:val="false"/>
          <w:iCs w:val="false"/>
          <w:lang w:val="es-CL" w:eastAsia="zh-CN" w:bidi="hi-IN"/>
        </w:rPr>
        <w:t xml:space="preserve"> (MEGA II.10: 645). Los viticultores eran campesinos libres que cultivaban su propia tierra, no campesinos tributarios. El que hubiesen podido comprar nuevas tierras y arruinarse con las deudas era una prueba de aquello. El establecimiento de la unión aduanera a partir de la necesidad de un mercado único alemán era parte del desarrollo del capitalismo en Alemania</w:t>
      </w:r>
      <w:r>
        <w:rPr>
          <w:rStyle w:val="FootnoteReference"/>
          <w:rFonts w:cs="Liberation Serif;Times New Roman"/>
          <w:b w:val="false"/>
          <w:bCs w:val="false"/>
          <w:i w:val="false"/>
          <w:iCs w:val="false"/>
          <w:lang w:val="es-CL" w:eastAsia="zh-CN" w:bidi="hi-IN"/>
        </w:rPr>
        <w:footnoteReference w:id="20"/>
      </w:r>
      <w:r>
        <w:rPr>
          <w:rFonts w:cs="Liberation Serif;Times New Roman"/>
          <w:b w:val="false"/>
          <w:bCs w:val="false"/>
          <w:i w:val="false"/>
          <w:iCs w:val="false"/>
          <w:lang w:val="es-CL" w:eastAsia="zh-CN" w:bidi="hi-IN"/>
        </w:rPr>
        <w:t>, la ruina de los viticultores pobres y la concentración de la actividad en manos de los grandes terratenientes también. Se trataba del progreso de la industria aboliendo la pequeña propiedad fruto del trabajo y del esfuerzo personal (Véa</w:t>
      </w:r>
      <w:r>
        <w:rPr>
          <w:rFonts w:cs="Liberation Serif;Times New Roman"/>
          <w:b w:val="false"/>
          <w:bCs w:val="false"/>
          <w:i w:val="false"/>
          <w:iCs w:val="false"/>
          <w:shd w:fill="auto" w:val="clear"/>
          <w:lang w:val="es-CL" w:eastAsia="zh-CN" w:bidi="hi-IN"/>
        </w:rPr>
        <w:t>se MEW 4).</w:t>
      </w:r>
    </w:p>
    <w:p>
      <w:pPr>
        <w:pStyle w:val="BodyText"/>
        <w:spacing w:lineRule="auto" w:line="240"/>
        <w:jc w:val="both"/>
        <w:rPr>
          <w:rFonts w:cs="Liberation Serif;Times New Roman"/>
          <w:b w:val="false"/>
          <w:bCs w:val="false"/>
          <w:i w:val="false"/>
          <w:i w:val="false"/>
          <w:iCs w:val="false"/>
          <w:strike w:val="false"/>
          <w:dstrike w:val="false"/>
          <w:shd w:fill="FFFF00" w:val="clear"/>
          <w:lang w:val="es-CL" w:eastAsia="zh-CN" w:bidi="hi-IN"/>
        </w:rPr>
      </w:pPr>
      <w:r>
        <w:rPr>
          <w:rFonts w:cs="Liberation Serif;Times New Roman"/>
          <w:b w:val="false"/>
          <w:bCs w:val="false"/>
          <w:i w:val="false"/>
          <w:iCs w:val="false"/>
          <w:strike w:val="false"/>
          <w:dstrike w:val="false"/>
          <w:shd w:fill="FFFF00" w:val="clear"/>
          <w:lang w:val="es-CL" w:eastAsia="zh-CN" w:bidi="hi-IN"/>
        </w:rPr>
      </w:r>
    </w:p>
    <w:p>
      <w:pPr>
        <w:pStyle w:val="BodyText"/>
        <w:spacing w:lineRule="auto" w:line="240"/>
        <w:rPr/>
      </w:pPr>
      <w:r>
        <w:rPr>
          <w:i/>
          <w:iCs/>
        </w:rPr>
        <w:t>3.2 Ley, derecho y privilegio</w:t>
      </w:r>
    </w:p>
    <w:p>
      <w:pPr>
        <w:pStyle w:val="BodyText"/>
        <w:spacing w:lineRule="auto" w:line="240"/>
        <w:jc w:val="both"/>
        <w:rPr/>
      </w:pPr>
      <w:r>
        <w:rPr/>
      </w:r>
    </w:p>
    <w:p>
      <w:pPr>
        <w:pStyle w:val="BodyText"/>
        <w:spacing w:lineRule="auto" w:line="240"/>
        <w:jc w:val="both"/>
        <w:rPr/>
      </w:pPr>
      <w:r>
        <w:rPr>
          <w:rFonts w:cs="Liberation Serif;Times New Roman"/>
          <w:i w:val="false"/>
          <w:iCs w:val="false"/>
        </w:rPr>
        <w:tab/>
      </w:r>
      <w:r>
        <w:rPr>
          <w:rFonts w:cs="Liberation Serif;Times New Roman"/>
          <w:b w:val="false"/>
          <w:bCs w:val="false"/>
          <w:i w:val="false"/>
          <w:iCs w:val="false"/>
        </w:rPr>
        <w:t>En su artículo sobre la instrucción prusiana acerca de la censura, Marx mostraba que bajo el nuevo Edicto Real</w:t>
      </w:r>
      <w:r>
        <w:rPr>
          <w:rStyle w:val="FootnoteReference"/>
          <w:rFonts w:cs="Liberation Serif;Times New Roman"/>
          <w:b w:val="false"/>
          <w:bCs w:val="false"/>
          <w:i w:val="false"/>
          <w:iCs w:val="false"/>
        </w:rPr>
        <w:footnoteReference w:id="21"/>
      </w:r>
      <w:r>
        <w:rPr>
          <w:rFonts w:cs="Liberation Serif;Times New Roman"/>
          <w:b w:val="false"/>
          <w:bCs w:val="false"/>
          <w:i w:val="false"/>
          <w:iCs w:val="false"/>
        </w:rPr>
        <w:t>, el gobierno juzgaba las intenciones de los escritores, y, por lo tanto, castigaba las tendencias políticas sin proporcionar normas objetivas. Esto suprimía «</w:t>
      </w:r>
      <w:r>
        <w:rPr>
          <w:rFonts w:cs="Liberation Serif;Times New Roman"/>
          <w:b w:val="false"/>
          <w:bCs w:val="false"/>
          <w:i/>
          <w:iCs/>
        </w:rPr>
        <w:t>la igualdad de los ciudadanos ante la ley»</w:t>
      </w:r>
      <w:r>
        <w:rPr>
          <w:rFonts w:cs="Liberation Serif;Times New Roman"/>
          <w:b w:val="false"/>
          <w:bCs w:val="false"/>
          <w:i w:val="false"/>
          <w:iCs w:val="false"/>
        </w:rPr>
        <w:t xml:space="preserve"> (MEGA I.1</w:t>
      </w:r>
      <w:r>
        <w:rPr>
          <w:rFonts w:cs="Liberation Serif;Times New Roman"/>
          <w:b w:val="false"/>
          <w:bCs w:val="false"/>
          <w:i w:val="false"/>
          <w:iCs w:val="false"/>
          <w:shd w:fill="auto" w:val="clear"/>
        </w:rPr>
        <w:t>:</w:t>
      </w:r>
      <w:r>
        <w:rPr>
          <w:rFonts w:cs="Liberation Serif;Times New Roman"/>
          <w:b w:val="false"/>
          <w:bCs w:val="false"/>
          <w:i w:val="false"/>
          <w:iCs w:val="false"/>
        </w:rPr>
        <w:t xml:space="preserve"> 108). Las leyes que juzgaban intenciones no eran</w:t>
      </w:r>
      <w:r>
        <w:rPr>
          <w:rFonts w:cs="Liberation Serif;Times New Roman"/>
          <w:b w:val="false"/>
          <w:bCs w:val="false"/>
          <w:i/>
          <w:iCs/>
        </w:rPr>
        <w:t xml:space="preserve"> </w:t>
      </w:r>
      <w:r>
        <w:rPr>
          <w:rFonts w:cs="Liberation Serif;Times New Roman"/>
          <w:b w:val="false"/>
          <w:bCs w:val="false"/>
          <w:i w:val="false"/>
          <w:iCs w:val="false"/>
        </w:rPr>
        <w:t>leyes del Estado,</w:t>
      </w:r>
      <w:r>
        <w:rPr>
          <w:rFonts w:cs="Liberation Serif;Times New Roman"/>
          <w:b w:val="false"/>
          <w:bCs w:val="false"/>
          <w:i/>
          <w:iCs/>
        </w:rPr>
        <w:t xml:space="preserve"> «sino leyes de un partido en contra de otro»</w:t>
      </w:r>
      <w:r>
        <w:rPr>
          <w:rFonts w:cs="Liberation Serif;Times New Roman"/>
          <w:b w:val="false"/>
          <w:bCs w:val="false"/>
          <w:i w:val="false"/>
          <w:iCs w:val="false"/>
        </w:rPr>
        <w:t xml:space="preserve"> (</w:t>
      </w:r>
      <w:r>
        <w:rPr>
          <w:rFonts w:cs="Liberation Serif;Times New Roman"/>
          <w:b w:val="false"/>
          <w:bCs w:val="false"/>
          <w:i/>
          <w:iCs/>
        </w:rPr>
        <w:t>Ibid</w:t>
      </w:r>
      <w:r>
        <w:rPr>
          <w:rFonts w:cs="Liberation Serif;Times New Roman"/>
          <w:b w:val="false"/>
          <w:bCs w:val="false"/>
          <w:i w:val="false"/>
          <w:iCs w:val="false"/>
        </w:rPr>
        <w:t>.)</w:t>
      </w:r>
      <w:r>
        <w:rPr>
          <w:rFonts w:cs="Liberation Serif;Times New Roman"/>
          <w:b w:val="false"/>
          <w:bCs w:val="false"/>
          <w:i w:val="false"/>
          <w:iCs w:val="false"/>
          <w:position w:val="0"/>
          <w:sz w:val="24"/>
          <w:sz w:val="24"/>
          <w:vertAlign w:val="baseline"/>
        </w:rPr>
        <w:t>,</w:t>
      </w:r>
      <w:r>
        <w:rPr>
          <w:rFonts w:cs="Liberation Serif;Times New Roman"/>
          <w:b w:val="false"/>
          <w:bCs w:val="false"/>
          <w:i w:val="false"/>
          <w:iCs w:val="false"/>
        </w:rPr>
        <w:t xml:space="preserve"> leyes que </w:t>
      </w:r>
      <w:r>
        <w:rPr>
          <w:rFonts w:cs="Liberation Serif;Times New Roman"/>
          <w:b w:val="false"/>
          <w:bCs w:val="false"/>
          <w:i/>
          <w:iCs/>
        </w:rPr>
        <w:t xml:space="preserve">«en vez de unir» </w:t>
      </w:r>
      <w:r>
        <w:rPr>
          <w:rFonts w:cs="Liberation Serif;Times New Roman"/>
          <w:b w:val="false"/>
          <w:bCs w:val="false"/>
          <w:i w:val="false"/>
          <w:iCs w:val="false"/>
        </w:rPr>
        <w:t>(</w:t>
      </w:r>
      <w:r>
        <w:rPr>
          <w:rFonts w:cs="Liberation Serif;Times New Roman"/>
          <w:b w:val="false"/>
          <w:bCs w:val="false"/>
          <w:i/>
          <w:iCs/>
        </w:rPr>
        <w:t>Ibid</w:t>
      </w:r>
      <w:r>
        <w:rPr>
          <w:rFonts w:cs="Liberation Serif;Times New Roman"/>
          <w:b w:val="false"/>
          <w:bCs w:val="false"/>
          <w:i w:val="false"/>
          <w:iCs w:val="false"/>
        </w:rPr>
        <w:t>.), escindían. La forma legal y el contenido se contradecían, eran «</w:t>
      </w:r>
      <w:r>
        <w:rPr>
          <w:rFonts w:cs="Liberation Serif;Times New Roman"/>
          <w:b w:val="false"/>
          <w:bCs w:val="false"/>
          <w:i/>
          <w:iCs/>
        </w:rPr>
        <w:t>de por sí lo contrario de lo que las hace ser leyes»</w:t>
      </w:r>
      <w:r>
        <w:rPr>
          <w:rFonts w:cs="Liberation Serif;Times New Roman"/>
          <w:b w:val="false"/>
          <w:bCs w:val="false"/>
          <w:i w:val="false"/>
          <w:iCs w:val="false"/>
        </w:rPr>
        <w:t xml:space="preserve"> (</w:t>
      </w:r>
      <w:r>
        <w:rPr>
          <w:rFonts w:cs="Liberation Serif;Times New Roman"/>
          <w:b w:val="false"/>
          <w:bCs w:val="false"/>
          <w:i/>
          <w:iCs/>
        </w:rPr>
        <w:t>Id</w:t>
      </w:r>
      <w:r>
        <w:rPr>
          <w:rFonts w:cs="Liberation Serif;Times New Roman"/>
          <w:b w:val="false"/>
          <w:bCs w:val="false"/>
          <w:i w:val="false"/>
          <w:iCs w:val="false"/>
        </w:rPr>
        <w:t>. 109). L</w:t>
      </w:r>
      <w:r>
        <w:rPr>
          <w:rFonts w:cs="Liberation Serif;Times New Roman"/>
          <w:i w:val="false"/>
          <w:iCs w:val="false"/>
        </w:rPr>
        <w:t>a ley de prensa sí consistía en un derecho pues era «</w:t>
      </w:r>
      <w:r>
        <w:rPr>
          <w:rFonts w:cs="Liberation Serif;Times New Roman"/>
          <w:i/>
          <w:iCs/>
        </w:rPr>
        <w:t xml:space="preserve">la existencia positiva de la libertad» </w:t>
      </w:r>
      <w:r>
        <w:rPr>
          <w:rFonts w:cs="Liberation Serif;Times New Roman"/>
          <w:i w:val="false"/>
          <w:iCs w:val="false"/>
        </w:rPr>
        <w:t>(MEGA I.1: 150), la censura en cambio no podía ser legal aunque se le registrara positivamente en la forma de ley: «</w:t>
      </w:r>
      <w:r>
        <w:rPr>
          <w:rFonts w:cs="Liberation Serif;Times New Roman"/>
          <w:i/>
          <w:iCs/>
        </w:rPr>
        <w:t xml:space="preserve">la ley de censura sólo reviste la forma de una ley» </w:t>
      </w:r>
      <w:r>
        <w:rPr>
          <w:rFonts w:cs="Liberation Serif;Times New Roman"/>
          <w:i w:val="false"/>
          <w:iCs w:val="false"/>
        </w:rPr>
        <w:t>(</w:t>
      </w:r>
      <w:r>
        <w:rPr>
          <w:rFonts w:cs="Liberation Serif;Times New Roman"/>
          <w:i/>
          <w:iCs/>
        </w:rPr>
        <w:t>Ibid</w:t>
      </w:r>
      <w:r>
        <w:rPr>
          <w:rFonts w:cs="Liberation Serif;Times New Roman"/>
          <w:i w:val="false"/>
          <w:iCs w:val="false"/>
        </w:rPr>
        <w:t>.).</w:t>
      </w:r>
    </w:p>
    <w:p>
      <w:pPr>
        <w:pStyle w:val="BodyText"/>
        <w:spacing w:lineRule="auto" w:line="240"/>
        <w:jc w:val="both"/>
        <w:rPr/>
      </w:pPr>
      <w:r>
        <w:rPr>
          <w:rFonts w:cs="Liberation Serif;Times New Roman"/>
          <w:b w:val="false"/>
          <w:bCs w:val="false"/>
          <w:i w:val="false"/>
          <w:iCs w:val="false"/>
          <w:lang w:val="es-CL" w:eastAsia="zh-CN" w:bidi="hi-IN"/>
        </w:rPr>
        <w:t xml:space="preserve"> </w:t>
      </w:r>
      <w:r>
        <w:rPr>
          <w:rFonts w:cs="Liberation Serif;Times New Roman"/>
          <w:i w:val="false"/>
          <w:iCs w:val="false"/>
        </w:rPr>
        <w:tab/>
        <w:t>La censura consistía en</w:t>
      </w:r>
      <w:r>
        <w:rPr>
          <w:rFonts w:cs="Liberation Serif;Times New Roman"/>
          <w:b w:val="false"/>
          <w:bCs w:val="false"/>
          <w:i w:val="false"/>
          <w:iCs w:val="false"/>
          <w:lang w:val="es-CL" w:eastAsia="zh-CN" w:bidi="hi-IN"/>
        </w:rPr>
        <w:t xml:space="preserve"> «</w:t>
      </w:r>
      <w:r>
        <w:rPr>
          <w:rFonts w:cs="Liberation Serif;Times New Roman"/>
          <w:b w:val="false"/>
          <w:bCs w:val="false"/>
          <w:i/>
          <w:iCs/>
          <w:lang w:val="es-CL" w:eastAsia="zh-CN" w:bidi="hi-IN"/>
        </w:rPr>
        <w:t xml:space="preserve">la crítica monopolizada por el gobierno» </w:t>
      </w:r>
      <w:r>
        <w:rPr>
          <w:rFonts w:cs="Liberation Serif;Times New Roman"/>
          <w:b w:val="false"/>
          <w:bCs w:val="false"/>
          <w:i w:val="false"/>
          <w:iCs w:val="false"/>
          <w:lang w:val="es-CL" w:eastAsia="zh-CN" w:bidi="hi-IN"/>
        </w:rPr>
        <w:t>(MEGA I.1</w:t>
      </w:r>
      <w:r>
        <w:rPr>
          <w:rFonts w:cs="Liberation Serif;Times New Roman"/>
          <w:b w:val="false"/>
          <w:bCs w:val="false"/>
          <w:i w:val="false"/>
          <w:iCs w:val="false"/>
          <w:shd w:fill="auto" w:val="clear"/>
          <w:lang w:val="es-CL" w:eastAsia="zh-CN" w:bidi="hi-IN"/>
        </w:rPr>
        <w:t>:</w:t>
      </w:r>
      <w:r>
        <w:rPr>
          <w:rFonts w:cs="Liberation Serif;Times New Roman"/>
          <w:b w:val="false"/>
          <w:bCs w:val="false"/>
          <w:i w:val="false"/>
          <w:iCs w:val="false"/>
          <w:lang w:val="es-CL" w:eastAsia="zh-CN" w:bidi="hi-IN"/>
        </w:rPr>
        <w:t xml:space="preserve"> 147), por lo tanto, era el arma de un sólo partido. </w:t>
      </w:r>
      <w:r>
        <w:rPr>
          <w:rFonts w:cs="Liberation Serif;Times New Roman"/>
          <w:i w:val="false"/>
          <w:iCs w:val="false"/>
        </w:rPr>
        <w:t>A pesar de la forma positiva de su existencia, consistía en una medida preventiva</w:t>
      </w:r>
      <w:r>
        <w:rPr>
          <w:rFonts w:cs="Liberation Serif;Times New Roman"/>
          <w:i/>
          <w:iCs/>
        </w:rPr>
        <w:t xml:space="preserve"> «contra la libertad»</w:t>
      </w:r>
      <w:r>
        <w:rPr>
          <w:rFonts w:cs="Liberation Serif;Times New Roman"/>
          <w:i w:val="false"/>
          <w:iCs w:val="false"/>
        </w:rPr>
        <w:t xml:space="preserve"> (</w:t>
      </w:r>
      <w:r>
        <w:rPr>
          <w:rFonts w:cs="Liberation Serif;Times New Roman"/>
          <w:i/>
          <w:iCs/>
        </w:rPr>
        <w:t>Id</w:t>
      </w:r>
      <w:r>
        <w:rPr>
          <w:rFonts w:cs="Liberation Serif;Times New Roman"/>
          <w:i w:val="false"/>
          <w:iCs w:val="false"/>
        </w:rPr>
        <w:t>. 150)</w:t>
      </w:r>
      <w:r>
        <w:rPr>
          <w:rFonts w:cs="Liberation Serif;Times New Roman"/>
          <w:b w:val="false"/>
          <w:bCs w:val="false"/>
          <w:i w:val="false"/>
          <w:iCs w:val="false"/>
          <w:lang w:val="es-CL" w:eastAsia="zh-CN" w:bidi="hi-IN"/>
        </w:rPr>
        <w:t xml:space="preserve"> pues nacía de la sospecha hacia ésta</w:t>
      </w:r>
      <w:r>
        <w:rPr>
          <w:rFonts w:cs="Liberation Serif;Times New Roman"/>
          <w:i w:val="false"/>
          <w:iCs w:val="false"/>
        </w:rPr>
        <w:t>. Su existencia positiva como ley era en sí misma una contradicción. Si la esencia de la ley era la existencia efectiva de la libertad del ser humano, «</w:t>
      </w:r>
      <w:r>
        <w:rPr>
          <w:rFonts w:cs="Liberation Serif;Times New Roman"/>
          <w:i/>
          <w:iCs/>
        </w:rPr>
        <w:t xml:space="preserve">las leyes interiores de vida de sus propios actos» </w:t>
      </w:r>
      <w:r>
        <w:rPr>
          <w:rFonts w:cs="Liberation Serif;Times New Roman"/>
          <w:i w:val="false"/>
          <w:iCs w:val="false"/>
        </w:rPr>
        <w:t>(</w:t>
      </w:r>
      <w:r>
        <w:rPr>
          <w:rFonts w:cs="Liberation Serif;Times New Roman"/>
          <w:i/>
          <w:iCs/>
        </w:rPr>
        <w:t>Id</w:t>
      </w:r>
      <w:r>
        <w:rPr>
          <w:rFonts w:cs="Liberation Serif;Times New Roman"/>
          <w:i w:val="false"/>
          <w:iCs w:val="false"/>
        </w:rPr>
        <w:t>. 151), ¿cómo podía ser al mismo tiempo una medida en su contra? Las leyes no eran medidas represivas contra la libertad al igual que la ley de la gravedad no era «</w:t>
      </w:r>
      <w:r>
        <w:rPr>
          <w:rFonts w:cs="Liberation Serif;Times New Roman"/>
          <w:i/>
          <w:iCs/>
        </w:rPr>
        <w:t xml:space="preserve">una medida represiva contra el movimiento» </w:t>
      </w:r>
      <w:r>
        <w:rPr>
          <w:rFonts w:cs="Liberation Serif;Times New Roman"/>
          <w:i w:val="false"/>
          <w:iCs w:val="false"/>
        </w:rPr>
        <w:t>(</w:t>
      </w:r>
      <w:r>
        <w:rPr>
          <w:rFonts w:cs="Liberation Serif;Times New Roman"/>
          <w:i/>
          <w:iCs/>
        </w:rPr>
        <w:t>Id</w:t>
      </w:r>
      <w:r>
        <w:rPr>
          <w:rFonts w:cs="Liberation Serif;Times New Roman"/>
          <w:i w:val="false"/>
          <w:iCs w:val="false"/>
        </w:rPr>
        <w:t xml:space="preserve">. 150). </w:t>
      </w:r>
    </w:p>
    <w:p>
      <w:pPr>
        <w:pStyle w:val="BodyText"/>
        <w:spacing w:lineRule="auto" w:line="240"/>
        <w:jc w:val="both"/>
        <w:rPr/>
      </w:pPr>
      <w:r>
        <w:rPr>
          <w:rFonts w:cs="Liberation Serif;Times New Roman"/>
          <w:b w:val="false"/>
          <w:bCs w:val="false"/>
          <w:i w:val="false"/>
          <w:iCs w:val="false"/>
          <w:lang w:val="es-CL" w:eastAsia="zh-CN" w:bidi="hi-IN"/>
        </w:rPr>
        <w:tab/>
        <w:t>En su artículo acerca de la ley sobre los robos de leña mostraba que los derechos consuetudinarios de los privilegiados eran «</w:t>
      </w:r>
      <w:r>
        <w:rPr>
          <w:rFonts w:cs="Liberation Serif;Times New Roman"/>
          <w:b w:val="false"/>
          <w:bCs w:val="false"/>
          <w:i/>
          <w:iCs/>
          <w:lang w:val="es-CL" w:eastAsia="zh-CN" w:bidi="hi-IN"/>
        </w:rPr>
        <w:t xml:space="preserve">la negación de la ley» </w:t>
      </w:r>
      <w:r>
        <w:rPr>
          <w:rFonts w:cs="Liberation Serif;Times New Roman"/>
          <w:b w:val="false"/>
          <w:bCs w:val="false"/>
          <w:i w:val="false"/>
          <w:iCs w:val="false"/>
          <w:lang w:val="es-CL" w:eastAsia="zh-CN" w:bidi="hi-IN"/>
        </w:rPr>
        <w:t>(MEGA I.1: 206), su contenido contradecía la universalidad y la necesidad propias de la ley racional. Los «derechos» consuetudinarios de los ricos consistían en «</w:t>
      </w:r>
      <w:r>
        <w:rPr>
          <w:rFonts w:cs="Liberation Serif;Times New Roman"/>
          <w:b w:val="false"/>
          <w:bCs w:val="false"/>
          <w:i/>
          <w:iCs/>
          <w:lang w:val="es-CL" w:eastAsia="zh-CN" w:bidi="hi-IN"/>
        </w:rPr>
        <w:t xml:space="preserve">costumbres contra el derecho» </w:t>
      </w:r>
      <w:r>
        <w:rPr>
          <w:rFonts w:cs="Liberation Serif;Times New Roman"/>
          <w:b w:val="false"/>
          <w:bCs w:val="false"/>
          <w:i w:val="false"/>
          <w:iCs w:val="false"/>
          <w:lang w:val="es-CL" w:eastAsia="zh-CN" w:bidi="hi-IN"/>
        </w:rPr>
        <w:t>(</w:t>
      </w:r>
      <w:r>
        <w:rPr>
          <w:rFonts w:cs="Liberation Serif;Times New Roman"/>
          <w:b w:val="false"/>
          <w:bCs w:val="false"/>
          <w:i/>
          <w:iCs/>
          <w:lang w:val="es-CL" w:eastAsia="zh-CN" w:bidi="hi-IN"/>
        </w:rPr>
        <w:t>Id</w:t>
      </w:r>
      <w:r>
        <w:rPr>
          <w:rFonts w:cs="Liberation Serif;Times New Roman"/>
          <w:b w:val="false"/>
          <w:bCs w:val="false"/>
          <w:i w:val="false"/>
          <w:iCs w:val="false"/>
          <w:lang w:val="es-CL" w:eastAsia="zh-CN" w:bidi="hi-IN"/>
        </w:rPr>
        <w:t>. 205), eran privilegios. Al igual que la censura, se oponían al concepto del derecho racional, su existencia era «</w:t>
      </w:r>
      <w:r>
        <w:rPr>
          <w:rFonts w:cs="Liberation Serif;Times New Roman"/>
          <w:b w:val="false"/>
          <w:bCs w:val="false"/>
          <w:i/>
          <w:iCs/>
          <w:lang w:val="es-CL" w:eastAsia="zh-CN" w:bidi="hi-IN"/>
        </w:rPr>
        <w:t>un contrasentido»</w:t>
      </w:r>
      <w:r>
        <w:rPr>
          <w:rFonts w:cs="Liberation Serif;Times New Roman"/>
          <w:b w:val="false"/>
          <w:bCs w:val="false"/>
          <w:i w:val="false"/>
          <w:iCs w:val="false"/>
          <w:lang w:val="es-CL" w:eastAsia="zh-CN" w:bidi="hi-IN"/>
        </w:rPr>
        <w:t xml:space="preserve"> (</w:t>
      </w:r>
      <w:r>
        <w:rPr>
          <w:rFonts w:cs="Liberation Serif;Times New Roman"/>
          <w:b w:val="false"/>
          <w:bCs w:val="false"/>
          <w:i/>
          <w:iCs/>
          <w:lang w:val="es-CL" w:eastAsia="zh-CN" w:bidi="hi-IN"/>
        </w:rPr>
        <w:t>Id</w:t>
      </w:r>
      <w:r>
        <w:rPr>
          <w:rFonts w:cs="Liberation Serif;Times New Roman"/>
          <w:b w:val="false"/>
          <w:bCs w:val="false"/>
          <w:i w:val="false"/>
          <w:iCs w:val="false"/>
          <w:lang w:val="es-CL" w:eastAsia="zh-CN" w:bidi="hi-IN"/>
        </w:rPr>
        <w:t xml:space="preserve">. 206). Habían surgido en la época </w:t>
      </w:r>
    </w:p>
    <w:p>
      <w:pPr>
        <w:pStyle w:val="BodyText"/>
        <w:bidi w:val="0"/>
        <w:spacing w:lineRule="auto" w:line="240" w:before="0" w:after="140"/>
        <w:jc w:val="both"/>
        <w:rPr>
          <w:b/>
          <w:bCs/>
          <w:i/>
          <w:i/>
          <w:iCs/>
          <w:lang w:val="es-CL" w:eastAsia="zh-CN" w:bidi="hi-IN"/>
        </w:rPr>
      </w:pPr>
      <w:r>
        <w:rPr>
          <w:b/>
          <w:bCs/>
          <w:i/>
          <w:iCs/>
          <w:lang w:val="es-CL" w:eastAsia="zh-CN" w:bidi="hi-IN"/>
        </w:rPr>
      </w:r>
    </w:p>
    <w:p>
      <w:pPr>
        <w:pStyle w:val="BodyText"/>
        <w:widowControl/>
        <w:suppressAutoHyphens w:val="true"/>
        <w:bidi w:val="0"/>
        <w:spacing w:lineRule="auto" w:line="240" w:before="0" w:after="140"/>
        <w:ind w:hanging="0" w:start="567" w:end="567"/>
        <w:jc w:val="both"/>
        <w:rPr/>
      </w:pPr>
      <w:r>
        <w:rPr>
          <w:rFonts w:cs="Liberation Serif;Times New Roman"/>
          <w:b w:val="false"/>
          <w:bCs w:val="false"/>
          <w:i/>
          <w:iCs/>
          <w:lang w:val="es-CL" w:eastAsia="zh-CN" w:bidi="hi-IN"/>
        </w:rPr>
        <w:t>«en que la historia de la humanidad formaba parte de la historia natural y en que, como lo acredita la leyenda egipcia, todos los dioses se revestían de una envoltura zoomorfa. La humanidad aparece entonces dividida en determinadas especies zoológicas, unidas no por la igualdad, sino por la desigualdad, una desigualdad fijada por las leyes. Y una realidad universal basada en la desigualdad reclama derechos desiguales, pues mientras que el derecho humano es la existencia de la libertad, este derecho animal es la existencia del avasallamiento»</w:t>
      </w:r>
      <w:r>
        <w:rPr>
          <w:rFonts w:cs="Liberation Serif;Times New Roman"/>
          <w:b w:val="false"/>
          <w:bCs w:val="false"/>
          <w:i w:val="false"/>
          <w:iCs w:val="false"/>
          <w:lang w:val="es-CL" w:eastAsia="zh-CN" w:bidi="hi-IN"/>
        </w:rPr>
        <w:t xml:space="preserve"> (</w:t>
      </w:r>
      <w:r>
        <w:rPr>
          <w:rFonts w:cs="Liberation Serif;Times New Roman"/>
          <w:b w:val="false"/>
          <w:bCs w:val="false"/>
          <w:i/>
          <w:iCs/>
          <w:lang w:val="es-CL" w:eastAsia="zh-CN" w:bidi="hi-IN"/>
        </w:rPr>
        <w:t>Id</w:t>
      </w:r>
      <w:r>
        <w:rPr>
          <w:rFonts w:cs="Liberation Serif;Times New Roman"/>
          <w:b w:val="false"/>
          <w:bCs w:val="false"/>
          <w:i w:val="false"/>
          <w:iCs w:val="false"/>
          <w:lang w:val="es-CL" w:eastAsia="zh-CN" w:bidi="hi-IN"/>
        </w:rPr>
        <w:t xml:space="preserve">. 205). </w:t>
      </w:r>
    </w:p>
    <w:p>
      <w:pPr>
        <w:pStyle w:val="BodyText"/>
        <w:bidi w:val="0"/>
        <w:spacing w:lineRule="auto" w:line="240" w:before="0" w:after="140"/>
        <w:jc w:val="both"/>
        <w:rPr>
          <w:b/>
          <w:bCs/>
          <w:i/>
          <w:i/>
          <w:iCs/>
          <w:lang w:val="es-CL" w:eastAsia="zh-CN" w:bidi="hi-IN"/>
        </w:rPr>
      </w:pPr>
      <w:r>
        <w:rPr>
          <w:b/>
          <w:bCs/>
          <w:i/>
          <w:iCs/>
          <w:lang w:val="es-CL" w:eastAsia="zh-CN" w:bidi="hi-IN"/>
        </w:rPr>
      </w:r>
    </w:p>
    <w:p>
      <w:pPr>
        <w:pStyle w:val="BodyText"/>
        <w:spacing w:lineRule="auto" w:line="240"/>
        <w:jc w:val="both"/>
        <w:rPr/>
      </w:pPr>
      <w:r>
        <w:rPr>
          <w:rFonts w:cs="Liberation Serif;Times New Roman"/>
          <w:b w:val="false"/>
          <w:bCs w:val="false"/>
          <w:i w:val="false"/>
          <w:iCs w:val="false"/>
          <w:lang w:val="es-CL" w:eastAsia="zh-CN" w:bidi="hi-IN"/>
        </w:rPr>
        <w:tab/>
        <w:t>El concepto de Estado suponía otro tipo de relaciones sociales. A diferencia del feudalismo, «</w:t>
      </w:r>
      <w:r>
        <w:rPr>
          <w:rFonts w:cs="Liberation Serif;Times New Roman"/>
          <w:b w:val="false"/>
          <w:bCs w:val="false"/>
          <w:i/>
          <w:iCs/>
          <w:lang w:val="es-CL" w:eastAsia="zh-CN" w:bidi="hi-IN"/>
        </w:rPr>
        <w:t>reino del espíritu animal, el mundo de la humanidad escindida»</w:t>
      </w:r>
      <w:r>
        <w:rPr>
          <w:rFonts w:cs="Liberation Serif;Times New Roman"/>
          <w:b w:val="false"/>
          <w:bCs w:val="false"/>
          <w:i w:val="false"/>
          <w:iCs w:val="false"/>
          <w:lang w:val="es-CL" w:eastAsia="zh-CN" w:bidi="hi-IN"/>
        </w:rPr>
        <w:t xml:space="preserve"> (MEGA I.1: 205), el reino del espíritu humano se caracterizaba por «</w:t>
      </w:r>
      <w:r>
        <w:rPr>
          <w:rFonts w:cs="Liberation Serif;Times New Roman"/>
          <w:b w:val="false"/>
          <w:bCs w:val="false"/>
          <w:i/>
          <w:iCs/>
          <w:lang w:val="es-CL" w:eastAsia="zh-CN" w:bidi="hi-IN"/>
        </w:rPr>
        <w:t>una humanidad que se escinde ella misma y cuya desigualdad no es otra cosa que la refracción cromática de la igualdad»</w:t>
      </w:r>
      <w:r>
        <w:rPr>
          <w:rFonts w:cs="Liberation Serif;Times New Roman"/>
          <w:b w:val="false"/>
          <w:bCs w:val="false"/>
          <w:i w:val="false"/>
          <w:iCs w:val="false"/>
          <w:lang w:val="es-CL" w:eastAsia="zh-CN" w:bidi="hi-IN"/>
        </w:rPr>
        <w:t xml:space="preserve"> (</w:t>
      </w:r>
      <w:r>
        <w:rPr>
          <w:rFonts w:cs="Liberation Serif;Times New Roman"/>
          <w:b w:val="false"/>
          <w:bCs w:val="false"/>
          <w:i/>
          <w:iCs/>
          <w:lang w:val="es-CL" w:eastAsia="zh-CN" w:bidi="hi-IN"/>
        </w:rPr>
        <w:t>Ibid</w:t>
      </w:r>
      <w:r>
        <w:rPr>
          <w:rFonts w:cs="Liberation Serif;Times New Roman"/>
          <w:b w:val="false"/>
          <w:bCs w:val="false"/>
          <w:i w:val="false"/>
          <w:iCs w:val="false"/>
          <w:lang w:val="es-CL" w:eastAsia="zh-CN" w:bidi="hi-IN"/>
        </w:rPr>
        <w:t>.). Sin embargo, mientras que g</w:t>
      </w:r>
      <w:r>
        <w:rPr>
          <w:rFonts w:cs="Liberation Serif;Times New Roman"/>
          <w:b w:val="false"/>
          <w:bCs w:val="false"/>
          <w:i w:val="false"/>
          <w:iCs w:val="false"/>
          <w:strike w:val="false"/>
          <w:dstrike w:val="false"/>
          <w:shd w:fill="auto" w:val="clear"/>
          <w:lang w:val="es-CL" w:eastAsia="zh-CN" w:bidi="hi-IN"/>
        </w:rPr>
        <w:t>randes y pequeños propietarios forestales eran tratados con la máxima igualdad posible, la desigualdad era la regla entre el propietario de bosque y el contraventor forestal. Este último no recibía la misma protección a pesar de ser un ciudadano del Estado. La ley no protegía por igual a todos los ciudadanos, juzgaba según dos raseros.</w:t>
      </w:r>
    </w:p>
    <w:p>
      <w:pPr>
        <w:pStyle w:val="BodyText"/>
        <w:spacing w:lineRule="auto" w:line="240"/>
        <w:jc w:val="both"/>
        <w:rPr/>
      </w:pPr>
      <w:r>
        <w:rPr/>
        <w:tab/>
        <w:t>En lugar de tratar al contraventor forestal como miembro del Estado y garantizar sus derechos, la ley rechazaba cualquier diferencia entre recoger ramas secas y talar madera verde en cuanto se trataba del interés del transgresor, no obstante, consideraba la tala de madera verde como una circunstancia agravante cuando se trataba del interés del propietario. El «robo» de leña se debía al hambre reinante entre los pobres y la carencia que tenían de techo, sin embargo, la misma miseria llegaba a considerarse una circunstancia agravante.</w:t>
      </w:r>
    </w:p>
    <w:p>
      <w:pPr>
        <w:pStyle w:val="BodyText"/>
        <w:spacing w:lineRule="auto" w:line="240"/>
        <w:jc w:val="both"/>
        <w:rPr/>
      </w:pPr>
      <w:r>
        <w:rPr>
          <w:rFonts w:cs="Liberation Serif;Times New Roman"/>
          <w:b w:val="false"/>
          <w:bCs w:val="false"/>
          <w:i w:val="false"/>
          <w:iCs w:val="false"/>
          <w:strike w:val="false"/>
          <w:dstrike w:val="false"/>
          <w:shd w:fill="auto" w:val="clear"/>
          <w:lang w:val="es-CL" w:eastAsia="zh-CN" w:bidi="hi-IN"/>
        </w:rPr>
        <w:tab/>
      </w:r>
      <w:r>
        <w:rPr>
          <w:rFonts w:cs="Liberation Serif;Times New Roman"/>
          <w:b w:val="false"/>
          <w:bCs w:val="false"/>
          <w:i w:val="false"/>
          <w:iCs w:val="false"/>
          <w:lang w:val="es-CL" w:eastAsia="zh-CN" w:bidi="hi-IN"/>
        </w:rPr>
        <w:t xml:space="preserve">La ley convertía el </w:t>
      </w:r>
      <w:r>
        <w:rPr>
          <w:rFonts w:cs="Liberation Serif;Times New Roman"/>
          <w:b w:val="false"/>
          <w:bCs w:val="false"/>
          <w:i w:val="false"/>
          <w:iCs w:val="false"/>
          <w:strike w:val="false"/>
          <w:dstrike w:val="false"/>
          <w:shd w:fill="auto" w:val="clear"/>
          <w:lang w:val="es-CL" w:eastAsia="zh-CN" w:bidi="hi-IN"/>
        </w:rPr>
        <w:t>derecho consuetudinario de los pobres en un delito y las costumbres de los privilegiados en un derecho. S</w:t>
      </w:r>
      <w:r>
        <w:rPr>
          <w:rFonts w:cs="Liberation Serif;Times New Roman"/>
          <w:b w:val="false"/>
          <w:bCs w:val="false"/>
          <w:i w:val="false"/>
          <w:iCs w:val="false"/>
          <w:lang w:val="es-CL" w:eastAsia="zh-CN" w:bidi="hi-IN"/>
        </w:rPr>
        <w:t>olamente tenía la forma de una ley pues su contenido no era racional. No se fundaba en el contenido humano del derecho sino que en su «</w:t>
      </w:r>
      <w:r>
        <w:rPr>
          <w:rFonts w:cs="Liberation Serif;Times New Roman"/>
          <w:b w:val="false"/>
          <w:bCs w:val="false"/>
          <w:i/>
          <w:iCs/>
          <w:lang w:val="es-CL" w:eastAsia="zh-CN" w:bidi="hi-IN"/>
        </w:rPr>
        <w:t xml:space="preserve">forma animal» </w:t>
      </w:r>
      <w:r>
        <w:rPr>
          <w:rFonts w:cs="Liberation Serif;Times New Roman"/>
          <w:b w:val="false"/>
          <w:bCs w:val="false"/>
          <w:i w:val="false"/>
          <w:iCs w:val="false"/>
          <w:lang w:val="es-CL" w:eastAsia="zh-CN" w:bidi="hi-IN"/>
        </w:rPr>
        <w:t>(MEGA I.1: 205).</w:t>
      </w:r>
    </w:p>
    <w:p>
      <w:pPr>
        <w:pStyle w:val="BodyText"/>
        <w:spacing w:lineRule="auto" w:line="240"/>
        <w:jc w:val="both"/>
        <w:rPr/>
      </w:pPr>
      <w:r>
        <w:rPr/>
        <w:tab/>
        <w:t xml:space="preserve">Marx oponía la censura a ley de prensa, la arbitrariedad a la libertad, la ley formal a la ley real, el privilegio al derecho y el derecho en su forma animal al derecho racional. La censura era una falsa ley que ponía un límite arbitrario a la libertad determinado por un interés particular, el del gobierno. Por su parte, la ley que castigaba los robos de leña no juzgaba según la misma norma al propietario de bosque y al contraventor forestal. La censura condenaba la opinión de los ciudadanos cuando no coincidía con la del gobierno; la ley acerca de los robos de leña transformaba al Estado en instrumento de los intereses particulares de los propietarios forestales. Tanto la censura como la ley sobre los robos de leña suprimían la igualdad de los ciudadanos ante la ley. En ambos casos lo que se hacía valer eran intereses particulares, no el interés de la comunidad. </w:t>
      </w:r>
    </w:p>
    <w:p>
      <w:pPr>
        <w:pStyle w:val="BodyText"/>
        <w:spacing w:lineRule="auto" w:line="240"/>
        <w:jc w:val="both"/>
        <w:rPr/>
      </w:pPr>
      <w:r>
        <w:rPr>
          <w:rFonts w:cs="Liberation Serif;Times New Roman"/>
          <w:b w:val="false"/>
          <w:bCs w:val="false"/>
          <w:i w:val="false"/>
          <w:iCs w:val="false"/>
          <w:lang w:val="es-CL" w:eastAsia="zh-CN" w:bidi="hi-IN"/>
        </w:rPr>
        <w:tab/>
        <w:t>La atomización de la sociedad prusiana se reflejaba en su legislación, en la forma animal del derecho. Una sociedad «</w:t>
      </w:r>
      <w:r>
        <w:rPr>
          <w:rFonts w:cs="Liberation Serif;Times New Roman"/>
          <w:b w:val="false"/>
          <w:bCs w:val="false"/>
          <w:i/>
          <w:iCs/>
          <w:lang w:val="es-CL" w:eastAsia="zh-CN" w:bidi="hi-IN"/>
        </w:rPr>
        <w:t xml:space="preserve">en la que la fragmentación de las partes ha disuelto cualquier espíritu de unidad, puede definirse como perteneciente al reino de las bestias más que al de los seres humanos» </w:t>
      </w:r>
      <w:r>
        <w:rPr>
          <w:rFonts w:cs="Liberation Serif;Times New Roman"/>
          <w:b w:val="false"/>
          <w:bCs w:val="false"/>
          <w:i w:val="false"/>
          <w:iCs w:val="false"/>
          <w:lang w:val="es-CL" w:eastAsia="zh-CN" w:bidi="hi-IN"/>
        </w:rPr>
        <w:t>(Finelli, 2016: 124). La única igualdad que se manifestaba en la vida animal, era la igualdad al interior de la misma especie, «</w:t>
      </w:r>
      <w:r>
        <w:rPr>
          <w:rFonts w:cs="Liberation Serif;Times New Roman"/>
          <w:b w:val="false"/>
          <w:bCs w:val="false"/>
          <w:i/>
          <w:iCs/>
          <w:lang w:val="es-CL" w:eastAsia="zh-CN" w:bidi="hi-IN"/>
        </w:rPr>
        <w:t>pero no la igualdad del género animal»</w:t>
      </w:r>
      <w:r>
        <w:rPr>
          <w:rFonts w:cs="Liberation Serif;Times New Roman"/>
          <w:b w:val="false"/>
          <w:bCs w:val="false"/>
          <w:i w:val="false"/>
          <w:iCs w:val="false"/>
          <w:lang w:val="es-CL" w:eastAsia="zh-CN" w:bidi="hi-IN"/>
        </w:rPr>
        <w:t xml:space="preserve"> (MEGA I.1: 205). El imperio de la ley animal «</w:t>
      </w:r>
      <w:r>
        <w:rPr>
          <w:rFonts w:cs="Liberation Serif;Times New Roman"/>
          <w:b w:val="false"/>
          <w:bCs w:val="false"/>
          <w:i/>
          <w:iCs/>
          <w:lang w:val="es-CL" w:eastAsia="zh-CN" w:bidi="hi-IN"/>
        </w:rPr>
        <w:t>encarnaba la lucha competitiva asociada a la ley de la naturaleza»</w:t>
      </w:r>
      <w:r>
        <w:rPr>
          <w:rFonts w:cs="Liberation Serif;Times New Roman"/>
          <w:b w:val="false"/>
          <w:bCs w:val="false"/>
          <w:i w:val="false"/>
          <w:iCs w:val="false"/>
          <w:lang w:val="es-CL" w:eastAsia="zh-CN" w:bidi="hi-IN"/>
        </w:rPr>
        <w:t xml:space="preserve"> (Stedman Jones, 2017: 115). </w:t>
      </w:r>
    </w:p>
    <w:p>
      <w:pPr>
        <w:pStyle w:val="BodyText"/>
        <w:spacing w:lineRule="auto" w:line="240"/>
        <w:jc w:val="both"/>
        <w:rPr/>
      </w:pPr>
      <w:r>
        <w:rPr/>
        <w:tab/>
      </w:r>
    </w:p>
    <w:p>
      <w:pPr>
        <w:pStyle w:val="BodyText"/>
        <w:rPr>
          <w:i/>
          <w:i/>
          <w:iCs/>
        </w:rPr>
      </w:pPr>
      <w:r>
        <w:rPr>
          <w:i/>
          <w:iCs/>
        </w:rPr>
        <w:t>3.3 Libertad de prensa, prensa libre y censura</w:t>
      </w:r>
    </w:p>
    <w:p>
      <w:pPr>
        <w:pStyle w:val="BodyText"/>
        <w:rPr/>
      </w:pPr>
      <w:r>
        <w:rPr/>
      </w:r>
    </w:p>
    <w:p>
      <w:pPr>
        <w:pStyle w:val="BodyText"/>
        <w:spacing w:lineRule="auto" w:line="240"/>
        <w:jc w:val="both"/>
        <w:rPr/>
      </w:pPr>
      <w:r>
        <w:rPr/>
        <w:tab/>
        <w:t xml:space="preserve">Acabamos de ver que la censura tenía una forma legal pero su contenido era contrario a la esencia de la ley, no era una verdadera ley de prensa sino una medida preventiva contra la libertad. Pero además, la censura no sólo contradecía la esencia de la ley, sino que también la esencia de la prensa. </w:t>
      </w:r>
    </w:p>
    <w:p>
      <w:pPr>
        <w:pStyle w:val="BodyText"/>
        <w:spacing w:lineRule="auto" w:line="240"/>
        <w:jc w:val="both"/>
        <w:rPr/>
      </w:pPr>
      <w:r>
        <w:rPr>
          <w:rFonts w:cs="Liberation Serif;Times New Roman"/>
          <w:b w:val="false"/>
          <w:bCs w:val="false"/>
          <w:i w:val="false"/>
          <w:iCs w:val="false"/>
          <w:strike w:val="false"/>
          <w:dstrike w:val="false"/>
          <w:lang w:val="es-CL" w:eastAsia="zh-CN" w:bidi="hi-IN"/>
        </w:rPr>
        <w:tab/>
        <w:t>La censura era la negación de la crítica pues no era racional, confundía «</w:t>
      </w:r>
      <w:r>
        <w:rPr>
          <w:rFonts w:cs="Liberation Serif;Times New Roman"/>
          <w:b w:val="false"/>
          <w:bCs w:val="false"/>
          <w:i/>
          <w:iCs/>
          <w:strike w:val="false"/>
          <w:dstrike w:val="false"/>
          <w:lang w:val="es-CL" w:eastAsia="zh-CN" w:bidi="hi-IN"/>
        </w:rPr>
        <w:t xml:space="preserve">los decretos del poder con el lenguaje de la razón» </w:t>
      </w:r>
      <w:r>
        <w:rPr>
          <w:rFonts w:cs="Liberation Serif;Times New Roman"/>
          <w:b w:val="false"/>
          <w:bCs w:val="false"/>
          <w:i w:val="false"/>
          <w:iCs w:val="false"/>
          <w:strike w:val="false"/>
          <w:dstrike w:val="false"/>
          <w:lang w:val="es-CL" w:eastAsia="zh-CN" w:bidi="hi-IN"/>
        </w:rPr>
        <w:t>(MEGA I.1: 147). Establecía</w:t>
      </w:r>
      <w:r>
        <w:rPr>
          <w:rFonts w:cs="Liberation Serif;Times New Roman"/>
          <w:b w:val="false"/>
          <w:bCs w:val="false"/>
          <w:i w:val="false"/>
          <w:iCs w:val="false"/>
          <w:lang w:val="es-CL" w:eastAsia="zh-CN" w:bidi="hi-IN"/>
        </w:rPr>
        <w:t xml:space="preserve"> un límite arbitrario a la libertad pues no se derivaba de la propia esencia de la prensa. Este límite deformaba la opinión pública, consistía en un medio burocrático que la refractaba. Mediante la censura se pretendía que una individualidad particular, el censor, </w:t>
      </w:r>
      <w:r>
        <w:rPr>
          <w:rFonts w:cs="Liberation Serif;Times New Roman"/>
          <w:b w:val="false"/>
          <w:bCs w:val="false"/>
          <w:i w:val="false"/>
          <w:iCs w:val="false"/>
          <w:strike w:val="false"/>
          <w:dstrike w:val="false"/>
          <w:lang w:val="es-CL" w:eastAsia="zh-CN" w:bidi="hi-IN"/>
        </w:rPr>
        <w:t xml:space="preserve">tomara el lugar de toda la especie encarnada en la prensa (Finelli, 2016). </w:t>
      </w:r>
      <w:r>
        <w:rPr>
          <w:rFonts w:cs="Liberation Serif;Times New Roman"/>
          <w:b w:val="false"/>
          <w:bCs w:val="false"/>
          <w:i w:val="false"/>
          <w:iCs w:val="false"/>
          <w:lang w:val="es-CL" w:eastAsia="zh-CN" w:bidi="hi-IN"/>
        </w:rPr>
        <w:t>En vez de tratarse de un espacio de información y una forma de manifestación del espíritu del pueblo, la prensa censurada se volvía el arma de un partido contra otro.</w:t>
      </w:r>
      <w:r>
        <w:rPr>
          <w:rFonts w:cs="Liberation Serif;Times New Roman"/>
          <w:b w:val="false"/>
          <w:bCs w:val="false"/>
          <w:i w:val="false"/>
          <w:iCs w:val="false"/>
          <w:strike w:val="false"/>
          <w:dstrike w:val="false"/>
          <w:lang w:val="es-CL" w:eastAsia="zh-CN" w:bidi="hi-IN"/>
        </w:rPr>
        <w:t xml:space="preserve"> Condenaba la opinión de los ciudadanos cuando no coincidía con la del gobierno. Esto significaba que g</w:t>
      </w:r>
      <w:r>
        <w:rPr>
          <w:rFonts w:cs="Liberation Serif;Times New Roman"/>
          <w:b w:val="false"/>
          <w:bCs w:val="false"/>
          <w:i w:val="false"/>
          <w:iCs w:val="false"/>
          <w:lang w:val="es-CL" w:eastAsia="zh-CN" w:bidi="hi-IN"/>
        </w:rPr>
        <w:t xml:space="preserve">obernados y gobernantes se mantenían en una relación de subordinación de los primeros respecto de los segundos. La posibilidad de criticar sus principios y exigencias en términos de igualdad como exponentes de la razón no existía. La relación burocrática entre la administración y el cuerpo administrado, entre gobernantes y gobernados, se expresaba en la existencia del límite que ponía el censor a la prensa. </w:t>
      </w:r>
    </w:p>
    <w:p>
      <w:pPr>
        <w:pStyle w:val="BodyText"/>
        <w:spacing w:lineRule="auto" w:line="240"/>
        <w:jc w:val="both"/>
        <w:rPr/>
      </w:pPr>
      <w:r>
        <w:rPr>
          <w:rFonts w:cs="Liberation Serif;Times New Roman"/>
          <w:b w:val="false"/>
          <w:bCs w:val="false"/>
          <w:i w:val="false"/>
          <w:iCs w:val="false"/>
          <w:lang w:val="es-CL" w:eastAsia="zh-CN" w:bidi="hi-IN"/>
        </w:rPr>
        <w:tab/>
        <w:t xml:space="preserve">Esta contradicción entre la esencia de la prensa y la censura llevaba a Marx a concluir que la </w:t>
      </w:r>
      <w:r>
        <w:rPr>
          <w:rFonts w:cs="Liberation Serif;Times New Roman"/>
          <w:b w:val="false"/>
          <w:bCs w:val="false"/>
          <w:i w:val="false"/>
          <w:iCs w:val="false"/>
          <w:strike w:val="false"/>
          <w:dstrike w:val="false"/>
          <w:shd w:fill="auto" w:val="clear"/>
          <w:lang w:val="es-CL" w:eastAsia="zh-CN" w:bidi="hi-IN"/>
        </w:rPr>
        <w:t>prensa mala era «</w:t>
      </w:r>
      <w:r>
        <w:rPr>
          <w:rFonts w:cs="Liberation Serif;Times New Roman"/>
          <w:b w:val="false"/>
          <w:bCs w:val="false"/>
          <w:i/>
          <w:iCs/>
          <w:strike w:val="false"/>
          <w:dstrike w:val="false"/>
          <w:shd w:fill="auto" w:val="clear"/>
          <w:lang w:val="es-CL" w:eastAsia="zh-CN" w:bidi="hi-IN"/>
        </w:rPr>
        <w:t>la prensa censurada»</w:t>
      </w:r>
      <w:r>
        <w:rPr>
          <w:rFonts w:cs="Liberation Serif;Times New Roman"/>
          <w:b w:val="false"/>
          <w:bCs w:val="false"/>
          <w:i w:val="false"/>
          <w:iCs w:val="false"/>
          <w:strike w:val="false"/>
          <w:dstrike w:val="false"/>
          <w:shd w:fill="auto" w:val="clear"/>
          <w:lang w:val="es-CL" w:eastAsia="zh-CN" w:bidi="hi-IN"/>
        </w:rPr>
        <w:t xml:space="preserve"> (MEGA I.1: 147). Aunque la prensa libre creara productos malos seguiría «</w:t>
      </w:r>
      <w:r>
        <w:rPr>
          <w:rFonts w:cs="Liberation Serif;Times New Roman"/>
          <w:b w:val="false"/>
          <w:bCs w:val="false"/>
          <w:i/>
          <w:iCs/>
          <w:strike w:val="false"/>
          <w:dstrike w:val="false"/>
          <w:shd w:fill="auto" w:val="clear"/>
          <w:lang w:val="es-CL" w:eastAsia="zh-CN" w:bidi="hi-IN"/>
        </w:rPr>
        <w:t xml:space="preserve">siendo buena» </w:t>
      </w:r>
      <w:r>
        <w:rPr>
          <w:rFonts w:cs="Liberation Serif;Times New Roman"/>
          <w:b w:val="false"/>
          <w:bCs w:val="false"/>
          <w:i w:val="false"/>
          <w:iCs w:val="false"/>
          <w:strike w:val="false"/>
          <w:dstrike w:val="false"/>
          <w:shd w:fill="auto" w:val="clear"/>
          <w:lang w:val="es-CL" w:eastAsia="zh-CN" w:bidi="hi-IN"/>
        </w:rPr>
        <w:t>(</w:t>
      </w:r>
      <w:r>
        <w:rPr>
          <w:rFonts w:cs="Liberation Serif;Times New Roman"/>
          <w:b w:val="false"/>
          <w:bCs w:val="false"/>
          <w:i/>
          <w:iCs/>
          <w:strike w:val="false"/>
          <w:dstrike w:val="false"/>
          <w:shd w:fill="auto" w:val="clear"/>
          <w:lang w:val="es-CL" w:eastAsia="zh-CN" w:bidi="hi-IN"/>
        </w:rPr>
        <w:t>Id</w:t>
      </w:r>
      <w:r>
        <w:rPr>
          <w:rFonts w:cs="Liberation Serif;Times New Roman"/>
          <w:b w:val="false"/>
          <w:bCs w:val="false"/>
          <w:i w:val="false"/>
          <w:iCs w:val="false"/>
          <w:strike w:val="false"/>
          <w:dstrike w:val="false"/>
          <w:shd w:fill="auto" w:val="clear"/>
          <w:lang w:val="es-CL" w:eastAsia="zh-CN" w:bidi="hi-IN"/>
        </w:rPr>
        <w:t>. 146). La prensa buena o libre representaba verdaderamente la opinión pública, era la única que merecía «</w:t>
      </w:r>
      <w:r>
        <w:rPr>
          <w:rFonts w:cs="Liberation Serif;Times New Roman"/>
          <w:b w:val="false"/>
          <w:bCs w:val="false"/>
          <w:i/>
          <w:iCs/>
          <w:strike w:val="false"/>
          <w:dstrike w:val="false"/>
          <w:shd w:fill="auto" w:val="clear"/>
          <w:lang w:val="es-CL" w:eastAsia="zh-CN" w:bidi="hi-IN"/>
        </w:rPr>
        <w:t xml:space="preserve">la confianza del Estado» </w:t>
      </w:r>
      <w:r>
        <w:rPr>
          <w:rFonts w:cs="Liberation Serif;Times New Roman"/>
          <w:b w:val="false"/>
          <w:bCs w:val="false"/>
          <w:i w:val="false"/>
          <w:iCs w:val="false"/>
          <w:strike w:val="false"/>
          <w:dstrike w:val="false"/>
          <w:shd w:fill="auto" w:val="clear"/>
          <w:lang w:val="es-CL" w:eastAsia="zh-CN" w:bidi="hi-IN"/>
        </w:rPr>
        <w:t>(</w:t>
      </w:r>
      <w:r>
        <w:rPr>
          <w:rFonts w:cs="Liberation Serif;Times New Roman"/>
          <w:b w:val="false"/>
          <w:bCs w:val="false"/>
          <w:i/>
          <w:iCs/>
          <w:strike w:val="false"/>
          <w:dstrike w:val="false"/>
          <w:shd w:fill="auto" w:val="clear"/>
          <w:lang w:val="es-CL" w:eastAsia="zh-CN" w:bidi="hi-IN"/>
        </w:rPr>
        <w:t>Id.</w:t>
      </w:r>
      <w:r>
        <w:rPr>
          <w:rFonts w:cs="Liberation Serif;Times New Roman"/>
          <w:b w:val="false"/>
          <w:bCs w:val="false"/>
          <w:i w:val="false"/>
          <w:iCs w:val="false"/>
          <w:strike w:val="false"/>
          <w:dstrike w:val="false"/>
          <w:shd w:fill="auto" w:val="clear"/>
          <w:lang w:val="es-CL" w:eastAsia="zh-CN" w:bidi="hi-IN"/>
        </w:rPr>
        <w:t xml:space="preserve"> 330), sin embargo, era también la única que no existía en Prusia.</w:t>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shd w:fill="auto" w:val="clear"/>
          <w:lang w:val="es-CL" w:eastAsia="zh-CN" w:bidi="hi-IN"/>
        </w:rPr>
        <w:tab/>
        <w:t>M</w:t>
      </w:r>
      <w:r>
        <w:rPr>
          <w:rFonts w:cs="Liberation Serif;Times New Roman"/>
          <w:b w:val="false"/>
          <w:bCs w:val="false"/>
          <w:i w:val="false"/>
          <w:iCs w:val="false"/>
          <w:lang w:val="es-CL" w:eastAsia="zh-CN" w:bidi="hi-IN"/>
        </w:rPr>
        <w:t>ediante la nueva instrucción sobre la censura e</w:t>
      </w:r>
      <w:r>
        <w:rPr>
          <w:rFonts w:cs="Liberation Serif;Times New Roman"/>
          <w:i w:val="false"/>
          <w:iCs w:val="false"/>
        </w:rPr>
        <w:t>l gobierno se escuchaba solamente a sí mismo. Esto se traducía en que el pueblo se convertía</w:t>
      </w:r>
      <w:r>
        <w:rPr>
          <w:rFonts w:cs="Liberation Serif;Times New Roman"/>
          <w:i/>
          <w:iCs/>
        </w:rPr>
        <w:t xml:space="preserve"> «en una chusma privada» </w:t>
      </w:r>
      <w:r>
        <w:rPr>
          <w:rFonts w:cs="Liberation Serif;Times New Roman"/>
          <w:i w:val="false"/>
          <w:iCs w:val="false"/>
        </w:rPr>
        <w:t>(MEGA I.1: 156), cada uno viviendo para sí mismo. Esta actitud del gobierno hacía ver la «</w:t>
      </w:r>
      <w:r>
        <w:rPr>
          <w:rFonts w:cs="Liberation Serif;Times New Roman"/>
          <w:i/>
          <w:iCs/>
        </w:rPr>
        <w:t xml:space="preserve">libertad como algo ilegal y lo legal como lo ajeno a la libertad» </w:t>
      </w:r>
      <w:r>
        <w:rPr>
          <w:rFonts w:cs="Liberation Serif;Times New Roman"/>
          <w:i w:val="false"/>
          <w:iCs w:val="false"/>
        </w:rPr>
        <w:t>(</w:t>
      </w:r>
      <w:r>
        <w:rPr>
          <w:rFonts w:cs="Liberation Serif;Times New Roman"/>
          <w:i/>
          <w:iCs/>
        </w:rPr>
        <w:t>Ibid</w:t>
      </w:r>
      <w:r>
        <w:rPr>
          <w:rFonts w:cs="Liberation Serif;Times New Roman"/>
          <w:i w:val="false"/>
          <w:iCs w:val="false"/>
        </w:rPr>
        <w:t>.), lo que destruía «</w:t>
      </w:r>
      <w:r>
        <w:rPr>
          <w:rFonts w:cs="Liberation Serif;Times New Roman"/>
          <w:i/>
          <w:iCs/>
        </w:rPr>
        <w:t xml:space="preserve">el espíritu del Estado» </w:t>
      </w:r>
      <w:r>
        <w:rPr>
          <w:rFonts w:cs="Liberation Serif;Times New Roman"/>
          <w:i w:val="false"/>
          <w:iCs w:val="false"/>
        </w:rPr>
        <w:t>(</w:t>
      </w:r>
      <w:r>
        <w:rPr>
          <w:rFonts w:cs="Liberation Serif;Times New Roman"/>
          <w:i/>
          <w:iCs/>
        </w:rPr>
        <w:t>Ibid</w:t>
      </w:r>
      <w:r>
        <w:rPr>
          <w:rFonts w:cs="Liberation Serif;Times New Roman"/>
          <w:i w:val="false"/>
          <w:iCs w:val="false"/>
        </w:rPr>
        <w:t xml:space="preserve">.), que en lugar de una asociación de seres humanos libres, quedaba reducido a un grupo de adultos bajo tutela. </w:t>
      </w:r>
    </w:p>
    <w:p>
      <w:pPr>
        <w:pStyle w:val="BodyText"/>
        <w:widowControl/>
        <w:suppressAutoHyphens w:val="true"/>
        <w:bidi w:val="0"/>
        <w:spacing w:lineRule="auto" w:line="240" w:before="0" w:after="140"/>
        <w:ind w:end="0"/>
        <w:jc w:val="both"/>
        <w:rPr/>
      </w:pPr>
      <w:r>
        <w:rPr>
          <w:rFonts w:cs="Liberation Serif;Times New Roman"/>
          <w:i w:val="false"/>
          <w:iCs w:val="false"/>
        </w:rPr>
        <w:tab/>
        <w:t>En este mismo sentido argumentaba el representante de la nobleza en la Dieta cuando se debatía sobre la libertad de prensa. P</w:t>
      </w:r>
      <w:r>
        <w:rPr>
          <w:rFonts w:cs="Liberation Serif;Times New Roman"/>
          <w:b w:val="false"/>
          <w:bCs w:val="false"/>
          <w:i w:val="false"/>
          <w:iCs w:val="false"/>
          <w:strike w:val="false"/>
          <w:dstrike w:val="false"/>
          <w:lang w:val="es-CL" w:eastAsia="zh-CN" w:bidi="hi-IN"/>
        </w:rPr>
        <w:t>or una parte, afirmaba la sabiduría de la Dieta y la independencia y libertad de los estamentos privilegiados, pero por otra, sostenía que la falta de sabiduría, de independencia y de libertad caracterizaban la naturaleza humana. Sólo reconocía la libertad «</w:t>
      </w:r>
      <w:r>
        <w:rPr>
          <w:rFonts w:cs="Liberation Serif;Times New Roman"/>
          <w:b w:val="false"/>
          <w:bCs w:val="false"/>
          <w:i/>
          <w:iCs/>
          <w:strike w:val="false"/>
          <w:dstrike w:val="false"/>
          <w:lang w:val="es-CL" w:eastAsia="zh-CN" w:bidi="hi-IN"/>
        </w:rPr>
        <w:t xml:space="preserve">como una cualidad puramente individual de ciertas personas y categorías» </w:t>
      </w:r>
      <w:r>
        <w:rPr>
          <w:rFonts w:cs="Liberation Serif;Times New Roman"/>
          <w:b w:val="false"/>
          <w:bCs w:val="false"/>
          <w:i w:val="false"/>
          <w:iCs w:val="false"/>
          <w:strike w:val="false"/>
          <w:dstrike w:val="false"/>
          <w:lang w:val="es-CL" w:eastAsia="zh-CN" w:bidi="hi-IN"/>
        </w:rPr>
        <w:t>(MEGA I.1: 139). Afirmaba la imperfección de la humanidad y la consecuente necesidad de su educación. Pero esto traía consigo un problema: «</w:t>
      </w:r>
      <w:r>
        <w:rPr>
          <w:rFonts w:cs="Liberation Serif;Times New Roman"/>
          <w:b w:val="false"/>
          <w:bCs w:val="false"/>
          <w:i/>
          <w:iCs/>
          <w:strike w:val="false"/>
          <w:dstrike w:val="false"/>
          <w:lang w:val="es-CL" w:eastAsia="zh-CN" w:bidi="hi-IN"/>
        </w:rPr>
        <w:t xml:space="preserve">Lo imperfecto requiere de la educación. Pero, ¿acaso no es también humana y, por tanto, imperfecta? ¿No requiere también la educación ser educada?» </w:t>
      </w:r>
      <w:r>
        <w:rPr>
          <w:rFonts w:cs="Liberation Serif;Times New Roman"/>
          <w:b w:val="false"/>
          <w:bCs w:val="false"/>
          <w:i w:val="false"/>
          <w:iCs w:val="false"/>
          <w:strike w:val="false"/>
          <w:dstrike w:val="false"/>
          <w:lang w:val="es-CL" w:eastAsia="zh-CN" w:bidi="hi-IN"/>
        </w:rPr>
        <w:t>(</w:t>
      </w:r>
      <w:r>
        <w:rPr>
          <w:rFonts w:cs="Liberation Serif;Times New Roman"/>
          <w:b w:val="false"/>
          <w:bCs w:val="false"/>
          <w:i/>
          <w:iCs/>
          <w:strike w:val="false"/>
          <w:dstrike w:val="false"/>
          <w:lang w:val="es-CL" w:eastAsia="zh-CN" w:bidi="hi-IN"/>
        </w:rPr>
        <w:t>Id</w:t>
      </w:r>
      <w:r>
        <w:rPr>
          <w:rFonts w:cs="Liberation Serif;Times New Roman"/>
          <w:b w:val="false"/>
          <w:bCs w:val="false"/>
          <w:i w:val="false"/>
          <w:iCs w:val="false"/>
          <w:strike w:val="false"/>
          <w:dstrike w:val="false"/>
          <w:lang w:val="es-CL" w:eastAsia="zh-CN" w:bidi="hi-IN"/>
        </w:rPr>
        <w:t xml:space="preserve">. 142). Aunque la censura brotara de la naturaleza de la prensa, ¿no debía ser censurada también? Era la prensa del pueblo la llamada a censurar la prensa del gobierno. </w:t>
      </w:r>
    </w:p>
    <w:p>
      <w:pPr>
        <w:pStyle w:val="BodyText"/>
        <w:widowControl/>
        <w:suppressAutoHyphens w:val="true"/>
        <w:bidi w:val="0"/>
        <w:spacing w:lineRule="auto" w:line="240" w:before="0" w:after="140"/>
        <w:ind w:end="0"/>
        <w:jc w:val="both"/>
        <w:rPr/>
      </w:pPr>
      <w:r>
        <w:rPr>
          <w:rFonts w:cs="Liberation Serif;Times New Roman"/>
          <w:i w:val="false"/>
          <w:iCs w:val="false"/>
        </w:rPr>
        <w:tab/>
        <w:t xml:space="preserve">El accionar del gobierno y la argumentación en favor de la necesidad de educación de la humanidad debido a su imperfección suponían, como argumentará más tarde en las Tesis sobre Feuerbach, </w:t>
      </w:r>
      <w:r>
        <w:rPr>
          <w:rFonts w:cs="Liberation Serif;Times New Roman"/>
          <w:i/>
          <w:iCs/>
        </w:rPr>
        <w:t>«</w:t>
      </w:r>
      <w:r>
        <w:rPr>
          <w:rFonts w:cs="Liberation Serif;Times New Roman"/>
          <w:b w:val="false"/>
          <w:bCs w:val="false"/>
          <w:i/>
          <w:iCs/>
          <w:strike w:val="false"/>
          <w:dstrike w:val="false"/>
          <w:shd w:fill="auto" w:val="clear"/>
          <w:lang w:val="es-CL" w:eastAsia="zh-CN" w:bidi="hi-IN"/>
        </w:rPr>
        <w:t xml:space="preserve">dividir la sociedad en dos partes, una de las cuales es superior a la sociedad» </w:t>
      </w:r>
      <w:r>
        <w:rPr>
          <w:rFonts w:cs="Liberation Serif;Times New Roman"/>
          <w:b w:val="false"/>
          <w:bCs w:val="false"/>
          <w:i w:val="false"/>
          <w:iCs w:val="false"/>
          <w:strike w:val="false"/>
          <w:dstrike w:val="false"/>
          <w:shd w:fill="auto" w:val="clear"/>
          <w:lang w:val="es-CL" w:eastAsia="zh-CN" w:bidi="hi-IN"/>
        </w:rPr>
        <w:t>(MEW 3: 6)</w:t>
      </w:r>
      <w:r>
        <w:rPr>
          <w:rFonts w:cs="Liberation Serif;Times New Roman"/>
          <w:i w:val="false"/>
          <w:iCs w:val="false"/>
        </w:rPr>
        <w:t>. Una parte que debía ser educada y otra que debía estar a cargo de dicha educación,</w:t>
      </w:r>
      <w:r>
        <w:rPr>
          <w:rFonts w:cs="Liberation Serif;Times New Roman"/>
          <w:b w:val="false"/>
          <w:bCs w:val="false"/>
          <w:i w:val="false"/>
          <w:iCs w:val="false"/>
          <w:strike w:val="false"/>
          <w:dstrike w:val="false"/>
          <w:lang w:val="es-CL" w:eastAsia="zh-CN" w:bidi="hi-IN"/>
        </w:rPr>
        <w:t xml:space="preserve"> el gobierno mediante la censura: «</w:t>
      </w:r>
      <w:r>
        <w:rPr>
          <w:rFonts w:cs="Liberation Serif;Times New Roman"/>
          <w:b w:val="false"/>
          <w:bCs w:val="false"/>
          <w:i/>
          <w:iCs/>
          <w:strike w:val="false"/>
          <w:dstrike w:val="false"/>
          <w:lang w:val="es-CL" w:eastAsia="zh-CN" w:bidi="hi-IN"/>
        </w:rPr>
        <w:t xml:space="preserve">en el país de la censura, el Estado carece de libertad de prensa, pero goza de ella un miembro del Estado, el gobierno» </w:t>
      </w:r>
      <w:r>
        <w:rPr>
          <w:rFonts w:cs="Liberation Serif;Times New Roman"/>
          <w:b w:val="false"/>
          <w:bCs w:val="false"/>
          <w:i w:val="false"/>
          <w:iCs w:val="false"/>
          <w:strike w:val="false"/>
          <w:dstrike w:val="false"/>
          <w:lang w:val="es-CL" w:eastAsia="zh-CN" w:bidi="hi-IN"/>
        </w:rPr>
        <w:t>(MEGA I.1</w:t>
      </w:r>
      <w:r>
        <w:rPr>
          <w:rFonts w:cs="Liberation Serif;Times New Roman"/>
          <w:b w:val="false"/>
          <w:bCs w:val="false"/>
          <w:i w:val="false"/>
          <w:iCs w:val="false"/>
          <w:strike w:val="false"/>
          <w:dstrike w:val="false"/>
          <w:shd w:fill="auto" w:val="clear"/>
          <w:lang w:val="es-CL" w:eastAsia="zh-CN" w:bidi="hi-IN"/>
        </w:rPr>
        <w:t>:</w:t>
      </w:r>
      <w:r>
        <w:rPr>
          <w:rFonts w:cs="Liberation Serif;Times New Roman"/>
          <w:b w:val="false"/>
          <w:bCs w:val="false"/>
          <w:i w:val="false"/>
          <w:iCs w:val="false"/>
          <w:strike w:val="false"/>
          <w:dstrike w:val="false"/>
          <w:lang w:val="es-CL" w:eastAsia="zh-CN" w:bidi="hi-IN"/>
        </w:rPr>
        <w:t xml:space="preserve"> 143). </w:t>
      </w:r>
    </w:p>
    <w:p>
      <w:pPr>
        <w:pStyle w:val="BodyText"/>
        <w:widowControl/>
        <w:suppressAutoHyphens w:val="true"/>
        <w:bidi w:val="0"/>
        <w:spacing w:lineRule="auto" w:line="240" w:before="0" w:after="140"/>
        <w:ind w:end="0"/>
        <w:jc w:val="both"/>
        <w:rPr/>
      </w:pPr>
      <w:r>
        <w:rPr>
          <w:rFonts w:cs="Liberation Serif;Times New Roman"/>
          <w:i w:val="false"/>
          <w:iCs w:val="false"/>
        </w:rPr>
        <w:tab/>
        <w:t>El panorama general del debate sobre la libertad de prensa en la Dieta renana mostraba que cada uno de los representantes estamentales velaba por su interés particular. S</w:t>
      </w:r>
      <w:r>
        <w:rPr>
          <w:rFonts w:cs="Liberation Serif;Times New Roman"/>
          <w:b w:val="false"/>
          <w:bCs w:val="false"/>
          <w:i w:val="false"/>
          <w:iCs w:val="false"/>
          <w:strike w:val="false"/>
          <w:dstrike w:val="false"/>
          <w:lang w:val="es-CL" w:eastAsia="zh-CN" w:bidi="hi-IN"/>
        </w:rPr>
        <w:t>e manifestaba el «</w:t>
      </w:r>
      <w:r>
        <w:rPr>
          <w:rFonts w:cs="Liberation Serif;Times New Roman"/>
          <w:b w:val="false"/>
          <w:bCs w:val="false"/>
          <w:i/>
          <w:iCs/>
          <w:strike w:val="false"/>
          <w:dstrike w:val="false"/>
          <w:lang w:val="es-CL" w:eastAsia="zh-CN" w:bidi="hi-IN"/>
        </w:rPr>
        <w:t xml:space="preserve">espíritu estamental específico (…), el interés individual de un estamento particular» </w:t>
      </w:r>
      <w:r>
        <w:rPr>
          <w:rFonts w:cs="Liberation Serif;Times New Roman"/>
          <w:b w:val="false"/>
          <w:bCs w:val="false"/>
          <w:i w:val="false"/>
          <w:iCs w:val="false"/>
          <w:strike w:val="false"/>
          <w:dstrike w:val="false"/>
          <w:lang w:val="es-CL" w:eastAsia="zh-CN" w:bidi="hi-IN"/>
        </w:rPr>
        <w:t xml:space="preserve">(MEGA I.1: 126/127). </w:t>
      </w:r>
      <w:r>
        <w:rPr>
          <w:rFonts w:cs="Liberation Serif;Times New Roman"/>
          <w:i w:val="false"/>
          <w:iCs w:val="false"/>
          <w:shd w:fill="auto" w:val="clear"/>
        </w:rPr>
        <w:t xml:space="preserve">El representante de los príncipes </w:t>
      </w:r>
      <w:r>
        <w:rPr>
          <w:rFonts w:cs="Liberation Serif;Times New Roman"/>
          <w:b w:val="false"/>
          <w:bCs w:val="false"/>
          <w:i w:val="false"/>
          <w:iCs w:val="false"/>
          <w:strike w:val="false"/>
          <w:dstrike w:val="false"/>
          <w:shd w:fill="auto" w:val="clear"/>
          <w:lang w:val="es-CL" w:eastAsia="zh-CN" w:bidi="hi-IN"/>
        </w:rPr>
        <w:t xml:space="preserve">enjuiciaba el </w:t>
      </w:r>
      <w:r>
        <w:rPr>
          <w:rFonts w:cs="Liberation Serif;Times New Roman"/>
          <w:b w:val="false"/>
          <w:bCs w:val="false"/>
          <w:i/>
          <w:iCs/>
          <w:strike w:val="false"/>
          <w:dstrike w:val="false"/>
          <w:shd w:fill="auto" w:val="clear"/>
          <w:lang w:val="es-CL" w:eastAsia="zh-CN" w:bidi="hi-IN"/>
        </w:rPr>
        <w:t xml:space="preserve">“carácter popular de la prensa libre -(…)-, (…), lo que hace de ella la verdadera prensa del espíritu peculiar de su pueblo” </w:t>
      </w:r>
      <w:r>
        <w:rPr>
          <w:rFonts w:cs="Liberation Serif;Times New Roman"/>
          <w:b w:val="false"/>
          <w:bCs w:val="false"/>
          <w:i w:val="false"/>
          <w:iCs w:val="false"/>
          <w:strike w:val="false"/>
          <w:dstrike w:val="false"/>
          <w:shd w:fill="auto" w:val="clear"/>
          <w:lang w:val="es-CL" w:eastAsia="zh-CN" w:bidi="hi-IN"/>
        </w:rPr>
        <w:t>(</w:t>
      </w:r>
      <w:r>
        <w:rPr>
          <w:rFonts w:cs="Liberation Serif;Times New Roman"/>
          <w:b w:val="false"/>
          <w:bCs w:val="false"/>
          <w:i/>
          <w:iCs/>
          <w:strike w:val="false"/>
          <w:dstrike w:val="false"/>
          <w:shd w:fill="auto" w:val="clear"/>
          <w:lang w:val="es-CL" w:eastAsia="zh-CN" w:bidi="hi-IN"/>
        </w:rPr>
        <w:t>Id</w:t>
      </w:r>
      <w:r>
        <w:rPr>
          <w:rFonts w:cs="Liberation Serif;Times New Roman"/>
          <w:b w:val="false"/>
          <w:bCs w:val="false"/>
          <w:i w:val="false"/>
          <w:iCs w:val="false"/>
          <w:strike w:val="false"/>
          <w:dstrike w:val="false"/>
          <w:shd w:fill="auto" w:val="clear"/>
          <w:lang w:val="es-CL" w:eastAsia="zh-CN" w:bidi="hi-IN"/>
        </w:rPr>
        <w:t>. 132). Particularmente criticaba que «</w:t>
      </w:r>
      <w:r>
        <w:rPr>
          <w:rFonts w:cs="Liberation Serif;Times New Roman"/>
          <w:b w:val="false"/>
          <w:bCs w:val="false"/>
          <w:i/>
          <w:iCs/>
          <w:strike w:val="false"/>
          <w:dstrike w:val="false"/>
          <w:shd w:fill="auto" w:val="clear"/>
          <w:lang w:val="es-CL" w:eastAsia="zh-CN" w:bidi="hi-IN"/>
        </w:rPr>
        <w:t xml:space="preserve">los defectos de un pueblo son también los defectos de su prensa» </w:t>
      </w:r>
      <w:r>
        <w:rPr>
          <w:rFonts w:cs="Liberation Serif;Times New Roman"/>
          <w:b w:val="false"/>
          <w:bCs w:val="false"/>
          <w:i w:val="false"/>
          <w:iCs w:val="false"/>
          <w:strike w:val="false"/>
          <w:dstrike w:val="false"/>
          <w:shd w:fill="auto" w:val="clear"/>
          <w:lang w:val="es-CL" w:eastAsia="zh-CN" w:bidi="hi-IN"/>
        </w:rPr>
        <w:t>(</w:t>
      </w:r>
      <w:r>
        <w:rPr>
          <w:rFonts w:cs="Liberation Serif;Times New Roman"/>
          <w:b w:val="false"/>
          <w:bCs w:val="false"/>
          <w:i/>
          <w:iCs/>
          <w:strike w:val="false"/>
          <w:dstrike w:val="false"/>
          <w:shd w:fill="auto" w:val="clear"/>
          <w:lang w:val="es-CL" w:eastAsia="zh-CN" w:bidi="hi-IN"/>
        </w:rPr>
        <w:t>Id</w:t>
      </w:r>
      <w:r>
        <w:rPr>
          <w:rFonts w:cs="Liberation Serif;Times New Roman"/>
          <w:b w:val="false"/>
          <w:bCs w:val="false"/>
          <w:i w:val="false"/>
          <w:iCs w:val="false"/>
          <w:strike w:val="false"/>
          <w:dstrike w:val="false"/>
          <w:shd w:fill="auto" w:val="clear"/>
          <w:lang w:val="es-CL" w:eastAsia="zh-CN" w:bidi="hi-IN"/>
        </w:rPr>
        <w:t>. 133), sin embargo, desconocía que tales defectos, eran también «</w:t>
      </w:r>
      <w:r>
        <w:rPr>
          <w:rFonts w:cs="Liberation Serif;Times New Roman"/>
          <w:b w:val="false"/>
          <w:bCs w:val="false"/>
          <w:i/>
          <w:iCs/>
          <w:strike w:val="false"/>
          <w:dstrike w:val="false"/>
          <w:shd w:fill="auto" w:val="clear"/>
          <w:lang w:val="es-CL" w:eastAsia="zh-CN" w:bidi="hi-IN"/>
        </w:rPr>
        <w:t xml:space="preserve">los defectos nacionales de los censores» </w:t>
      </w:r>
      <w:r>
        <w:rPr>
          <w:rFonts w:cs="Liberation Serif;Times New Roman"/>
          <w:b w:val="false"/>
          <w:bCs w:val="false"/>
          <w:i w:val="false"/>
          <w:iCs w:val="false"/>
          <w:strike w:val="false"/>
          <w:dstrike w:val="false"/>
          <w:shd w:fill="auto" w:val="clear"/>
          <w:lang w:val="es-CL" w:eastAsia="zh-CN" w:bidi="hi-IN"/>
        </w:rPr>
        <w:t>(</w:t>
      </w:r>
      <w:r>
        <w:rPr>
          <w:rFonts w:cs="Liberation Serif;Times New Roman"/>
          <w:b w:val="false"/>
          <w:bCs w:val="false"/>
          <w:i/>
          <w:iCs/>
          <w:strike w:val="false"/>
          <w:dstrike w:val="false"/>
          <w:shd w:fill="auto" w:val="clear"/>
          <w:lang w:val="es-CL" w:eastAsia="zh-CN" w:bidi="hi-IN"/>
        </w:rPr>
        <w:t>Ibid</w:t>
      </w:r>
      <w:r>
        <w:rPr>
          <w:rFonts w:cs="Liberation Serif;Times New Roman"/>
          <w:b w:val="false"/>
          <w:bCs w:val="false"/>
          <w:i w:val="false"/>
          <w:iCs w:val="false"/>
          <w:strike w:val="false"/>
          <w:dstrike w:val="false"/>
          <w:shd w:fill="auto" w:val="clear"/>
          <w:lang w:val="es-CL" w:eastAsia="zh-CN" w:bidi="hi-IN"/>
        </w:rPr>
        <w:t>.).</w:t>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lang w:val="es-CL" w:eastAsia="zh-CN" w:bidi="hi-IN"/>
        </w:rPr>
        <w:tab/>
        <w:t>Uno de los representantes de la burguesía planteaba que las constituciones y la libertad de prensa no buscaban el bien del pueblo, sino satisfacer «</w:t>
      </w:r>
      <w:r>
        <w:rPr>
          <w:rFonts w:cs="Liberation Serif;Times New Roman"/>
          <w:b w:val="false"/>
          <w:bCs w:val="false"/>
          <w:i/>
          <w:iCs/>
          <w:strike w:val="false"/>
          <w:dstrike w:val="false"/>
          <w:lang w:val="es-CL" w:eastAsia="zh-CN" w:bidi="hi-IN"/>
        </w:rPr>
        <w:t>el orgullo del individuo y la ambición de los partidos»</w:t>
      </w:r>
      <w:r>
        <w:rPr>
          <w:rFonts w:cs="Liberation Serif;Times New Roman"/>
          <w:b w:val="false"/>
          <w:bCs w:val="false"/>
          <w:i w:val="false"/>
          <w:iCs w:val="false"/>
          <w:strike w:val="false"/>
          <w:dstrike w:val="false"/>
          <w:lang w:val="es-CL" w:eastAsia="zh-CN" w:bidi="hi-IN"/>
        </w:rPr>
        <w:t xml:space="preserve"> (Citado en MEGA I.1: 158). Marx acusaba al orador de que «</w:t>
      </w:r>
      <w:r>
        <w:rPr>
          <w:rFonts w:cs="Liberation Serif;Times New Roman"/>
          <w:b w:val="false"/>
          <w:bCs w:val="false"/>
          <w:i/>
          <w:iCs/>
          <w:strike w:val="false"/>
          <w:dstrike w:val="false"/>
          <w:lang w:val="es-CL" w:eastAsia="zh-CN" w:bidi="hi-IN"/>
        </w:rPr>
        <w:t xml:space="preserve">basándose en la certera intuición de que todo aquello por lo que lucha el hombre nace de su interés, deduce, por un camino falso, que sólo existen «pequeños» intereses, los intereses de un egoísmo estereotipado» </w:t>
      </w:r>
      <w:r>
        <w:rPr>
          <w:rFonts w:cs="Liberation Serif;Times New Roman"/>
          <w:b w:val="false"/>
          <w:bCs w:val="false"/>
          <w:i w:val="false"/>
          <w:iCs w:val="false"/>
          <w:strike w:val="false"/>
          <w:dstrike w:val="false"/>
          <w:lang w:val="es-CL" w:eastAsia="zh-CN" w:bidi="hi-IN"/>
        </w:rPr>
        <w:t>(</w:t>
      </w:r>
      <w:r>
        <w:rPr>
          <w:rFonts w:cs="Liberation Serif;Times New Roman"/>
          <w:b w:val="false"/>
          <w:bCs w:val="false"/>
          <w:i/>
          <w:iCs/>
          <w:strike w:val="false"/>
          <w:dstrike w:val="false"/>
          <w:lang w:val="es-CL" w:eastAsia="zh-CN" w:bidi="hi-IN"/>
        </w:rPr>
        <w:t>Id</w:t>
      </w:r>
      <w:r>
        <w:rPr>
          <w:rFonts w:cs="Liberation Serif;Times New Roman"/>
          <w:b w:val="false"/>
          <w:bCs w:val="false"/>
          <w:i w:val="false"/>
          <w:iCs w:val="false"/>
          <w:strike w:val="false"/>
          <w:dstrike w:val="false"/>
          <w:lang w:val="es-CL" w:eastAsia="zh-CN" w:bidi="hi-IN"/>
        </w:rPr>
        <w:t>. 159). La oposición del burgués era la «</w:t>
      </w:r>
      <w:r>
        <w:rPr>
          <w:rFonts w:cs="Liberation Serif;Times New Roman"/>
          <w:b w:val="false"/>
          <w:bCs w:val="false"/>
          <w:i/>
          <w:iCs/>
          <w:strike w:val="false"/>
          <w:dstrike w:val="false"/>
          <w:lang w:val="es-CL" w:eastAsia="zh-CN" w:bidi="hi-IN"/>
        </w:rPr>
        <w:t xml:space="preserve">de un defensor de los intereses particulares de su clase social, y no la de un ciudadano, es decir, de un defensor de los intereses generales del Estado» </w:t>
      </w:r>
      <w:r>
        <w:rPr>
          <w:rFonts w:cs="Liberation Serif;Times New Roman"/>
          <w:b w:val="false"/>
          <w:bCs w:val="false"/>
          <w:i w:val="false"/>
          <w:iCs w:val="false"/>
          <w:strike w:val="false"/>
          <w:dstrike w:val="false"/>
          <w:lang w:val="es-CL" w:eastAsia="zh-CN" w:bidi="hi-IN"/>
        </w:rPr>
        <w:t>(Cornú, 1967: 238).</w:t>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lang w:val="es-CL" w:eastAsia="zh-CN" w:bidi="hi-IN"/>
        </w:rPr>
        <w:tab/>
        <w:t>Los ataques no sólo se dirigían contra los apologistas de la censura, sino que también contra «</w:t>
      </w:r>
      <w:r>
        <w:rPr>
          <w:rFonts w:cs="Liberation Serif;Times New Roman"/>
          <w:b w:val="false"/>
          <w:bCs w:val="false"/>
          <w:i/>
          <w:iCs/>
          <w:strike w:val="false"/>
          <w:dstrike w:val="false"/>
          <w:lang w:val="es-CL" w:eastAsia="zh-CN" w:bidi="hi-IN"/>
        </w:rPr>
        <w:t>los propios defensores liberales de la libertad»</w:t>
      </w:r>
      <w:r>
        <w:rPr>
          <w:rFonts w:cs="Liberation Serif;Times New Roman"/>
          <w:b w:val="false"/>
          <w:bCs w:val="false"/>
          <w:i w:val="false"/>
          <w:iCs w:val="false"/>
          <w:strike w:val="false"/>
          <w:dstrike w:val="false"/>
          <w:lang w:val="es-CL" w:eastAsia="zh-CN" w:bidi="hi-IN"/>
        </w:rPr>
        <w:t xml:space="preserve"> (Draper, 1977: 37). Otro de los representantes de la burguesía, pero ubicado entre los defensores de la libertad de prensa, enmarcaba a ésta en la libertad industrial. Al hacerlo, la anulaba, pues se le exigía que fuese libre a la manera de otra especie.  De esta forma reducía la libertad a su libertad, a su propio interés. La libertad de prensa no debía reducirse a otra libertad, ni la libertad ser concebida en plural como conjunto de libertades. En ausencia de la libertad, las libertades eran</w:t>
      </w:r>
      <w:r>
        <w:rPr>
          <w:rFonts w:cs="Liberation Serif;Times New Roman"/>
          <w:b w:val="false"/>
          <w:bCs w:val="false"/>
          <w:i/>
          <w:iCs/>
          <w:strike w:val="false"/>
          <w:dstrike w:val="false"/>
          <w:lang w:val="es-CL" w:eastAsia="zh-CN" w:bidi="hi-IN"/>
        </w:rPr>
        <w:t xml:space="preserve"> «excepciones a la servidumbre general» </w:t>
      </w:r>
      <w:r>
        <w:rPr>
          <w:rFonts w:cs="Liberation Serif;Times New Roman"/>
          <w:b w:val="false"/>
          <w:bCs w:val="false"/>
          <w:i w:val="false"/>
          <w:iCs w:val="false"/>
          <w:strike w:val="false"/>
          <w:dstrike w:val="false"/>
          <w:lang w:val="es-CL" w:eastAsia="zh-CN" w:bidi="hi-IN"/>
        </w:rPr>
        <w:t xml:space="preserve">(citado en MEGA I.1: 166). </w:t>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lang w:val="es-CL" w:eastAsia="zh-CN" w:bidi="hi-IN"/>
        </w:rPr>
        <w:tab/>
        <w:t>Al rechazar una especie de libertad como la de prensa, lo que se hacía era rechazar la libertad entera, dando paso a la arbitrariedad. El problema era uno general dentro de una esfera en particular. La libertad era siempre la libertad, sin importar si se imprimía en letra de imprenta</w:t>
      </w:r>
      <w:r>
        <w:rPr>
          <w:rFonts w:cs="Liberation Serif;Times New Roman"/>
          <w:b w:val="false"/>
          <w:bCs w:val="false"/>
          <w:i/>
          <w:iCs/>
          <w:strike w:val="false"/>
          <w:dstrike w:val="false"/>
          <w:lang w:val="es-CL" w:eastAsia="zh-CN" w:bidi="hi-IN"/>
        </w:rPr>
        <w:t xml:space="preserve"> </w:t>
      </w:r>
      <w:r>
        <w:rPr>
          <w:rFonts w:cs="Liberation Serif;Times New Roman"/>
          <w:b w:val="false"/>
          <w:bCs w:val="false"/>
          <w:i w:val="false"/>
          <w:iCs w:val="false"/>
          <w:strike w:val="false"/>
          <w:dstrike w:val="false"/>
          <w:lang w:val="es-CL" w:eastAsia="zh-CN" w:bidi="hi-IN"/>
        </w:rPr>
        <w:t>o se grababa</w:t>
      </w:r>
      <w:r>
        <w:rPr>
          <w:rFonts w:cs="Liberation Serif;Times New Roman"/>
          <w:b w:val="false"/>
          <w:bCs w:val="false"/>
          <w:i/>
          <w:iCs/>
          <w:strike w:val="false"/>
          <w:dstrike w:val="false"/>
          <w:lang w:val="es-CL" w:eastAsia="zh-CN" w:bidi="hi-IN"/>
        </w:rPr>
        <w:t xml:space="preserve"> «sobre la tierra, o en la conciencia, o en una asamblea política» </w:t>
      </w:r>
      <w:r>
        <w:rPr>
          <w:rFonts w:cs="Liberation Serif;Times New Roman"/>
          <w:b w:val="false"/>
          <w:bCs w:val="false"/>
          <w:i w:val="false"/>
          <w:iCs w:val="false"/>
          <w:strike w:val="false"/>
          <w:dstrike w:val="false"/>
          <w:lang w:val="es-CL" w:eastAsia="zh-CN" w:bidi="hi-IN"/>
        </w:rPr>
        <w:t xml:space="preserve">(MEGA I.1: 168/169). </w:t>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lang w:val="es-CL" w:eastAsia="zh-CN" w:bidi="hi-IN"/>
        </w:rPr>
        <w:tab/>
        <w:t>Los supuestos defensores de la libertad de prensa no se di</w:t>
      </w:r>
      <w:r>
        <w:rPr>
          <w:rFonts w:cs="Liberation Serif;Times New Roman"/>
          <w:i w:val="false"/>
          <w:iCs w:val="false"/>
        </w:rPr>
        <w:t xml:space="preserve">ferenciaban de sus adversarios por el contenido: </w:t>
      </w:r>
    </w:p>
    <w:p>
      <w:pPr>
        <w:pStyle w:val="BodyText"/>
        <w:widowControl/>
        <w:suppressAutoHyphens w:val="true"/>
        <w:bidi w:val="0"/>
        <w:spacing w:lineRule="auto" w:line="240" w:before="0" w:after="140"/>
        <w:ind w:end="0"/>
        <w:jc w:val="both"/>
        <w:rPr>
          <w:rFonts w:cs="Liberation Serif;Times New Roman"/>
          <w:i w:val="false"/>
          <w:i w:val="false"/>
          <w:iCs w:val="false"/>
        </w:rPr>
      </w:pPr>
      <w:r>
        <w:rPr>
          <w:rFonts w:cs="Liberation Serif;Times New Roman"/>
          <w:i w:val="false"/>
          <w:iCs w:val="false"/>
        </w:rPr>
      </w:r>
    </w:p>
    <w:p>
      <w:pPr>
        <w:pStyle w:val="BodyText"/>
        <w:widowControl/>
        <w:suppressAutoHyphens w:val="true"/>
        <w:bidi w:val="0"/>
        <w:spacing w:lineRule="auto" w:line="240" w:before="0" w:after="140"/>
        <w:ind w:hanging="0" w:start="567" w:end="567"/>
        <w:jc w:val="both"/>
        <w:rPr/>
      </w:pPr>
      <w:r>
        <w:rPr>
          <w:rFonts w:cs="Liberation Serif;Times New Roman"/>
          <w:i/>
          <w:iCs/>
        </w:rPr>
        <w:t xml:space="preserve">«Los unos luchan contra las restricciones al estamento especial de la prensa y los otros las defienden. Los unos quieren que el privilegio sea exclusivo del gobierno, mientras que los otros tratan de repartirlo entre varios individuos; unos quieren la censura total, otros media censura solamente, algunos abogan por tres octavas partes de libertad de prensa y hay quienes no quieren nada de esto» </w:t>
      </w:r>
      <w:r>
        <w:rPr>
          <w:rFonts w:cs="Liberation Serif;Times New Roman"/>
          <w:i w:val="false"/>
          <w:iCs w:val="false"/>
        </w:rPr>
        <w:t>(MEGA I.1: 166/167).</w:t>
      </w:r>
    </w:p>
    <w:p>
      <w:pPr>
        <w:pStyle w:val="BodyText"/>
        <w:widowControl/>
        <w:suppressAutoHyphens w:val="true"/>
        <w:bidi w:val="0"/>
        <w:spacing w:lineRule="auto" w:line="240" w:before="0" w:after="140"/>
        <w:ind w:hanging="0" w:start="567" w:end="567"/>
        <w:jc w:val="both"/>
        <w:rPr>
          <w:rFonts w:cs="Liberation Serif;Times New Roman"/>
          <w:i w:val="false"/>
          <w:i w:val="false"/>
          <w:iCs w:val="false"/>
        </w:rPr>
      </w:pPr>
      <w:r>
        <w:rPr>
          <w:rFonts w:cs="Liberation Serif;Times New Roman"/>
          <w:i w:val="false"/>
          <w:iCs w:val="false"/>
        </w:rPr>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lang w:val="es-CL" w:eastAsia="zh-CN" w:bidi="hi-IN"/>
        </w:rPr>
        <w:tab/>
        <w:t>En cuanto arma de un sólo partido, no parecía que la prensa censurada pudiera ser un medio para el cambio político. No era el f</w:t>
      </w:r>
      <w:r>
        <w:rPr>
          <w:rFonts w:cs="Liberation Serif;Times New Roman"/>
          <w:b w:val="false"/>
          <w:bCs w:val="false"/>
          <w:i w:val="false"/>
          <w:iCs w:val="false"/>
          <w:strike w:val="false"/>
          <w:dstrike w:val="false"/>
          <w:shd w:fill="auto" w:val="clear"/>
          <w:lang w:val="es-CL" w:eastAsia="zh-CN" w:bidi="hi-IN"/>
        </w:rPr>
        <w:t>oro público para la discusión racional que podía mover los elementos desunidos de la existencia hacia la unidad. La existencia de la censura era la existencia de una sociedad dividida. Lo mismo ocurría allí donde no existía una «censura espiritual» (Francia), pero sí una «</w:t>
      </w:r>
      <w:r>
        <w:rPr>
          <w:rFonts w:cs="Liberation Serif;Times New Roman"/>
          <w:b w:val="false"/>
          <w:bCs w:val="false"/>
          <w:i/>
          <w:iCs/>
          <w:strike w:val="false"/>
          <w:dstrike w:val="false"/>
          <w:shd w:fill="auto" w:val="clear"/>
          <w:lang w:val="es-CL" w:eastAsia="zh-CN" w:bidi="hi-IN"/>
        </w:rPr>
        <w:t>censura material: las elevadas fianzas pecuniarias»</w:t>
      </w:r>
      <w:r>
        <w:rPr>
          <w:rFonts w:cs="Liberation Serif;Times New Roman"/>
          <w:b w:val="false"/>
          <w:bCs w:val="false"/>
          <w:i w:val="false"/>
          <w:iCs w:val="false"/>
          <w:strike w:val="false"/>
          <w:dstrike w:val="false"/>
          <w:shd w:fill="auto" w:val="clear"/>
          <w:lang w:val="es-CL" w:eastAsia="zh-CN" w:bidi="hi-IN"/>
        </w:rPr>
        <w:t xml:space="preserve"> (MEGA I.1: 155). Si el ejercicio de la libertad de prensa estaba atado a la posesión de suficiente dinero, lo que había era una forma distinta de censura que actuaba materialmente al ser desplazada «</w:t>
      </w:r>
      <w:r>
        <w:rPr>
          <w:rFonts w:cs="Liberation Serif;Times New Roman"/>
          <w:b w:val="false"/>
          <w:bCs w:val="false"/>
          <w:i/>
          <w:iCs/>
          <w:strike w:val="false"/>
          <w:dstrike w:val="false"/>
          <w:shd w:fill="auto" w:val="clear"/>
          <w:lang w:val="es-CL" w:eastAsia="zh-CN" w:bidi="hi-IN"/>
        </w:rPr>
        <w:t>al terreno de las grandes especulaciones comerciales»</w:t>
      </w:r>
      <w:r>
        <w:rPr>
          <w:rFonts w:cs="Liberation Serif;Times New Roman"/>
          <w:b w:val="false"/>
          <w:bCs w:val="false"/>
          <w:i w:val="false"/>
          <w:iCs w:val="false"/>
          <w:strike w:val="false"/>
          <w:dstrike w:val="false"/>
          <w:shd w:fill="auto" w:val="clear"/>
          <w:lang w:val="es-CL" w:eastAsia="zh-CN" w:bidi="hi-IN"/>
        </w:rPr>
        <w:t xml:space="preserve"> (</w:t>
      </w:r>
      <w:r>
        <w:rPr>
          <w:rFonts w:cs="Liberation Serif;Times New Roman"/>
          <w:b w:val="false"/>
          <w:bCs w:val="false"/>
          <w:i/>
          <w:iCs/>
          <w:strike w:val="false"/>
          <w:dstrike w:val="false"/>
          <w:shd w:fill="auto" w:val="clear"/>
          <w:lang w:val="es-CL" w:eastAsia="zh-CN" w:bidi="hi-IN"/>
        </w:rPr>
        <w:t>Ibid</w:t>
      </w:r>
      <w:r>
        <w:rPr>
          <w:rFonts w:cs="Liberation Serif;Times New Roman"/>
          <w:b w:val="false"/>
          <w:bCs w:val="false"/>
          <w:i w:val="false"/>
          <w:iCs w:val="false"/>
          <w:strike w:val="false"/>
          <w:dstrike w:val="false"/>
          <w:shd w:fill="auto" w:val="clear"/>
          <w:lang w:val="es-CL" w:eastAsia="zh-CN" w:bidi="hi-IN"/>
        </w:rPr>
        <w:t xml:space="preserve">.). </w:t>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shd w:fill="auto" w:val="clear"/>
          <w:lang w:val="es-CL" w:eastAsia="zh-CN" w:bidi="hi-IN"/>
        </w:rPr>
        <w:tab/>
        <w:t>Marx esperaba que una prensa libre fuera capaz de «</w:t>
      </w:r>
      <w:r>
        <w:rPr>
          <w:rFonts w:cs="Liberation Serif;Times New Roman"/>
          <w:b w:val="false"/>
          <w:bCs w:val="false"/>
          <w:i/>
          <w:iCs/>
          <w:strike w:val="false"/>
          <w:dstrike w:val="false"/>
          <w:shd w:fill="auto" w:val="clear"/>
          <w:lang w:val="es-CL" w:eastAsia="zh-CN" w:bidi="hi-IN"/>
        </w:rPr>
        <w:t xml:space="preserve">hacer del afligido estado de la región del Mosela un objeto de atención general y de simpatía general» </w:t>
      </w:r>
      <w:r>
        <w:rPr>
          <w:rFonts w:cs="Liberation Serif;Times New Roman"/>
          <w:b w:val="false"/>
          <w:bCs w:val="false"/>
          <w:i w:val="false"/>
          <w:iCs w:val="false"/>
          <w:strike w:val="false"/>
          <w:dstrike w:val="false"/>
          <w:shd w:fill="auto" w:val="clear"/>
          <w:lang w:val="es-CL" w:eastAsia="zh-CN" w:bidi="hi-IN"/>
        </w:rPr>
        <w:t>(MEGA I.1: 313). Como ya vimos, la prensa según su concepto podía actuar como un tercer elemento entre gobernantes y gobernados, creando unidad a través de su mediación. La situación en la región exigía un debate franco y lo más público posible. Pero, aunque no se había dispuesto ninguna medida especial para prevenir el debate, el «</w:t>
      </w:r>
      <w:r>
        <w:rPr>
          <w:rFonts w:cs="Liberation Serif;Times New Roman"/>
          <w:b w:val="false"/>
          <w:bCs w:val="false"/>
          <w:i/>
          <w:iCs/>
          <w:strike w:val="false"/>
          <w:dstrike w:val="false"/>
          <w:shd w:fill="auto" w:val="clear"/>
          <w:lang w:val="es-CL" w:eastAsia="zh-CN" w:bidi="hi-IN"/>
        </w:rPr>
        <w:t>estado general de la propia prensa prusiana estaba destinado a ser un obstáculo insuperable tanto para la franqueza como para la publicidad»</w:t>
      </w:r>
      <w:r>
        <w:rPr>
          <w:rFonts w:cs="Liberation Serif;Times New Roman"/>
          <w:b w:val="false"/>
          <w:bCs w:val="false"/>
          <w:i w:val="false"/>
          <w:iCs w:val="false"/>
          <w:strike w:val="false"/>
          <w:dstrike w:val="false"/>
          <w:shd w:fill="auto" w:val="clear"/>
          <w:lang w:val="es-CL" w:eastAsia="zh-CN" w:bidi="hi-IN"/>
        </w:rPr>
        <w:t xml:space="preserve"> (</w:t>
      </w:r>
      <w:r>
        <w:rPr>
          <w:rFonts w:cs="Liberation Serif;Times New Roman"/>
          <w:b w:val="false"/>
          <w:bCs w:val="false"/>
          <w:i/>
          <w:iCs/>
          <w:strike w:val="false"/>
          <w:dstrike w:val="false"/>
          <w:shd w:fill="auto" w:val="clear"/>
          <w:lang w:val="es-CL" w:eastAsia="zh-CN" w:bidi="hi-IN"/>
        </w:rPr>
        <w:t>Id</w:t>
      </w:r>
      <w:r>
        <w:rPr>
          <w:rFonts w:cs="Liberation Serif;Times New Roman"/>
          <w:b w:val="false"/>
          <w:bCs w:val="false"/>
          <w:i w:val="false"/>
          <w:iCs w:val="false"/>
          <w:strike w:val="false"/>
          <w:dstrike w:val="false"/>
          <w:shd w:fill="auto" w:val="clear"/>
          <w:lang w:val="es-CL" w:eastAsia="zh-CN" w:bidi="hi-IN"/>
        </w:rPr>
        <w:t>. 315). Si bien las medidas de las autoridades podían crear una prensa no libre o censurada, no estaba en su poder el asegurar un debate franco y público cuando el estado general de la prensa no era libre. La propia censura se había vuelto superflua pues a su objeto, una prensa libre, no se le había permitido surgir.</w:t>
      </w:r>
    </w:p>
    <w:p>
      <w:pPr>
        <w:pStyle w:val="BodyText"/>
        <w:widowControl/>
        <w:suppressAutoHyphens w:val="true"/>
        <w:bidi w:val="0"/>
        <w:spacing w:lineRule="auto" w:line="240" w:before="0" w:after="140"/>
        <w:ind w:end="0"/>
        <w:jc w:val="both"/>
        <w:rPr>
          <w:rFonts w:cs="Liberation Serif;Times New Roman"/>
          <w:b w:val="false"/>
          <w:bCs w:val="false"/>
          <w:i w:val="false"/>
          <w:i w:val="false"/>
          <w:iCs w:val="false"/>
          <w:strike w:val="false"/>
          <w:dstrike w:val="false"/>
          <w:shd w:fill="auto" w:val="clear"/>
          <w:lang w:val="es-CL" w:eastAsia="zh-CN" w:bidi="hi-IN"/>
        </w:rPr>
      </w:pPr>
      <w:r>
        <w:rPr>
          <w:rFonts w:cs="Liberation Serif;Times New Roman"/>
          <w:b w:val="false"/>
          <w:bCs w:val="false"/>
          <w:i w:val="false"/>
          <w:iCs w:val="false"/>
          <w:strike w:val="false"/>
          <w:dstrike w:val="false"/>
          <w:shd w:fill="auto" w:val="clear"/>
          <w:lang w:val="es-CL" w:eastAsia="zh-CN" w:bidi="hi-IN"/>
        </w:rPr>
      </w:r>
    </w:p>
    <w:p>
      <w:pPr>
        <w:pStyle w:val="BodyText"/>
        <w:widowControl/>
        <w:suppressAutoHyphens w:val="true"/>
        <w:bidi w:val="0"/>
        <w:spacing w:lineRule="auto" w:line="240" w:before="0" w:after="140"/>
        <w:ind w:end="0"/>
        <w:jc w:val="both"/>
        <w:rPr/>
      </w:pPr>
      <w:r>
        <w:rPr>
          <w:rFonts w:cs="Liberation Serif;Times New Roman"/>
          <w:b/>
          <w:bCs/>
          <w:i/>
          <w:iCs/>
          <w:strike w:val="false"/>
          <w:dstrike w:val="false"/>
          <w:shd w:fill="auto" w:val="clear"/>
          <w:lang w:val="es-CL" w:eastAsia="zh-CN" w:bidi="hi-IN"/>
        </w:rPr>
        <w:t>4. Conclusiones</w:t>
      </w:r>
    </w:p>
    <w:p>
      <w:pPr>
        <w:pStyle w:val="BodyText"/>
        <w:widowControl/>
        <w:suppressAutoHyphens w:val="true"/>
        <w:bidi w:val="0"/>
        <w:spacing w:lineRule="auto" w:line="240" w:before="0" w:after="140"/>
        <w:ind w:end="0"/>
        <w:jc w:val="both"/>
        <w:rPr>
          <w:rFonts w:cs="Liberation Serif;Times New Roman"/>
          <w:b w:val="false"/>
          <w:bCs w:val="false"/>
          <w:i w:val="false"/>
          <w:i w:val="false"/>
          <w:iCs w:val="false"/>
          <w:strike w:val="false"/>
          <w:dstrike w:val="false"/>
          <w:shd w:fill="auto" w:val="clear"/>
          <w:lang w:val="es-CL" w:eastAsia="zh-CN" w:bidi="hi-IN"/>
        </w:rPr>
      </w:pPr>
      <w:r>
        <w:rPr>
          <w:rFonts w:cs="Liberation Serif;Times New Roman"/>
          <w:b w:val="false"/>
          <w:bCs w:val="false"/>
          <w:i w:val="false"/>
          <w:iCs w:val="false"/>
          <w:strike w:val="false"/>
          <w:dstrike w:val="false"/>
          <w:shd w:fill="auto" w:val="clear"/>
          <w:lang w:val="es-CL" w:eastAsia="zh-CN" w:bidi="hi-IN"/>
        </w:rPr>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shd w:fill="auto" w:val="clear"/>
          <w:lang w:val="es-CL" w:eastAsia="zh-CN" w:bidi="hi-IN"/>
        </w:rPr>
        <w:tab/>
        <w:t xml:space="preserve">En los artículos de 1842 y principios de 1843 Marx medía la realidad al comparar las existencias particulares con su esencia. Esta comparación le permitía mostrar la medida en que la apariencia de un fenómeno se acercaba, alejaba, o incluso contradecía con su concepto. Esto último es lo que hemos visto a través del examen de sus artículos. El Estado prusiano y sus órganos como el gobierno y la Dieta, las leyes sobre la censura y los robos de leña, y la situación de la prensa, no sólo se alejaban de su esencia, sino que la contradecían. No obstante, su método «esencialista», «la crítica», era incapaz de explicar aquello. </w:t>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shd w:fill="auto" w:val="clear"/>
          <w:lang w:val="es-CL" w:eastAsia="zh-CN" w:bidi="hi-IN"/>
        </w:rPr>
        <w:tab/>
        <w:t xml:space="preserve">De acuerdo a su concepto, el Estado racional era un gran organismo que, comprendía la totalidad de las relaciones del ser humano, y convertía los fines individuales en fines generales. Era una expresión de la naturaleza social del ser humano, y por lo tanto consistía en un vínculo necesario entre las partes y el todo. En pocas palabras, era la encarnación del carácter racional de las relaciones humanas, la realización de la libertad racional. Consistía en la relación social racional de la humanidad. La </w:t>
      </w:r>
      <w:r>
        <w:rPr>
          <w:rFonts w:cs="Liberation Serif;Times New Roman"/>
          <w:b w:val="false"/>
          <w:bCs w:val="false"/>
          <w:i w:val="false"/>
          <w:iCs w:val="false"/>
          <w:strike w:val="false"/>
          <w:dstrike w:val="false"/>
          <w:shd w:fill="auto" w:val="clear"/>
          <w:lang w:val="es-CL" w:eastAsia="zh-CN" w:bidi="hi-IN"/>
        </w:rPr>
        <w:t>esencia de la</w:t>
      </w:r>
      <w:r>
        <w:rPr>
          <w:rFonts w:cs="Liberation Serif;Times New Roman"/>
          <w:b w:val="false"/>
          <w:bCs w:val="false"/>
          <w:i w:val="false"/>
          <w:iCs w:val="false"/>
          <w:strike w:val="false"/>
          <w:dstrike w:val="false"/>
          <w:shd w:fill="auto" w:val="clear"/>
          <w:lang w:val="es-CL" w:eastAsia="zh-CN" w:bidi="hi-IN"/>
        </w:rPr>
        <w:t xml:space="preserve"> ley también consistía en una manifestación del carácter social del ser humano, era una expresión teórica de la libertad racional, de los principios racionales del comportamiento humano.</w:t>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shd w:fill="auto" w:val="clear"/>
          <w:lang w:val="es-CL" w:eastAsia="zh-CN" w:bidi="hi-IN"/>
        </w:rPr>
        <w:tab/>
        <w:t xml:space="preserve">La prensa era una manifestación de la vida del pueblo, un lugar para su libre expresión e información. Representaba efectivamente la opinión pública, pero además, era capaz de </w:t>
      </w:r>
      <w:r>
        <w:rPr>
          <w:rFonts w:cs="Liberation Serif;Times New Roman"/>
          <w:b w:val="false"/>
          <w:bCs w:val="false"/>
          <w:i w:val="false"/>
          <w:iCs w:val="false"/>
          <w:strike w:val="false"/>
          <w:dstrike w:val="false"/>
          <w:shd w:fill="auto" w:val="clear"/>
          <w:lang w:val="es-CL" w:eastAsia="zh-CN" w:bidi="hi-IN"/>
        </w:rPr>
        <w:t>transformar</w:t>
      </w:r>
      <w:r>
        <w:rPr>
          <w:rFonts w:cs="Liberation Serif;Times New Roman"/>
          <w:b w:val="false"/>
          <w:bCs w:val="false"/>
          <w:i w:val="false"/>
          <w:iCs w:val="false"/>
          <w:strike w:val="false"/>
          <w:dstrike w:val="false"/>
          <w:shd w:fill="auto" w:val="clear"/>
          <w:lang w:val="es-CL" w:eastAsia="zh-CN" w:bidi="hi-IN"/>
        </w:rPr>
        <w:t xml:space="preserve"> un problema privado en uno de interés general uniendo a los individuos con el Estado. </w:t>
      </w:r>
      <w:r>
        <w:rPr>
          <w:rFonts w:cs="Liberation Serif;Times New Roman"/>
          <w:b w:val="false"/>
          <w:bCs w:val="false"/>
          <w:i w:val="false"/>
          <w:iCs w:val="false"/>
          <w:strike w:val="false"/>
          <w:dstrike w:val="false"/>
          <w:shd w:fill="auto" w:val="clear"/>
          <w:lang w:val="es-CL" w:eastAsia="zh-CN" w:bidi="hi-IN"/>
        </w:rPr>
        <w:t>E</w:t>
      </w:r>
      <w:r>
        <w:rPr>
          <w:rFonts w:cs="Liberation Serif;Times New Roman"/>
          <w:b w:val="false"/>
          <w:bCs w:val="false"/>
          <w:i w:val="false"/>
          <w:iCs w:val="false"/>
          <w:strike w:val="false"/>
          <w:dstrike w:val="false"/>
          <w:shd w:fill="auto" w:val="clear"/>
          <w:lang w:val="es-CL" w:eastAsia="zh-CN" w:bidi="hi-IN"/>
        </w:rPr>
        <w:t xml:space="preserve">n cuanto era un elemento político no burocrático, y un elemento civil no atado a interés privado alguno, </w:t>
      </w:r>
      <w:r>
        <w:rPr>
          <w:rFonts w:cs="Liberation Serif;Times New Roman"/>
          <w:b w:val="false"/>
          <w:bCs w:val="false"/>
          <w:i w:val="false"/>
          <w:iCs w:val="false"/>
          <w:strike w:val="false"/>
          <w:dstrike w:val="false"/>
          <w:shd w:fill="auto" w:val="clear"/>
          <w:lang w:val="es-CL" w:eastAsia="zh-CN" w:bidi="hi-IN"/>
        </w:rPr>
        <w:t>p</w:t>
      </w:r>
      <w:r>
        <w:rPr>
          <w:rFonts w:cs="Liberation Serif;Times New Roman"/>
          <w:b w:val="false"/>
          <w:bCs w:val="false"/>
          <w:i w:val="false"/>
          <w:iCs w:val="false"/>
          <w:strike w:val="false"/>
          <w:dstrike w:val="false"/>
          <w:shd w:fill="auto" w:val="clear"/>
          <w:lang w:val="es-CL" w:eastAsia="zh-CN" w:bidi="hi-IN"/>
        </w:rPr>
        <w:t>odía actuar como un tercer elemento entre gobernantes y gobernados.</w:t>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shd w:fill="auto" w:val="clear"/>
          <w:lang w:val="es-CL" w:eastAsia="zh-CN" w:bidi="hi-IN"/>
        </w:rPr>
        <w:tab/>
      </w:r>
      <w:r>
        <w:rPr>
          <w:rFonts w:cs="Liberation Serif;Times New Roman"/>
          <w:b w:val="false"/>
          <w:bCs w:val="false"/>
          <w:i w:val="false"/>
          <w:iCs w:val="false"/>
          <w:strike w:val="false"/>
          <w:dstrike w:val="false"/>
          <w:shd w:fill="auto" w:val="clear"/>
          <w:lang w:val="es-CL" w:eastAsia="zh-CN" w:bidi="hi-IN"/>
        </w:rPr>
        <w:t>L</w:t>
      </w:r>
      <w:r>
        <w:rPr>
          <w:rFonts w:cs="Liberation Serif;Times New Roman"/>
          <w:b w:val="false"/>
          <w:bCs w:val="false"/>
          <w:i w:val="false"/>
          <w:iCs w:val="false"/>
          <w:strike w:val="false"/>
          <w:dstrike w:val="false"/>
          <w:shd w:fill="auto" w:val="clear"/>
          <w:lang w:val="es-CL" w:eastAsia="zh-CN" w:bidi="hi-IN"/>
        </w:rPr>
        <w:t xml:space="preserve">o que el joven Marx encontraba era que existían múltiples intereses privados en el Estado, sin embargo, el Estado no los </w:t>
      </w:r>
      <w:r>
        <w:rPr>
          <w:rFonts w:cs="Liberation Serif;Times New Roman"/>
          <w:b w:val="false"/>
          <w:bCs w:val="false"/>
          <w:i w:val="false"/>
          <w:iCs w:val="false"/>
          <w:strike w:val="false"/>
          <w:dstrike w:val="false"/>
          <w:shd w:fill="auto" w:val="clear"/>
          <w:lang w:val="es-CL" w:eastAsia="zh-CN" w:bidi="hi-IN"/>
        </w:rPr>
        <w:t>convertía en</w:t>
      </w:r>
      <w:r>
        <w:rPr>
          <w:rFonts w:cs="Liberation Serif;Times New Roman"/>
          <w:b w:val="false"/>
          <w:bCs w:val="false"/>
          <w:i w:val="false"/>
          <w:iCs w:val="false"/>
          <w:strike w:val="false"/>
          <w:dstrike w:val="false"/>
          <w:shd w:fill="auto" w:val="clear"/>
          <w:lang w:val="es-CL" w:eastAsia="zh-CN" w:bidi="hi-IN"/>
        </w:rPr>
        <w:t xml:space="preserve"> intereses generales, ni los trataba igualitariamente. </w:t>
      </w:r>
      <w:r>
        <w:rPr>
          <w:rFonts w:cs="Liberation Serif;Times New Roman"/>
          <w:b w:val="false"/>
          <w:bCs w:val="false"/>
          <w:i w:val="false"/>
          <w:iCs w:val="false"/>
          <w:strike w:val="false"/>
          <w:dstrike w:val="false"/>
          <w:shd w:fill="auto" w:val="clear"/>
          <w:lang w:val="es-CL" w:eastAsia="zh-CN" w:bidi="hi-IN"/>
        </w:rPr>
        <w:t>E</w:t>
      </w:r>
      <w:r>
        <w:rPr>
          <w:rFonts w:cs="Liberation Serif;Times New Roman"/>
          <w:b w:val="false"/>
          <w:bCs w:val="false"/>
          <w:i w:val="false"/>
          <w:iCs w:val="false"/>
          <w:strike w:val="false"/>
          <w:dstrike w:val="false"/>
          <w:shd w:fill="auto" w:val="clear"/>
          <w:lang w:val="es-CL" w:eastAsia="zh-CN" w:bidi="hi-IN"/>
        </w:rPr>
        <w:t>n el enfrentamiento de los distintos intereses privados, toma</w:t>
      </w:r>
      <w:r>
        <w:rPr>
          <w:rFonts w:cs="Liberation Serif;Times New Roman"/>
          <w:b w:val="false"/>
          <w:bCs w:val="false"/>
          <w:i w:val="false"/>
          <w:iCs w:val="false"/>
          <w:strike w:val="false"/>
          <w:dstrike w:val="false"/>
          <w:shd w:fill="auto" w:val="clear"/>
          <w:lang w:val="es-CL" w:eastAsia="zh-CN" w:bidi="hi-IN"/>
        </w:rPr>
        <w:t>ba</w:t>
      </w:r>
      <w:r>
        <w:rPr>
          <w:rFonts w:cs="Liberation Serif;Times New Roman"/>
          <w:b w:val="false"/>
          <w:bCs w:val="false"/>
          <w:i w:val="false"/>
          <w:iCs w:val="false"/>
          <w:strike w:val="false"/>
          <w:dstrike w:val="false"/>
          <w:shd w:fill="auto" w:val="clear"/>
          <w:lang w:val="es-CL" w:eastAsia="zh-CN" w:bidi="hi-IN"/>
        </w:rPr>
        <w:t xml:space="preserve"> partido por unos </w:t>
      </w:r>
      <w:r>
        <w:rPr>
          <w:rFonts w:cs="Liberation Serif;Times New Roman"/>
          <w:b w:val="false"/>
          <w:bCs w:val="false"/>
          <w:i w:val="false"/>
          <w:iCs w:val="false"/>
          <w:strike w:val="false"/>
          <w:dstrike w:val="false"/>
          <w:shd w:fill="auto" w:val="clear"/>
          <w:lang w:val="es-CL" w:eastAsia="zh-CN" w:bidi="hi-IN"/>
        </w:rPr>
        <w:t xml:space="preserve">intereses </w:t>
      </w:r>
      <w:r>
        <w:rPr>
          <w:rFonts w:cs="Liberation Serif;Times New Roman"/>
          <w:b w:val="false"/>
          <w:bCs w:val="false"/>
          <w:i w:val="false"/>
          <w:iCs w:val="false"/>
          <w:strike w:val="false"/>
          <w:dstrike w:val="false"/>
          <w:shd w:fill="auto" w:val="clear"/>
          <w:lang w:val="es-CL" w:eastAsia="zh-CN" w:bidi="hi-IN"/>
        </w:rPr>
        <w:t xml:space="preserve">sobre otros. </w:t>
      </w:r>
      <w:r>
        <w:rPr>
          <w:rFonts w:cs="Liberation Serif;Times New Roman"/>
          <w:b w:val="false"/>
          <w:bCs w:val="false"/>
          <w:i w:val="false"/>
          <w:iCs w:val="false"/>
          <w:strike w:val="false"/>
          <w:dstrike w:val="false"/>
          <w:shd w:fill="auto" w:val="clear"/>
          <w:lang w:val="es-CL" w:eastAsia="zh-CN" w:bidi="hi-IN"/>
        </w:rPr>
        <w:t>El Estado prusiano n</w:t>
      </w:r>
      <w:r>
        <w:rPr>
          <w:rFonts w:cs="Liberation Serif;Times New Roman"/>
          <w:b w:val="false"/>
          <w:bCs w:val="false"/>
          <w:i w:val="false"/>
          <w:iCs w:val="false"/>
          <w:strike w:val="false"/>
          <w:dstrike w:val="false"/>
          <w:shd w:fill="auto" w:val="clear"/>
          <w:lang w:val="es-CL" w:eastAsia="zh-CN" w:bidi="hi-IN"/>
        </w:rPr>
        <w:t xml:space="preserve">o </w:t>
      </w:r>
      <w:r>
        <w:rPr>
          <w:rFonts w:cs="Liberation Serif;Times New Roman"/>
          <w:b w:val="false"/>
          <w:bCs w:val="false"/>
          <w:i w:val="false"/>
          <w:iCs w:val="false"/>
          <w:strike w:val="false"/>
          <w:dstrike w:val="false"/>
          <w:shd w:fill="auto" w:val="clear"/>
          <w:lang w:val="es-CL" w:eastAsia="zh-CN" w:bidi="hi-IN"/>
        </w:rPr>
        <w:t xml:space="preserve">era la </w:t>
      </w:r>
      <w:r>
        <w:rPr>
          <w:rFonts w:cs="Liberation Serif;Times New Roman"/>
          <w:b w:val="false"/>
          <w:bCs w:val="false"/>
          <w:i w:val="false"/>
          <w:iCs w:val="false"/>
          <w:strike w:val="false"/>
          <w:dstrike w:val="false"/>
          <w:shd w:fill="auto" w:val="clear"/>
          <w:lang w:val="es-CL" w:eastAsia="zh-CN" w:bidi="hi-IN"/>
        </w:rPr>
        <w:t>realiza</w:t>
      </w:r>
      <w:r>
        <w:rPr>
          <w:rFonts w:cs="Liberation Serif;Times New Roman"/>
          <w:b w:val="false"/>
          <w:bCs w:val="false"/>
          <w:i w:val="false"/>
          <w:iCs w:val="false"/>
          <w:strike w:val="false"/>
          <w:dstrike w:val="false"/>
          <w:shd w:fill="auto" w:val="clear"/>
          <w:lang w:val="es-CL" w:eastAsia="zh-CN" w:bidi="hi-IN"/>
        </w:rPr>
        <w:t>ción</w:t>
      </w:r>
      <w:r>
        <w:rPr>
          <w:rFonts w:cs="Liberation Serif;Times New Roman"/>
          <w:b w:val="false"/>
          <w:bCs w:val="false"/>
          <w:i w:val="false"/>
          <w:iCs w:val="false"/>
          <w:strike w:val="false"/>
          <w:dstrike w:val="false"/>
          <w:shd w:fill="auto" w:val="clear"/>
          <w:lang w:val="es-CL" w:eastAsia="zh-CN" w:bidi="hi-IN"/>
        </w:rPr>
        <w:t xml:space="preserve"> de la libertad racional, </w:t>
      </w:r>
      <w:r>
        <w:rPr>
          <w:rFonts w:cs="Liberation Serif;Times New Roman"/>
          <w:b w:val="false"/>
          <w:bCs w:val="false"/>
          <w:i w:val="false"/>
          <w:iCs w:val="false"/>
          <w:strike w:val="false"/>
          <w:dstrike w:val="false"/>
          <w:shd w:fill="auto" w:val="clear"/>
          <w:lang w:val="es-CL" w:eastAsia="zh-CN" w:bidi="hi-IN"/>
        </w:rPr>
        <w:t>y, por lo tanto, era</w:t>
      </w:r>
      <w:r>
        <w:rPr>
          <w:rFonts w:cs="Liberation Serif;Times New Roman"/>
          <w:b w:val="false"/>
          <w:bCs w:val="false"/>
          <w:i w:val="false"/>
          <w:iCs w:val="false"/>
          <w:strike w:val="false"/>
          <w:dstrike w:val="false"/>
          <w:shd w:fill="auto" w:val="clear"/>
          <w:lang w:val="es-CL" w:eastAsia="zh-CN" w:bidi="hi-IN"/>
        </w:rPr>
        <w:t xml:space="preserve"> un mal Estado.</w:t>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shd w:fill="auto" w:val="clear"/>
          <w:lang w:val="es-CL" w:eastAsia="zh-CN" w:bidi="hi-IN"/>
        </w:rPr>
        <w:tab/>
        <w:t>La ley sobre los robos de leña convertía el Estado en un instrumento de los propietarios de bosque. La leña dejaba de ser un medio de subsistencia para los no propietarios, recogerla se había vuelto un delito. Lo mismo ocurría con los frutos silvestres que habían sido transformados en mercancías. El Estado trataba desigualmente a propietarios y no propietarios aunque ambos eran ciudadanos del Estado. Sólo consideraba el interés de los primeros.</w:t>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shd w:fill="auto" w:val="clear"/>
          <w:lang w:val="es-CL" w:eastAsia="zh-CN" w:bidi="hi-IN"/>
        </w:rPr>
        <w:tab/>
        <w:t>La lucha entre intereses privados aparecía nuevamente en relación a la penuria de los viticultores del Mosela. El gobierno había decidido mitigar los peores aspectos de la crisis pero no buscaba solucionar la penuria de los campesinos. La estrategia económica del gobierno, el establecimiento de la unión aduanera, perjudicaba a los campesinos pobres y favorecía a los grandes terratenientes que, debido a las deudas contraídas por los primeros, se apropiaban de más tierras concentrando la propiedad en sus manos. El gobierno consideraba más adecuado que la viticultura quedara en manos de estos últimos pues eran capaces de competir en el mercado unificado. La propuesta de limitar la parcelación de la tierra era una violación de la igualdad ante la ley, y al igual que la ley sobre los robos de leña respecto de los no propietarios, despojaba de un derecho a los campesinos pobres. Esto se traducía en un enfrentamiento entre el gobierno y la administración local con los viticultores, todos defendiendo sus intereses particulares.</w:t>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shd w:fill="auto" w:val="clear"/>
          <w:lang w:val="es-CL" w:eastAsia="zh-CN" w:bidi="hi-IN"/>
        </w:rPr>
        <w:tab/>
        <w:t>La Dieta no hacía más que representar los diferentes intereses particulares en la forma de estamentos privilegiados. Pero además, dicha representación se invertía. La provincia no tenía una Dieta mediante la cual actuar, sino que la Dieta tenía una provincia donde actuar. No sólo estaban enfrentados los intereses estamentales, sino que además se enfrentaban los intereses del órgano de representación con los intereses de la provincia que le daba vida.</w:t>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shd w:fill="auto" w:val="clear"/>
          <w:lang w:val="es-CL" w:eastAsia="zh-CN" w:bidi="hi-IN"/>
        </w:rPr>
        <w:tab/>
      </w:r>
      <w:r>
        <w:rPr>
          <w:rFonts w:cs="Liberation Serif;Times New Roman"/>
          <w:b w:val="false"/>
          <w:bCs w:val="false"/>
          <w:i w:val="false"/>
          <w:iCs w:val="false"/>
          <w:strike w:val="false"/>
          <w:dstrike w:val="false"/>
          <w:shd w:fill="auto" w:val="clear"/>
          <w:lang w:val="es-CL" w:eastAsia="zh-CN" w:bidi="hi-IN"/>
        </w:rPr>
        <w:t>Al igual que la ley sobre los robos de leña y la limitación de la parcelación de la tierra, l</w:t>
      </w:r>
      <w:r>
        <w:rPr>
          <w:rFonts w:cs="Liberation Serif;Times New Roman"/>
          <w:b w:val="false"/>
          <w:bCs w:val="false"/>
          <w:i w:val="false"/>
          <w:iCs w:val="false"/>
          <w:strike w:val="false"/>
          <w:dstrike w:val="false"/>
          <w:shd w:fill="auto" w:val="clear"/>
          <w:lang w:val="es-CL" w:eastAsia="zh-CN" w:bidi="hi-IN"/>
        </w:rPr>
        <w:t>a nueva instrucción sobre la censura transgred</w:t>
      </w:r>
      <w:r>
        <w:rPr>
          <w:rFonts w:cs="Liberation Serif;Times New Roman"/>
          <w:b w:val="false"/>
          <w:bCs w:val="false"/>
          <w:i w:val="false"/>
          <w:iCs w:val="false"/>
          <w:strike w:val="false"/>
          <w:dstrike w:val="false"/>
          <w:shd w:fill="auto" w:val="clear"/>
          <w:lang w:val="es-CL" w:eastAsia="zh-CN" w:bidi="hi-IN"/>
        </w:rPr>
        <w:t>ía</w:t>
      </w:r>
      <w:r>
        <w:rPr>
          <w:rFonts w:cs="Liberation Serif;Times New Roman"/>
          <w:b w:val="false"/>
          <w:bCs w:val="false"/>
          <w:i w:val="false"/>
          <w:iCs w:val="false"/>
          <w:strike w:val="false"/>
          <w:dstrike w:val="false"/>
          <w:shd w:fill="auto" w:val="clear"/>
          <w:lang w:val="es-CL" w:eastAsia="zh-CN" w:bidi="hi-IN"/>
        </w:rPr>
        <w:t xml:space="preserve"> la igualdad ante la ley, </w:t>
      </w:r>
      <w:r>
        <w:rPr>
          <w:rFonts w:cs="Liberation Serif;Times New Roman"/>
          <w:b w:val="false"/>
          <w:bCs w:val="false"/>
          <w:i w:val="false"/>
          <w:iCs w:val="false"/>
          <w:strike w:val="false"/>
          <w:dstrike w:val="false"/>
          <w:shd w:fill="auto" w:val="clear"/>
          <w:lang w:val="es-CL" w:eastAsia="zh-CN" w:bidi="hi-IN"/>
        </w:rPr>
        <w:t xml:space="preserve">pues </w:t>
      </w:r>
      <w:r>
        <w:rPr>
          <w:rFonts w:cs="Liberation Serif;Times New Roman"/>
          <w:b w:val="false"/>
          <w:bCs w:val="false"/>
          <w:i w:val="false"/>
          <w:iCs w:val="false"/>
          <w:strike w:val="false"/>
          <w:dstrike w:val="false"/>
          <w:shd w:fill="auto" w:val="clear"/>
          <w:lang w:val="es-CL" w:eastAsia="zh-CN" w:bidi="hi-IN"/>
        </w:rPr>
        <w:t xml:space="preserve">transformaba la prensa en un arma partidaria. En </w:t>
      </w:r>
      <w:r>
        <w:rPr>
          <w:rFonts w:cs="Liberation Serif;Times New Roman"/>
          <w:b w:val="false"/>
          <w:bCs w:val="false"/>
          <w:i w:val="false"/>
          <w:iCs w:val="false"/>
          <w:strike w:val="false"/>
          <w:dstrike w:val="false"/>
          <w:shd w:fill="auto" w:val="clear"/>
          <w:lang w:val="es-CL" w:eastAsia="zh-CN" w:bidi="hi-IN"/>
        </w:rPr>
        <w:t>todos estos</w:t>
      </w:r>
      <w:r>
        <w:rPr>
          <w:rFonts w:cs="Liberation Serif;Times New Roman"/>
          <w:b w:val="false"/>
          <w:bCs w:val="false"/>
          <w:i w:val="false"/>
          <w:iCs w:val="false"/>
          <w:strike w:val="false"/>
          <w:dstrike w:val="false"/>
          <w:shd w:fill="auto" w:val="clear"/>
          <w:lang w:val="es-CL" w:eastAsia="zh-CN" w:bidi="hi-IN"/>
        </w:rPr>
        <w:t xml:space="preserve"> casos se defendían ciertos intereses individuales por sobre los intereses colectivos. La forma animal del derecho, la desigualdad fijada mediante la ley, refleja</w:t>
      </w:r>
      <w:r>
        <w:rPr>
          <w:rFonts w:cs="Liberation Serif;Times New Roman"/>
          <w:b w:val="false"/>
          <w:bCs w:val="false"/>
          <w:i w:val="false"/>
          <w:iCs w:val="false"/>
          <w:strike w:val="false"/>
          <w:dstrike w:val="false"/>
          <w:shd w:fill="auto" w:val="clear"/>
          <w:lang w:val="es-CL" w:eastAsia="zh-CN" w:bidi="hi-IN"/>
        </w:rPr>
        <w:t>ba</w:t>
      </w:r>
      <w:r>
        <w:rPr>
          <w:rFonts w:cs="Liberation Serif;Times New Roman"/>
          <w:b w:val="false"/>
          <w:bCs w:val="false"/>
          <w:i w:val="false"/>
          <w:iCs w:val="false"/>
          <w:strike w:val="false"/>
          <w:dstrike w:val="false"/>
          <w:shd w:fill="auto" w:val="clear"/>
          <w:lang w:val="es-CL" w:eastAsia="zh-CN" w:bidi="hi-IN"/>
        </w:rPr>
        <w:t xml:space="preserve"> la atomización de la sociedad. Marx, sin embrago, no podía explicar esta forma del derecho. Sólo podía calificar tales leyes como falsas, como leyes que lo eran sólo formalmente. A pesar de su existencia positiva, su contenido contradecía el concepto de derecho racional.</w:t>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shd w:fill="auto" w:val="clear"/>
          <w:lang w:val="es-CL" w:eastAsia="zh-CN" w:bidi="hi-IN"/>
        </w:rPr>
        <w:tab/>
        <w:t>El caso de la prensa no era distinto. En Prusia existía una prensa censurada, arma de un sólo partido, que deformaba la opinión pública, y, por lo tanto, era incapaz de vincular a los individuos con el Estado en su conjunto. La censura expresaba la relación de subordinación de los gobernados respecto de los gobernantes y la sospecha de los segundos respecto de los primeros. En lugar de vincular, más bien refleja</w:t>
      </w:r>
      <w:r>
        <w:rPr>
          <w:rFonts w:cs="Liberation Serif;Times New Roman"/>
          <w:b w:val="false"/>
          <w:bCs w:val="false"/>
          <w:i w:val="false"/>
          <w:iCs w:val="false"/>
          <w:strike w:val="false"/>
          <w:dstrike w:val="false"/>
          <w:shd w:fill="auto" w:val="clear"/>
          <w:lang w:val="es-CL" w:eastAsia="zh-CN" w:bidi="hi-IN"/>
        </w:rPr>
        <w:t>ba</w:t>
      </w:r>
      <w:r>
        <w:rPr>
          <w:rFonts w:cs="Liberation Serif;Times New Roman"/>
          <w:b w:val="false"/>
          <w:bCs w:val="false"/>
          <w:i w:val="false"/>
          <w:iCs w:val="false"/>
          <w:strike w:val="false"/>
          <w:dstrike w:val="false"/>
          <w:shd w:fill="auto" w:val="clear"/>
          <w:lang w:val="es-CL" w:eastAsia="zh-CN" w:bidi="hi-IN"/>
        </w:rPr>
        <w:t xml:space="preserve"> la división de la sociedad y la subordinación de una parte por otra. Difícilmente podía la prensa ser la clave del cambio político. La censura bastaba para silenciar una parte del Estado, impidiendo que fuese objeto de conocimiento y simpatía general. Incluso donde una prensa libre era más necesaria, no se había requerido de medidas especiales para impedir un debate franco y público. </w:t>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shd w:fill="auto" w:val="clear"/>
          <w:lang w:val="es-CL" w:eastAsia="zh-CN" w:bidi="hi-IN"/>
        </w:rPr>
        <w:tab/>
        <w:t>La prensa existente en Prusia era una mala prensa, censurada. Pero era la prensa que le correspondía a un mal Estado con leyes falsas. No había forma de que pudiese transformar el Estado en uno que fuese la realización de la libertad racional. Marx no sólo era incapaz de explicar, a partir de la crítica, por qué los intereses privados parecían dominar el conjunto de las relaciones sociales, sino que, además, el medio para el cambio político era también inadecuado. La prensa libre, que podía transformar las relaciones en el Estado, era la prensa inexistente. Pero la prensa existente, la prensa mala o censurada, era incapaz de llevar a cabo dicha transformación.</w:t>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shd w:fill="auto" w:val="clear"/>
          <w:lang w:val="es-CL" w:eastAsia="zh-CN" w:bidi="hi-IN"/>
        </w:rPr>
        <w:tab/>
        <w:t xml:space="preserve">Si toda existencia humana era una existencia social, y el Estado era el vínculo necesario de esa existencia social, la relación social racional, ¿cómo podía ser que en el Estado dominaran los intereses privados enfrentados entre sí? La propia organización social se presentaba como una organización anti-social, es decir, como su opuesto. El ser humano en cuanto ser social organizaba su existencia anti-socialmente. </w:t>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shd w:fill="auto" w:val="clear"/>
          <w:lang w:val="es-CL" w:eastAsia="zh-CN" w:bidi="hi-IN"/>
        </w:rPr>
        <w:tab/>
        <w:t>Aunque Marx insistía en no confundir el principio político con el principio religioso, su problema no radicaba en ello, en «</w:t>
      </w:r>
      <w:r>
        <w:rPr>
          <w:rFonts w:cs="Liberation Serif;Times New Roman"/>
          <w:b w:val="false"/>
          <w:bCs w:val="false"/>
          <w:i/>
          <w:iCs/>
          <w:strike w:val="false"/>
          <w:dstrike w:val="false"/>
          <w:shd w:fill="auto" w:val="clear"/>
          <w:lang w:val="es-CL" w:eastAsia="zh-CN" w:bidi="hi-IN"/>
        </w:rPr>
        <w:t>la emancipación de lo político con respecto a lo teológico»</w:t>
      </w:r>
      <w:r>
        <w:rPr>
          <w:rFonts w:cs="Liberation Serif;Times New Roman"/>
          <w:b w:val="false"/>
          <w:bCs w:val="false"/>
          <w:i w:val="false"/>
          <w:iCs w:val="false"/>
          <w:strike w:val="false"/>
          <w:dstrike w:val="false"/>
          <w:shd w:fill="auto" w:val="clear"/>
          <w:lang w:val="es-CL" w:eastAsia="zh-CN" w:bidi="hi-IN"/>
        </w:rPr>
        <w:t xml:space="preserve"> (Abensour, 1998: 21). Tampoco se encontraba en la pregunta sobre «</w:t>
      </w:r>
      <w:r>
        <w:rPr>
          <w:rFonts w:cs="Liberation Serif;Times New Roman"/>
          <w:b w:val="false"/>
          <w:bCs w:val="false"/>
          <w:i/>
          <w:iCs/>
          <w:strike w:val="false"/>
          <w:dstrike w:val="false"/>
          <w:shd w:fill="auto" w:val="clear"/>
          <w:lang w:val="es-CL" w:eastAsia="zh-CN" w:bidi="hi-IN"/>
        </w:rPr>
        <w:t>¿cómo garantizar la universalidad del Estado contra el asalto de los intereses privados que quieren esclavizarlo?»</w:t>
      </w:r>
      <w:r>
        <w:rPr>
          <w:rFonts w:cs="Liberation Serif;Times New Roman"/>
          <w:b w:val="false"/>
          <w:bCs w:val="false"/>
          <w:i w:val="false"/>
          <w:iCs w:val="false"/>
          <w:strike w:val="false"/>
          <w:dstrike w:val="false"/>
          <w:shd w:fill="auto" w:val="clear"/>
          <w:lang w:val="es-CL" w:eastAsia="zh-CN" w:bidi="hi-IN"/>
        </w:rPr>
        <w:t xml:space="preserve"> (Löwy, 2010: 69). El problema radicaba en que lo que consideraba como el nexo social tomaba la forma de su opuesto. Era esto lo que no podía explicar a través de la medición de las existencias particulares por su esencia. La separación del principio político respecto del religioso implicaba, como indica Abensour (1998), una autonomía de «lo político», pero esa autonomía no ayudaba a resolver las contradicciones que se presentaban entre las existencias particulares de las formas políticas y jurídicas, y sus esencias. Dichas formas «</w:t>
      </w:r>
      <w:r>
        <w:rPr>
          <w:rFonts w:cs="Liberation Serif;Times New Roman"/>
          <w:b w:val="false"/>
          <w:bCs w:val="false"/>
          <w:i/>
          <w:iCs/>
          <w:strike w:val="false"/>
          <w:dstrike w:val="false"/>
          <w:shd w:fill="auto" w:val="clear"/>
          <w:lang w:val="es-CL" w:eastAsia="zh-CN" w:bidi="hi-IN"/>
        </w:rPr>
        <w:t>no podían comprenderse por sí mismas»</w:t>
      </w:r>
      <w:r>
        <w:rPr>
          <w:rFonts w:cs="Liberation Serif;Times New Roman"/>
          <w:b w:val="false"/>
          <w:bCs w:val="false"/>
          <w:i w:val="false"/>
          <w:iCs w:val="false"/>
          <w:strike w:val="false"/>
          <w:dstrike w:val="false"/>
          <w:shd w:fill="auto" w:val="clear"/>
          <w:lang w:val="es-CL" w:eastAsia="zh-CN" w:bidi="hi-IN"/>
        </w:rPr>
        <w:t xml:space="preserve"> (MEGA II.2: 100). </w:t>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shd w:fill="auto" w:val="clear"/>
          <w:lang w:val="es-CL" w:eastAsia="zh-CN" w:bidi="hi-IN"/>
        </w:rPr>
        <w:tab/>
        <w:t>Cuando Marx planteaba, en su artículo sobre la situación de los viticultores del Mosela, que al investigar una situación relacionada con el Estado se tendía a «</w:t>
      </w:r>
      <w:r>
        <w:rPr>
          <w:rFonts w:cs="Liberation Serif;Times New Roman"/>
          <w:b w:val="false"/>
          <w:bCs w:val="false"/>
          <w:i/>
          <w:iCs/>
          <w:strike w:val="false"/>
          <w:dstrike w:val="false"/>
          <w:shd w:fill="auto" w:val="clear"/>
          <w:lang w:val="es-CL" w:eastAsia="zh-CN" w:bidi="hi-IN"/>
        </w:rPr>
        <w:t>pasar por alto el carácter objetivo de las circunstancias y explicarlo todo por la voluntad de las personas implicadas»</w:t>
      </w:r>
      <w:r>
        <w:rPr>
          <w:rFonts w:cs="Liberation Serif;Times New Roman"/>
          <w:b w:val="false"/>
          <w:bCs w:val="false"/>
          <w:i w:val="false"/>
          <w:iCs w:val="false"/>
          <w:strike w:val="false"/>
          <w:dstrike w:val="false"/>
          <w:shd w:fill="auto" w:val="clear"/>
          <w:lang w:val="es-CL" w:eastAsia="zh-CN" w:bidi="hi-IN"/>
        </w:rPr>
        <w:t xml:space="preserve"> (MEGA I.1: 301), lo hacía precisamente porque su método era incapaz de otorgar una explicación que no apelara a la voluntad individual. Si bien buscaba explicar la acción de autoridades y privados a partir de circunstancias objetivas, independientes de aquellos, las circunstancias objetivas que encontraba requerían ellas mismas una explicación: la posición específica de la administración en relación a la región del Mosela, el estado general de la prensa diaria y de la opinión pública, y el espíritu político prevaleciente con su sistema.</w:t>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shd w:fill="auto" w:val="clear"/>
          <w:lang w:val="es-CL" w:eastAsia="zh-CN" w:bidi="hi-IN"/>
        </w:rPr>
        <w:tab/>
        <w:t xml:space="preserve">El problema que hemos señalado como el principal, la contradicción entre el Estado como nexo social y la forma anti-social que presentaba es lo que más tarde va a comprender como la enajenación del ser genérico humano, la separación e inversión de la actividad genérica, el trabajo. El nexo anti-social va a dejar de estar en el Estado y va a pasar a encontrarlo en la mercancía, la forma privada de organizar el trabajo social. </w:t>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shd w:fill="auto" w:val="clear"/>
          <w:lang w:val="es-CL" w:eastAsia="zh-CN" w:bidi="hi-IN"/>
        </w:rPr>
        <w:tab/>
        <w:t>El ser genérico, cuyas potencias existen portadas individualmente, «</w:t>
      </w:r>
      <w:r>
        <w:rPr>
          <w:rFonts w:cs="Liberation Serif;Times New Roman"/>
          <w:b w:val="false"/>
          <w:bCs w:val="false"/>
          <w:i/>
          <w:iCs/>
          <w:strike w:val="false"/>
          <w:dstrike w:val="false"/>
          <w:shd w:fill="auto" w:val="clear"/>
          <w:lang w:val="es-CL" w:eastAsia="zh-CN" w:bidi="hi-IN"/>
        </w:rPr>
        <w:t>puede afirmarse a sí mismo solamente a través de la unidad orgánica de la vida individual, a través de la vida social»</w:t>
      </w:r>
      <w:r>
        <w:rPr>
          <w:rFonts w:cs="Liberation Serif;Times New Roman"/>
          <w:b w:val="false"/>
          <w:bCs w:val="false"/>
          <w:i w:val="false"/>
          <w:iCs w:val="false"/>
          <w:strike w:val="false"/>
          <w:dstrike w:val="false"/>
          <w:shd w:fill="auto" w:val="clear"/>
          <w:lang w:val="es-CL" w:eastAsia="zh-CN" w:bidi="hi-IN"/>
        </w:rPr>
        <w:t xml:space="preserve"> (Starosta, 2015: 26). Su realización es «</w:t>
      </w:r>
      <w:r>
        <w:rPr>
          <w:rFonts w:cs="Liberation Serif;Times New Roman"/>
          <w:b w:val="false"/>
          <w:bCs w:val="false"/>
          <w:i/>
          <w:iCs/>
          <w:strike w:val="false"/>
          <w:dstrike w:val="false"/>
          <w:shd w:fill="auto" w:val="clear"/>
          <w:lang w:val="es-CL" w:eastAsia="zh-CN" w:bidi="hi-IN"/>
        </w:rPr>
        <w:t>un atributo del trabajo social»</w:t>
      </w:r>
      <w:r>
        <w:rPr>
          <w:rFonts w:cs="Liberation Serif;Times New Roman"/>
          <w:b w:val="false"/>
          <w:bCs w:val="false"/>
          <w:i w:val="false"/>
          <w:iCs w:val="false"/>
          <w:strike w:val="false"/>
          <w:dstrike w:val="false"/>
          <w:shd w:fill="auto" w:val="clear"/>
          <w:lang w:val="es-CL" w:eastAsia="zh-CN" w:bidi="hi-IN"/>
        </w:rPr>
        <w:t xml:space="preserve"> (Íñigo, 2013: 10). Sin embargo, en el modo de producción capitalista el trabajo social se organiza de forma privada, mediante la producción de mercancías. Esto es lo que para Marx se presentaba como la contradicción entre el Estado como vínculo social, el Estado racional, y la forma anti-social de ese vínculo.</w:t>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shd w:fill="auto" w:val="clear"/>
          <w:lang w:val="es-CL" w:eastAsia="zh-CN" w:bidi="hi-IN"/>
        </w:rPr>
        <w:tab/>
        <w:t>Cuando Marx denunciaba que el Estado se volvía un instrumento de los intereses de los propietarios forestales, el problema fundamental no radicaba en una falta de neutralidad por parte de los órganos estatales. En cuanto comprendía al Estado como la relación social racional, el que se rebajara a ser un instrumento de intereses privados significaba que el ser genérico humano, es decir, el ser social, quedaba invertido al servicio de la vida individual. No sólo existían diferentes intereses privados contrapuestos entre sí, sino que la vida social humana estaba puesta como medio de la vida individual, atomizada.</w:t>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shd w:fill="auto" w:val="clear"/>
          <w:lang w:val="es-CL" w:eastAsia="zh-CN" w:bidi="hi-IN"/>
        </w:rPr>
        <w:tab/>
        <w:t>El concepto de Estado racional, en cuanto Estado de los «</w:t>
      </w:r>
      <w:r>
        <w:rPr>
          <w:rFonts w:cs="Liberation Serif;Times New Roman"/>
          <w:b w:val="false"/>
          <w:bCs w:val="false"/>
          <w:i/>
          <w:iCs/>
          <w:strike w:val="false"/>
          <w:dstrike w:val="false"/>
          <w:shd w:fill="auto" w:val="clear"/>
          <w:lang w:val="es-CL" w:eastAsia="zh-CN" w:bidi="hi-IN"/>
        </w:rPr>
        <w:t>derechos de la humanidad»</w:t>
      </w:r>
      <w:r>
        <w:rPr>
          <w:rFonts w:cs="Liberation Serif;Times New Roman"/>
          <w:b w:val="false"/>
          <w:bCs w:val="false"/>
          <w:i w:val="false"/>
          <w:iCs w:val="false"/>
          <w:strike w:val="false"/>
          <w:dstrike w:val="false"/>
          <w:shd w:fill="auto" w:val="clear"/>
          <w:lang w:val="es-CL" w:eastAsia="zh-CN" w:bidi="hi-IN"/>
        </w:rPr>
        <w:t xml:space="preserve">  (MEGA I.1: 187), expresaba idealmente el ser genérico humano. La contradicción entre la esencia o concepto de Estado racional, y el Estado existente, consistía en la contradicción entre la expresión idealizada del ser genérico humano y la forma invertida en que se realizaba dicho ser genérico al organizarse privadamente el trabajo social. El punto de vista de la «razón individual», que suponía un contrato entre individuos atomizados naturalmente racionales e independientes, era la expresión idealizada de la forma invertida del ser genérico, de la forma enajenada de su realización.</w:t>
      </w:r>
    </w:p>
    <w:p>
      <w:pPr>
        <w:pStyle w:val="BodyText"/>
        <w:widowControl/>
        <w:suppressAutoHyphens w:val="true"/>
        <w:bidi w:val="0"/>
        <w:spacing w:lineRule="auto" w:line="240" w:before="0" w:after="140"/>
        <w:ind w:end="0"/>
        <w:jc w:val="both"/>
        <w:rPr/>
      </w:pPr>
      <w:r>
        <w:rPr>
          <w:rFonts w:cs="Liberation Serif;Times New Roman"/>
          <w:b w:val="false"/>
          <w:bCs w:val="false"/>
          <w:i w:val="false"/>
          <w:iCs w:val="false"/>
          <w:strike w:val="false"/>
          <w:dstrike w:val="false"/>
          <w:shd w:fill="auto" w:val="clear"/>
          <w:lang w:val="es-CL" w:eastAsia="zh-CN" w:bidi="hi-IN"/>
        </w:rPr>
        <w:tab/>
        <w:t>La Dieta, al ser una asamblea estamental de representación de intereses particulares</w:t>
      </w:r>
      <w:r>
        <w:rPr>
          <w:rFonts w:cs="Liberation Serif;Times New Roman"/>
          <w:b w:val="false"/>
          <w:bCs w:val="false"/>
          <w:i/>
          <w:iCs/>
          <w:strike w:val="false"/>
          <w:dstrike w:val="false"/>
          <w:shd w:fill="auto" w:val="clear"/>
          <w:lang w:val="es-CL" w:eastAsia="zh-CN" w:bidi="hi-IN"/>
        </w:rPr>
        <w:t xml:space="preserve">, </w:t>
      </w:r>
      <w:r>
        <w:rPr>
          <w:rFonts w:cs="Liberation Serif;Times New Roman"/>
          <w:b w:val="false"/>
          <w:bCs w:val="false"/>
          <w:i w:val="false"/>
          <w:iCs w:val="false"/>
          <w:strike w:val="false"/>
          <w:dstrike w:val="false"/>
          <w:shd w:fill="auto" w:val="clear"/>
          <w:lang w:val="es-CL" w:eastAsia="zh-CN" w:bidi="hi-IN"/>
        </w:rPr>
        <w:t>expresaba la enajenación mencionada afirmándola, pues presentaba la unidad del Estado como producto de la pura suma de intereses particulares. Lo mismo puede decirse de la forma animal del derecho. Pero no expresaban idealmente la enajenación del ser genérico, sino que lo hacían en cuanto eran, respectivamente, sus formas políticas y jurídicas. La necesidad de explicar las contradicciones, entre estas formas y sus conceptos, que evidenciaba con su método pero dejaba sin respuesta, iba a conducir a Marx a realizar su crítica de la filosofía del derecho de Hegel, donde iba a encontrar que la respuesta radicaba en la organización concreta de la sociedad civil.</w:t>
        <w:tab/>
      </w:r>
    </w:p>
    <w:p>
      <w:pPr>
        <w:pStyle w:val="BodyText"/>
        <w:widowControl/>
        <w:suppressAutoHyphens w:val="true"/>
        <w:bidi w:val="0"/>
        <w:spacing w:lineRule="auto" w:line="240" w:before="0" w:after="140"/>
        <w:ind w:end="0"/>
        <w:jc w:val="both"/>
        <w:rPr>
          <w:b/>
          <w:bCs/>
          <w:i/>
          <w:i/>
          <w:iCs/>
        </w:rPr>
      </w:pPr>
      <w:r>
        <w:rPr>
          <w:b/>
          <w:bCs/>
          <w:i/>
          <w:iCs/>
        </w:rPr>
      </w:r>
    </w:p>
    <w:p>
      <w:pPr>
        <w:pStyle w:val="BodyText"/>
        <w:widowControl/>
        <w:suppressAutoHyphens w:val="true"/>
        <w:bidi w:val="0"/>
        <w:spacing w:lineRule="auto" w:line="240" w:before="0" w:after="140"/>
        <w:ind w:end="0"/>
        <w:jc w:val="both"/>
        <w:rPr>
          <w:b/>
          <w:bCs/>
          <w:i/>
          <w:i/>
          <w:iCs/>
        </w:rPr>
      </w:pPr>
      <w:r>
        <w:rPr>
          <w:b/>
          <w:bCs/>
          <w:i/>
          <w:iCs/>
        </w:rPr>
        <w:t>5. Bibliografía</w:t>
      </w:r>
    </w:p>
    <w:p>
      <w:pPr>
        <w:pStyle w:val="BodyText"/>
        <w:widowControl/>
        <w:suppressAutoHyphens w:val="true"/>
        <w:bidi w:val="0"/>
        <w:spacing w:lineRule="auto" w:line="240" w:before="0" w:after="140"/>
        <w:ind w:end="0"/>
        <w:jc w:val="both"/>
        <w:rPr>
          <w:b w:val="false"/>
          <w:bCs w:val="false"/>
          <w:i w:val="false"/>
          <w:i w:val="false"/>
          <w:iCs w:val="false"/>
        </w:rPr>
      </w:pPr>
      <w:r>
        <w:rPr>
          <w:b w:val="false"/>
          <w:bCs w:val="false"/>
          <w:i w:val="false"/>
          <w:iCs w:val="false"/>
        </w:rPr>
      </w:r>
    </w:p>
    <w:p>
      <w:pPr>
        <w:pStyle w:val="BodyText"/>
        <w:spacing w:lineRule="auto" w:line="240"/>
        <w:rPr/>
      </w:pPr>
      <w:r>
        <w:rPr>
          <w:b w:val="false"/>
          <w:bCs w:val="false"/>
          <w:i w:val="false"/>
          <w:iCs w:val="false"/>
        </w:rPr>
        <w:t xml:space="preserve">Abensour, M. (1998): </w:t>
      </w:r>
      <w:r>
        <w:rPr>
          <w:b w:val="false"/>
          <w:bCs w:val="false"/>
          <w:i/>
          <w:iCs/>
        </w:rPr>
        <w:t>La democracia contra el Estado</w:t>
      </w:r>
      <w:r>
        <w:rPr>
          <w:b w:val="false"/>
          <w:bCs w:val="false"/>
          <w:i w:val="false"/>
          <w:iCs w:val="false"/>
        </w:rPr>
        <w:t xml:space="preserve">. Buenos Aires: Ediciones Colihue. </w:t>
      </w:r>
    </w:p>
    <w:p>
      <w:pPr>
        <w:pStyle w:val="BodyText"/>
        <w:spacing w:lineRule="auto" w:line="240"/>
        <w:rPr/>
      </w:pPr>
      <w:r>
        <w:rPr>
          <w:b w:val="false"/>
          <w:bCs w:val="false"/>
          <w:i w:val="false"/>
          <w:iCs w:val="false"/>
        </w:rPr>
        <w:t xml:space="preserve">Althusser, L. (1968): </w:t>
      </w:r>
      <w:r>
        <w:rPr>
          <w:b w:val="false"/>
          <w:bCs w:val="false"/>
          <w:i/>
          <w:iCs/>
        </w:rPr>
        <w:t>La Revolución Teórica de Marx</w:t>
      </w:r>
      <w:r>
        <w:rPr>
          <w:b w:val="false"/>
          <w:bCs w:val="false"/>
          <w:i w:val="false"/>
          <w:iCs w:val="false"/>
        </w:rPr>
        <w:t xml:space="preserve">. México: Siglo XXI Editores. </w:t>
      </w:r>
    </w:p>
    <w:p>
      <w:pPr>
        <w:pStyle w:val="BodyText"/>
        <w:spacing w:lineRule="auto" w:line="240"/>
        <w:rPr/>
      </w:pPr>
      <w:r>
        <w:rPr>
          <w:b w:val="false"/>
          <w:bCs w:val="false"/>
          <w:i w:val="false"/>
          <w:iCs w:val="false"/>
        </w:rPr>
        <w:t xml:space="preserve">Berlin, I. (1988): </w:t>
      </w:r>
      <w:r>
        <w:rPr>
          <w:b w:val="false"/>
          <w:bCs w:val="false"/>
          <w:i/>
          <w:iCs/>
        </w:rPr>
        <w:t>Cuatro ensayos sobre la libertad</w:t>
      </w:r>
      <w:r>
        <w:rPr>
          <w:b w:val="false"/>
          <w:bCs w:val="false"/>
          <w:i w:val="false"/>
          <w:iCs w:val="false"/>
        </w:rPr>
        <w:t>. Madrid: Alianza Editorial.</w:t>
      </w:r>
    </w:p>
    <w:p>
      <w:pPr>
        <w:pStyle w:val="BodyText"/>
        <w:spacing w:lineRule="auto" w:line="240"/>
        <w:rPr/>
      </w:pPr>
      <w:r>
        <w:rPr>
          <w:b w:val="false"/>
          <w:bCs w:val="false"/>
          <w:i w:val="false"/>
          <w:iCs w:val="false"/>
        </w:rPr>
        <w:t xml:space="preserve">Breckman, W. (2008): </w:t>
      </w:r>
      <w:r>
        <w:rPr>
          <w:b w:val="false"/>
          <w:bCs w:val="false"/>
          <w:i/>
          <w:iCs/>
        </w:rPr>
        <w:t>Marx, the young Hegelians, and the origins of radical social theory</w:t>
      </w:r>
      <w:r>
        <w:rPr>
          <w:b w:val="false"/>
          <w:bCs w:val="false"/>
          <w:i w:val="false"/>
          <w:iCs w:val="false"/>
        </w:rPr>
        <w:t>. New York: Cambridge University Press.</w:t>
      </w:r>
    </w:p>
    <w:p>
      <w:pPr>
        <w:pStyle w:val="BodyText"/>
        <w:spacing w:lineRule="auto" w:line="240"/>
        <w:rPr/>
      </w:pPr>
      <w:r>
        <w:rPr>
          <w:b w:val="false"/>
          <w:bCs w:val="false"/>
          <w:i w:val="false"/>
          <w:iCs w:val="false"/>
        </w:rPr>
        <w:t xml:space="preserve">Cornú, August (1967): </w:t>
      </w:r>
      <w:r>
        <w:rPr>
          <w:b w:val="false"/>
          <w:bCs w:val="false"/>
          <w:i/>
          <w:iCs/>
        </w:rPr>
        <w:t>Carlos Marx, Federico Engels</w:t>
      </w:r>
      <w:r>
        <w:rPr>
          <w:b w:val="false"/>
          <w:bCs w:val="false"/>
          <w:i w:val="false"/>
          <w:iCs w:val="false"/>
        </w:rPr>
        <w:t xml:space="preserve">. Cuba: Estudios Instituto del libro. </w:t>
      </w:r>
    </w:p>
    <w:p>
      <w:pPr>
        <w:pStyle w:val="BodyText"/>
        <w:spacing w:lineRule="auto" w:line="240"/>
        <w:rPr/>
      </w:pPr>
      <w:r>
        <w:rPr>
          <w:b w:val="false"/>
          <w:bCs w:val="false"/>
          <w:i w:val="false"/>
          <w:iCs w:val="false"/>
        </w:rPr>
        <w:t xml:space="preserve">Draper, H. (1977): </w:t>
      </w:r>
      <w:r>
        <w:rPr>
          <w:b w:val="false"/>
          <w:bCs w:val="false"/>
          <w:i/>
          <w:iCs/>
        </w:rPr>
        <w:t>Karl Marx's theory of revolution. Vol. 1, State and bureaucracy</w:t>
      </w:r>
      <w:r>
        <w:rPr>
          <w:b w:val="false"/>
          <w:bCs w:val="false"/>
          <w:i w:val="false"/>
          <w:iCs w:val="false"/>
        </w:rPr>
        <w:t xml:space="preserve">. New York: Monthly Review Press. </w:t>
      </w:r>
    </w:p>
    <w:p>
      <w:pPr>
        <w:pStyle w:val="BodyText"/>
        <w:spacing w:lineRule="auto" w:line="240"/>
        <w:rPr/>
      </w:pPr>
      <w:r>
        <w:rPr>
          <w:b w:val="false"/>
          <w:bCs w:val="false"/>
          <w:i w:val="false"/>
          <w:iCs w:val="false"/>
        </w:rPr>
        <w:t xml:space="preserve">Fine, B. (1986): </w:t>
      </w:r>
      <w:r>
        <w:rPr>
          <w:b w:val="false"/>
          <w:bCs w:val="false"/>
          <w:i/>
          <w:iCs/>
        </w:rPr>
        <w:t>Democracy and the rule of law. Liberal ideals and Marxist critiques</w:t>
      </w:r>
      <w:r>
        <w:rPr>
          <w:b w:val="false"/>
          <w:bCs w:val="false"/>
          <w:i w:val="false"/>
          <w:iCs w:val="false"/>
        </w:rPr>
        <w:t xml:space="preserve">. London: Pluto Press. </w:t>
      </w:r>
    </w:p>
    <w:p>
      <w:pPr>
        <w:pStyle w:val="BodyText"/>
        <w:spacing w:lineRule="auto" w:line="240"/>
        <w:rPr/>
      </w:pPr>
      <w:r>
        <w:rPr>
          <w:b w:val="false"/>
          <w:bCs w:val="false"/>
          <w:i w:val="false"/>
          <w:iCs w:val="false"/>
        </w:rPr>
        <w:t xml:space="preserve">Finelli, R. (2016): </w:t>
      </w:r>
      <w:r>
        <w:rPr>
          <w:b w:val="false"/>
          <w:bCs w:val="false"/>
          <w:i/>
          <w:iCs/>
        </w:rPr>
        <w:t>A Failed Parricide: Hegel and the Young Marx</w:t>
      </w:r>
      <w:r>
        <w:rPr>
          <w:b w:val="false"/>
          <w:bCs w:val="false"/>
          <w:i w:val="false"/>
          <w:iCs w:val="false"/>
        </w:rPr>
        <w:t xml:space="preserve">. Leiden: Brill. </w:t>
      </w:r>
    </w:p>
    <w:p>
      <w:pPr>
        <w:pStyle w:val="BodyText"/>
        <w:spacing w:lineRule="auto" w:line="240"/>
        <w:rPr/>
      </w:pPr>
      <w:r>
        <w:rPr/>
        <w:t xml:space="preserve">Hunt, R. (1975): </w:t>
      </w:r>
      <w:r>
        <w:rPr>
          <w:i/>
          <w:iCs/>
        </w:rPr>
        <w:t>The Political Ideas of Marx and Engels. Marxism and Totalitarian Democracy, 1818-1850</w:t>
      </w:r>
      <w:r>
        <w:rPr/>
        <w:t>. London: Palgrave Macmillan.</w:t>
      </w:r>
    </w:p>
    <w:p>
      <w:pPr>
        <w:pStyle w:val="BodyText"/>
        <w:spacing w:lineRule="auto" w:line="240"/>
        <w:rPr/>
      </w:pPr>
      <w:r>
        <w:rPr/>
        <w:t xml:space="preserve">Íñigo Carrera, J. (2013). </w:t>
      </w:r>
      <w:r>
        <w:rPr>
          <w:i/>
          <w:iCs/>
        </w:rPr>
        <w:t>El capital: razón histórica, sujeto revolucionario y conciencia</w:t>
      </w:r>
      <w:r>
        <w:rPr/>
        <w:t>. Buenos Aires: Ediciones Imago Mundi.</w:t>
      </w:r>
    </w:p>
    <w:p>
      <w:pPr>
        <w:pStyle w:val="BodyText"/>
        <w:spacing w:lineRule="auto" w:line="240"/>
        <w:rPr/>
      </w:pPr>
      <w:r>
        <w:rPr/>
        <w:t xml:space="preserve">Johnson, C. (1983): «Philosophy and Revolution in the Young Marx», </w:t>
      </w:r>
      <w:r>
        <w:rPr>
          <w:i/>
          <w:iCs/>
        </w:rPr>
        <w:t>Science &amp; Society</w:t>
      </w:r>
      <w:r>
        <w:rPr/>
        <w:t xml:space="preserve">, Vol. 47, </w:t>
      </w:r>
      <w:r>
        <w:rPr>
          <w:shd w:fill="auto" w:val="clear"/>
        </w:rPr>
        <w:t>No. 1 (Spring, 1983)</w:t>
      </w:r>
      <w:r>
        <w:rPr/>
        <w:t>, pp. 66-83.</w:t>
      </w:r>
    </w:p>
    <w:p>
      <w:pPr>
        <w:pStyle w:val="BodyText"/>
        <w:spacing w:lineRule="auto" w:line="240"/>
        <w:rPr/>
      </w:pPr>
      <w:r>
        <w:rPr/>
        <w:t xml:space="preserve">Kelley, D. (1978): «The Metaphysics of Law: An Essay on the Very Young Marx», </w:t>
      </w:r>
      <w:r>
        <w:rPr>
          <w:i/>
          <w:iCs/>
        </w:rPr>
        <w:t>The American Historical Review</w:t>
      </w:r>
      <w:r>
        <w:rPr/>
        <w:t xml:space="preserve">, Vol. 83, </w:t>
      </w:r>
      <w:r>
        <w:rPr>
          <w:shd w:fill="auto" w:val="clear"/>
        </w:rPr>
        <w:t xml:space="preserve">No. 2 (Apr., 1978), </w:t>
      </w:r>
      <w:r>
        <w:rPr/>
        <w:t xml:space="preserve">pp. 350-367. </w:t>
      </w:r>
    </w:p>
    <w:p>
      <w:pPr>
        <w:pStyle w:val="BodyText"/>
        <w:spacing w:lineRule="auto" w:line="240"/>
        <w:rPr/>
      </w:pPr>
      <w:r>
        <w:rPr/>
        <w:t xml:space="preserve">Leopold, D. (2007): </w:t>
      </w:r>
      <w:r>
        <w:rPr>
          <w:i/>
          <w:iCs/>
        </w:rPr>
        <w:t>The young Karl Marx. German philosophy, modern politics, and human flourishing</w:t>
      </w:r>
      <w:r>
        <w:rPr/>
        <w:t xml:space="preserve">. New York: Cambridge University Press. </w:t>
      </w:r>
    </w:p>
    <w:p>
      <w:pPr>
        <w:pStyle w:val="BodyText"/>
        <w:spacing w:lineRule="auto" w:line="240"/>
        <w:rPr/>
      </w:pPr>
      <w:r>
        <w:rPr/>
        <w:t xml:space="preserve">Löwy, M. (2010): </w:t>
      </w:r>
      <w:r>
        <w:rPr>
          <w:i/>
          <w:iCs/>
        </w:rPr>
        <w:t>La teoría de la revolución en el joven Marx</w:t>
      </w:r>
      <w:r>
        <w:rPr/>
        <w:t>. Buenos Aires: Ediciones Herramienta y Editorial El Colectivo.</w:t>
      </w:r>
    </w:p>
    <w:p>
      <w:pPr>
        <w:pStyle w:val="BodyText"/>
        <w:spacing w:lineRule="auto" w:line="240"/>
        <w:rPr/>
      </w:pPr>
      <w:r>
        <w:rPr/>
        <w:t xml:space="preserve">Lucaks, G. (1971): «En torno al desarrollo filosófico del joven Marx (1840-1844)», </w:t>
      </w:r>
      <w:r>
        <w:rPr>
          <w:i/>
          <w:iCs/>
        </w:rPr>
        <w:t>Ideas y Valores,</w:t>
      </w:r>
      <w:r>
        <w:rPr/>
        <w:t xml:space="preserve"> Vol. 20 (38-39), pp. 27-56.</w:t>
      </w:r>
    </w:p>
    <w:p>
      <w:pPr>
        <w:pStyle w:val="BodyText"/>
        <w:spacing w:lineRule="auto" w:line="240"/>
        <w:rPr/>
      </w:pPr>
      <w:r>
        <w:rPr/>
        <w:t xml:space="preserve">Mah, H. (1987): </w:t>
      </w:r>
      <w:r>
        <w:rPr>
          <w:i/>
          <w:iCs/>
        </w:rPr>
        <w:t>The End of Philosophy, the Origin of «Ideology»: Karl Marx and the Crisis of the Young Hegelians</w:t>
      </w:r>
      <w:r>
        <w:rPr/>
        <w:t>. Berkeley: University of California Press.</w:t>
      </w:r>
    </w:p>
    <w:p>
      <w:pPr>
        <w:pStyle w:val="BodyText"/>
        <w:spacing w:lineRule="auto" w:line="240"/>
        <w:rPr/>
      </w:pPr>
      <w:r>
        <w:rPr/>
        <w:t xml:space="preserve">Marx, K. (1841): </w:t>
      </w:r>
      <w:r>
        <w:rPr>
          <w:i/>
          <w:iCs/>
        </w:rPr>
        <w:t>Differenz der demokritischen und epikureischen Naturphilosophie nebst einem Anhange, en MEGA I.1</w:t>
      </w:r>
      <w:r>
        <w:rPr>
          <w:i w:val="false"/>
          <w:iCs w:val="false"/>
        </w:rPr>
        <w:t>, Berlin: Dietz Verlag [1975].</w:t>
      </w:r>
    </w:p>
    <w:p>
      <w:pPr>
        <w:pStyle w:val="BodyText"/>
        <w:spacing w:lineRule="auto" w:line="240"/>
        <w:rPr/>
      </w:pPr>
      <w:r>
        <w:rPr/>
        <w:t xml:space="preserve">_______. (1842a): </w:t>
      </w:r>
      <w:r>
        <w:rPr>
          <w:i/>
          <w:iCs/>
        </w:rPr>
        <w:t>Bemerkungen über die neueste preußische Zensurinstruktion, en MEGA I.1</w:t>
      </w:r>
      <w:r>
        <w:rPr>
          <w:i w:val="false"/>
          <w:iCs w:val="false"/>
        </w:rPr>
        <w:t>, Berlin: Dietz Verlag [1975].</w:t>
      </w:r>
    </w:p>
    <w:p>
      <w:pPr>
        <w:pStyle w:val="BodyText"/>
        <w:spacing w:lineRule="auto" w:line="240"/>
        <w:rPr/>
      </w:pPr>
      <w:r>
        <w:rPr/>
        <w:t xml:space="preserve">_______. (1842b): </w:t>
      </w:r>
      <w:r>
        <w:rPr>
          <w:i/>
          <w:iCs/>
        </w:rPr>
        <w:t>Die Verhandlungen des 6. Rheinischen Landtags. Erster Artikel: Debatten über Preßfreiheit und Publikation der Landständischen Verhandlungen, en MEGA I.1</w:t>
      </w:r>
      <w:r>
        <w:rPr>
          <w:i w:val="false"/>
          <w:iCs w:val="false"/>
        </w:rPr>
        <w:t>, Berlin: Dietz Verlag [1975].</w:t>
      </w:r>
    </w:p>
    <w:p>
      <w:pPr>
        <w:pStyle w:val="BodyText"/>
        <w:spacing w:lineRule="auto" w:line="240"/>
        <w:rPr/>
      </w:pPr>
      <w:r>
        <w:rPr/>
        <w:t xml:space="preserve">_______. (1842c): </w:t>
      </w:r>
      <w:r>
        <w:rPr>
          <w:i/>
          <w:iCs/>
        </w:rPr>
        <w:t>Der leitende Artikel in Nr. 179 der «Kölnischen Zeitung», en MEGA I.1</w:t>
      </w:r>
      <w:r>
        <w:rPr/>
        <w:t>, Berlin: Dietz Verlag [1975].</w:t>
      </w:r>
    </w:p>
    <w:p>
      <w:pPr>
        <w:pStyle w:val="BodyText"/>
        <w:spacing w:lineRule="auto" w:line="240"/>
        <w:rPr/>
      </w:pPr>
      <w:r>
        <w:rPr/>
        <w:t xml:space="preserve">_______. (1842d): </w:t>
      </w:r>
      <w:r>
        <w:rPr>
          <w:i/>
          <w:iCs/>
        </w:rPr>
        <w:t>Das philosophische Manifest der historischen Rechtsschule, en MEGA I.1</w:t>
      </w:r>
      <w:r>
        <w:rPr/>
        <w:t>, Berlin: Dietz Verlag [1975].</w:t>
      </w:r>
    </w:p>
    <w:p>
      <w:pPr>
        <w:pStyle w:val="BodyText"/>
        <w:spacing w:lineRule="auto" w:line="240"/>
        <w:rPr/>
      </w:pPr>
      <w:r>
        <w:rPr/>
        <w:t xml:space="preserve">_______. (1842e): </w:t>
      </w:r>
      <w:r>
        <w:rPr>
          <w:i/>
          <w:iCs/>
        </w:rPr>
        <w:t>Der Kommunismus und die Augsburger «Allgemeine Zeitung», en MEGA I.1</w:t>
      </w:r>
      <w:r>
        <w:rPr/>
        <w:t>, Berlin: Dietz Verlag [1975].</w:t>
      </w:r>
    </w:p>
    <w:p>
      <w:pPr>
        <w:pStyle w:val="BodyText"/>
        <w:spacing w:lineRule="auto" w:line="240"/>
        <w:rPr/>
      </w:pPr>
      <w:r>
        <w:rPr/>
        <w:t xml:space="preserve">_______. (1842f): </w:t>
      </w:r>
      <w:r>
        <w:rPr>
          <w:i/>
          <w:iCs/>
        </w:rPr>
        <w:t>Verhandlungen des 6. Rheinischen Landtags. Dritter Artikel: Debatten über das Holzdiebstahlsgesetz, en MEGA I.1</w:t>
      </w:r>
      <w:r>
        <w:rPr/>
        <w:t>, Berlin: Dietz Verlag [1975].</w:t>
      </w:r>
    </w:p>
    <w:p>
      <w:pPr>
        <w:pStyle w:val="BodyText"/>
        <w:spacing w:lineRule="auto" w:line="240"/>
        <w:rPr/>
      </w:pPr>
      <w:r>
        <w:rPr/>
        <w:t xml:space="preserve">_______. (1842g): </w:t>
      </w:r>
      <w:r>
        <w:rPr>
          <w:i/>
          <w:iCs/>
        </w:rPr>
        <w:t>Der Artikel in Nr. 335 und 336 der Augsburger «Allgemeinen Zeitung» über die ständischen Ausschüsse in Preußen, en MEGA I.1</w:t>
      </w:r>
      <w:r>
        <w:rPr/>
        <w:t>, Berlin: Dietz Verlag [1975].</w:t>
      </w:r>
    </w:p>
    <w:p>
      <w:pPr>
        <w:pStyle w:val="BodyText"/>
        <w:spacing w:lineRule="auto" w:line="240"/>
        <w:rPr/>
      </w:pPr>
      <w:r>
        <w:rPr/>
        <w:t xml:space="preserve">_______. (1842h): </w:t>
      </w:r>
      <w:r>
        <w:rPr>
          <w:i/>
          <w:iCs/>
        </w:rPr>
        <w:t>Der Ehescheidungsgesetzentwurf, en MEGA I.1</w:t>
      </w:r>
      <w:r>
        <w:rPr/>
        <w:t>, Berlin: Dietz Verlag [1975].</w:t>
      </w:r>
    </w:p>
    <w:p>
      <w:pPr>
        <w:pStyle w:val="BodyText"/>
        <w:spacing w:lineRule="auto" w:line="240"/>
        <w:rPr/>
      </w:pPr>
      <w:r>
        <w:rPr/>
        <w:t xml:space="preserve">_______. (1843a): </w:t>
      </w:r>
      <w:r>
        <w:rPr>
          <w:i/>
          <w:iCs/>
        </w:rPr>
        <w:t>Das Verbot der «Leipziger Allgemeinen Zeitung» für den preußischen Staat, en MEGA I.1</w:t>
      </w:r>
      <w:r>
        <w:rPr/>
        <w:t>, Berlin: Dietz Verlag [1975].</w:t>
      </w:r>
    </w:p>
    <w:p>
      <w:pPr>
        <w:pStyle w:val="BodyText"/>
        <w:spacing w:lineRule="auto" w:line="240"/>
        <w:rPr/>
      </w:pPr>
      <w:r>
        <w:rPr/>
        <w:t xml:space="preserve">_______. (1843b): </w:t>
      </w:r>
      <w:r>
        <w:rPr>
          <w:i/>
          <w:iCs/>
        </w:rPr>
        <w:t>Die «Kölnische Zeitung» und das Verbot der «Leipziger Allgemeinen Zeitung», en MEGA I.1</w:t>
      </w:r>
      <w:r>
        <w:rPr/>
        <w:t>, Berlin: Dietz Verlag [1975].</w:t>
      </w:r>
    </w:p>
    <w:p>
      <w:pPr>
        <w:pStyle w:val="BodyText"/>
        <w:spacing w:lineRule="auto" w:line="240"/>
        <w:rPr/>
      </w:pPr>
      <w:r>
        <w:rPr/>
        <w:t xml:space="preserve">_______. (1843c): </w:t>
      </w:r>
      <w:r>
        <w:rPr>
          <w:i/>
          <w:iCs/>
        </w:rPr>
        <w:t>Die gute und die schlechte Presse, en MEGA I.1</w:t>
      </w:r>
      <w:r>
        <w:rPr/>
        <w:t>, Berlin: Dietz Verlag [1975].</w:t>
      </w:r>
    </w:p>
    <w:p>
      <w:pPr>
        <w:pStyle w:val="BodyText"/>
        <w:spacing w:lineRule="auto" w:line="240"/>
        <w:rPr/>
      </w:pPr>
      <w:r>
        <w:rPr/>
        <w:t xml:space="preserve">_______. (1843d): </w:t>
      </w:r>
      <w:r>
        <w:rPr>
          <w:i/>
          <w:iCs/>
        </w:rPr>
        <w:t>Rechtfertigung des Korrespondenten von der Mosel, en MEGA I.1</w:t>
      </w:r>
      <w:r>
        <w:rPr/>
        <w:t>, Berlin: Dietz Verlag [1975].</w:t>
      </w:r>
    </w:p>
    <w:p>
      <w:pPr>
        <w:pStyle w:val="BodyText"/>
        <w:spacing w:lineRule="auto" w:line="240"/>
        <w:rPr/>
      </w:pPr>
      <w:r>
        <w:rPr/>
        <w:t xml:space="preserve">_______. (1843e): </w:t>
      </w:r>
      <w:r>
        <w:rPr>
          <w:i/>
          <w:iCs/>
        </w:rPr>
        <w:t>Die hiesige Landtagsabgeordnetenwahl, en MEGA I.1</w:t>
      </w:r>
      <w:r>
        <w:rPr/>
        <w:t>, Berlin: Dietz Verlag [1975].</w:t>
      </w:r>
    </w:p>
    <w:p>
      <w:pPr>
        <w:pStyle w:val="BodyText"/>
        <w:spacing w:lineRule="auto" w:line="240"/>
        <w:rPr/>
      </w:pPr>
      <w:r>
        <w:rPr/>
        <w:t xml:space="preserve">_______. (1845): Thesen über Feuerbach, </w:t>
      </w:r>
      <w:r>
        <w:rPr>
          <w:i/>
          <w:iCs/>
        </w:rPr>
        <w:t>en MEW Band 3</w:t>
      </w:r>
      <w:r>
        <w:rPr/>
        <w:t>, Berlin: Dietz Verlag [1978].</w:t>
      </w:r>
    </w:p>
    <w:p>
      <w:pPr>
        <w:pStyle w:val="BodyText"/>
        <w:spacing w:lineRule="auto" w:line="240"/>
        <w:rPr/>
      </w:pPr>
      <w:r>
        <w:rPr/>
        <w:t xml:space="preserve">Marx, K. &amp; Engels, F. (1848): </w:t>
      </w:r>
      <w:r>
        <w:rPr>
          <w:i/>
          <w:iCs/>
        </w:rPr>
        <w:t>Manifest der Kommunistischen Partei, en MEW Band 4</w:t>
      </w:r>
      <w:r>
        <w:rPr/>
        <w:t>, Berlin: Dietz Verlag [1977].</w:t>
      </w:r>
    </w:p>
    <w:p>
      <w:pPr>
        <w:pStyle w:val="BodyText"/>
        <w:spacing w:lineRule="auto" w:line="240"/>
        <w:rPr/>
      </w:pPr>
      <w:r>
        <w:rPr/>
        <w:t xml:space="preserve">_______. (1857): </w:t>
      </w:r>
      <w:r>
        <w:rPr>
          <w:i/>
          <w:iCs/>
        </w:rPr>
        <w:t>Einleitung zu den «Grundrissen der Kritik der politischen Ökonomie», en MEGA II.1.1</w:t>
      </w:r>
      <w:r>
        <w:rPr>
          <w:i w:val="false"/>
          <w:iCs w:val="false"/>
        </w:rPr>
        <w:t>, Berlin: Dietz Verlag [1976].</w:t>
      </w:r>
    </w:p>
    <w:p>
      <w:pPr>
        <w:pStyle w:val="BodyText"/>
        <w:spacing w:lineRule="auto" w:line="240"/>
        <w:rPr/>
      </w:pPr>
      <w:r>
        <w:rPr>
          <w:i w:val="false"/>
          <w:iCs w:val="false"/>
        </w:rPr>
        <w:t xml:space="preserve">_______. (1859): Zur Kritik der politischen Ökonomie. Erstes Heft, </w:t>
      </w:r>
      <w:r>
        <w:rPr>
          <w:i/>
          <w:iCs/>
        </w:rPr>
        <w:t>en MEGA II.2</w:t>
      </w:r>
      <w:r>
        <w:rPr>
          <w:i w:val="false"/>
          <w:iCs w:val="false"/>
        </w:rPr>
        <w:t xml:space="preserve">, Berlin: Dietz Verlag [1980]. </w:t>
      </w:r>
    </w:p>
    <w:p>
      <w:pPr>
        <w:pStyle w:val="BodyText"/>
        <w:spacing w:lineRule="auto" w:line="240"/>
        <w:rPr/>
      </w:pPr>
      <w:r>
        <w:rPr/>
        <w:t xml:space="preserve">_______. (1867): </w:t>
      </w:r>
      <w:r>
        <w:rPr>
          <w:i/>
          <w:iCs/>
        </w:rPr>
        <w:t>Das Kapital. Kritik der politischen Ökonomie, Erster Band, Hamburg 1890</w:t>
      </w:r>
      <w:r>
        <w:rPr/>
        <w:t xml:space="preserve">, </w:t>
      </w:r>
      <w:r>
        <w:rPr>
          <w:i/>
          <w:iCs/>
        </w:rPr>
        <w:t>en MEGA II.10</w:t>
      </w:r>
      <w:r>
        <w:rPr>
          <w:i w:val="false"/>
          <w:iCs w:val="false"/>
        </w:rPr>
        <w:t>, Berlin: Dietz Verlag [1991].</w:t>
      </w:r>
    </w:p>
    <w:p>
      <w:pPr>
        <w:pStyle w:val="BodyText"/>
        <w:spacing w:lineRule="auto" w:line="240"/>
        <w:rPr/>
      </w:pPr>
      <w:r>
        <w:rPr/>
        <w:t xml:space="preserve">Mehring, F. (1958): </w:t>
      </w:r>
      <w:r>
        <w:rPr>
          <w:i/>
          <w:iCs/>
        </w:rPr>
        <w:t>Carlos Marx: El fundador del Socialismo científico</w:t>
      </w:r>
      <w:r>
        <w:rPr/>
        <w:t>. Buenos Aires: Editorial Claridad.</w:t>
      </w:r>
    </w:p>
    <w:p>
      <w:pPr>
        <w:pStyle w:val="BodyText"/>
        <w:spacing w:lineRule="auto" w:line="240"/>
        <w:rPr/>
      </w:pPr>
      <w:r>
        <w:rPr/>
        <w:t xml:space="preserve">Nozick, R. (1991): </w:t>
      </w:r>
      <w:r>
        <w:rPr>
          <w:i/>
          <w:iCs/>
        </w:rPr>
        <w:t>Anarquía, Estado y Utopía</w:t>
      </w:r>
      <w:r>
        <w:rPr/>
        <w:t>. Buenos Aires: FCE.</w:t>
      </w:r>
    </w:p>
    <w:p>
      <w:pPr>
        <w:pStyle w:val="BodyText"/>
        <w:spacing w:lineRule="auto" w:line="240"/>
        <w:rPr/>
      </w:pPr>
      <w:r>
        <w:rPr/>
        <w:t xml:space="preserve">Phillips, P. (1980): </w:t>
      </w:r>
      <w:r>
        <w:rPr>
          <w:i/>
          <w:iCs/>
        </w:rPr>
        <w:t>Marx and Engels on Law and Laws</w:t>
      </w:r>
      <w:r>
        <w:rPr/>
        <w:t>. New Jersey: Barnes &amp; Noble Books.</w:t>
      </w:r>
    </w:p>
    <w:p>
      <w:pPr>
        <w:pStyle w:val="BodyText"/>
        <w:spacing w:lineRule="auto" w:line="240"/>
        <w:rPr/>
      </w:pPr>
      <w:r>
        <w:rPr/>
        <w:t xml:space="preserve">Riazanov, D. (1973): </w:t>
      </w:r>
      <w:r>
        <w:rPr>
          <w:i/>
          <w:iCs/>
        </w:rPr>
        <w:t>Marx y Engels</w:t>
      </w:r>
      <w:r>
        <w:rPr/>
        <w:t>. Santiago: Editorial Quimantú.</w:t>
      </w:r>
    </w:p>
    <w:p>
      <w:pPr>
        <w:pStyle w:val="BodyText"/>
        <w:spacing w:lineRule="auto" w:line="240"/>
        <w:rPr/>
      </w:pPr>
      <w:r>
        <w:rPr/>
        <w:t xml:space="preserve">Rubel, M. (2012): </w:t>
      </w:r>
      <w:r>
        <w:rPr>
          <w:i/>
          <w:iCs/>
        </w:rPr>
        <w:t>Karl Marx: Ensayo de Biografía Intelectual</w:t>
      </w:r>
      <w:r>
        <w:rPr/>
        <w:t>. Buenos Aires: Ediciones ryr.</w:t>
      </w:r>
    </w:p>
    <w:p>
      <w:pPr>
        <w:pStyle w:val="BodyText"/>
        <w:spacing w:lineRule="auto" w:line="240"/>
        <w:rPr/>
      </w:pPr>
      <w:r>
        <w:rPr/>
        <w:t xml:space="preserve">Rühle, O. (1937): </w:t>
      </w:r>
      <w:r>
        <w:rPr>
          <w:i/>
          <w:iCs/>
        </w:rPr>
        <w:t>Carlos Marx</w:t>
      </w:r>
      <w:r>
        <w:rPr/>
        <w:t>. Santiago: Editorial Ercilla.</w:t>
      </w:r>
    </w:p>
    <w:p>
      <w:pPr>
        <w:pStyle w:val="BodyText"/>
        <w:spacing w:lineRule="auto" w:line="240"/>
        <w:rPr/>
      </w:pPr>
      <w:r>
        <w:rPr/>
        <w:t xml:space="preserve">Shoikhedbrod, I. (2019): </w:t>
      </w:r>
      <w:r>
        <w:rPr>
          <w:i/>
          <w:iCs/>
        </w:rPr>
        <w:t>Revisiting Marx’s Critique of Liberalism. Rethinking Justice, Legality and Rights</w:t>
      </w:r>
      <w:r>
        <w:rPr/>
        <w:t>. Switzerland: Palgrave Macmillan.</w:t>
      </w:r>
    </w:p>
    <w:p>
      <w:pPr>
        <w:pStyle w:val="BodyText"/>
        <w:spacing w:lineRule="auto" w:line="240"/>
        <w:rPr/>
      </w:pPr>
      <w:r>
        <w:rPr/>
        <w:t xml:space="preserve">Starosta, G. (2015): </w:t>
      </w:r>
      <w:r>
        <w:rPr>
          <w:i/>
          <w:iCs/>
        </w:rPr>
        <w:t>Marx’s Capital, method and revolutionary subjectivity</w:t>
      </w:r>
      <w:r>
        <w:rPr/>
        <w:t>. Leiden: Brill.</w:t>
      </w:r>
    </w:p>
    <w:p>
      <w:pPr>
        <w:pStyle w:val="BodyText"/>
        <w:spacing w:lineRule="auto" w:line="240"/>
        <w:rPr/>
      </w:pPr>
      <w:r>
        <w:rPr/>
        <w:t xml:space="preserve">Stedman Jones, G. (2017): </w:t>
      </w:r>
      <w:r>
        <w:rPr>
          <w:i/>
          <w:iCs/>
        </w:rPr>
        <w:t>Karl Marx: Greatness and Illusion</w:t>
      </w:r>
      <w:r>
        <w:rPr/>
        <w:t>. Great Britain: Pengüin Books.</w:t>
      </w:r>
    </w:p>
    <w:p>
      <w:pPr>
        <w:pStyle w:val="BodyText"/>
        <w:spacing w:lineRule="auto" w:line="240"/>
        <w:rPr/>
      </w:pPr>
      <w:r>
        <w:rPr/>
        <w:t xml:space="preserve">Taiwo, O. (1996): </w:t>
      </w:r>
      <w:r>
        <w:rPr>
          <w:i/>
          <w:iCs/>
        </w:rPr>
        <w:t>Legal naturalism: A Marxist theory of law</w:t>
      </w:r>
      <w:r>
        <w:rPr/>
        <w:t>. USA: Cornell University Press.</w:t>
      </w:r>
    </w:p>
    <w:p>
      <w:pPr>
        <w:pStyle w:val="BodyText"/>
        <w:spacing w:lineRule="auto" w:line="240"/>
        <w:rPr/>
      </w:pPr>
      <w:r>
        <w:rPr/>
        <w:t xml:space="preserve">Teeple, G. (1984): </w:t>
      </w:r>
      <w:r>
        <w:rPr>
          <w:i/>
          <w:iCs/>
        </w:rPr>
        <w:t>Marx’s Critique of Politics 1842-1847</w:t>
      </w:r>
      <w:r>
        <w:rPr/>
        <w:t>. Canada: University of Toronto Press.</w:t>
      </w:r>
    </w:p>
    <w:p>
      <w:pPr>
        <w:pStyle w:val="BodyText"/>
        <w:spacing w:lineRule="auto" w:line="240" w:before="0" w:after="140"/>
        <w:rPr/>
      </w:pPr>
      <w:r>
        <w:rPr/>
        <w:t xml:space="preserve">Vranicki: (1977): </w:t>
      </w:r>
      <w:r>
        <w:rPr>
          <w:i/>
          <w:iCs/>
        </w:rPr>
        <w:t>Historia del marxismo vol. 1: De Marx a Lenin</w:t>
      </w:r>
      <w:r>
        <w:rPr/>
        <w:t>. España: Ediciones Sígueme.</w:t>
      </w:r>
    </w:p>
    <w:sectPr>
      <w:footnotePr>
        <w:numFmt w:val="decimal"/>
      </w:footnotePr>
      <w:type w:val="nextPage"/>
      <w:pgSz w:w="12240" w:h="15840"/>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bidi w:val="0"/>
        <w:spacing w:lineRule="auto" w:line="240" w:before="57" w:after="57"/>
        <w:ind w:hanging="0" w:start="0" w:end="0"/>
        <w:jc w:val="both"/>
        <w:rPr/>
      </w:pPr>
      <w:r>
        <w:rPr>
          <w:rStyle w:val="Caracteresdenotaalpie"/>
        </w:rPr>
        <w:footnoteRef/>
      </w:r>
      <w:r>
        <w:rPr>
          <w:shd w:fill="auto" w:val="clear"/>
        </w:rPr>
        <w:t xml:space="preserve"> </w:t>
      </w:r>
      <w:r>
        <w:rPr>
          <w:rFonts w:cs="Liberation Serif;Times New Roman"/>
          <w:shd w:fill="auto" w:val="clear"/>
        </w:rPr>
        <w:t>En un principio la Gaceta Renana «</w:t>
      </w:r>
      <w:r>
        <w:rPr>
          <w:rFonts w:cs="Liberation Serif;Times New Roman"/>
          <w:i/>
          <w:iCs/>
          <w:shd w:fill="auto" w:val="clear"/>
        </w:rPr>
        <w:t xml:space="preserve">no tuvo el carácter de un periódico de oposición» </w:t>
      </w:r>
      <w:r>
        <w:rPr>
          <w:rFonts w:cs="Liberation Serif;Times New Roman"/>
          <w:i w:val="false"/>
          <w:iCs w:val="false"/>
          <w:shd w:fill="auto" w:val="clear"/>
        </w:rPr>
        <w:t>(Cornú, 1967: 228). La Gaceta Renana «</w:t>
      </w:r>
      <w:r>
        <w:rPr>
          <w:rFonts w:cs="Liberation Serif;Times New Roman"/>
          <w:i/>
          <w:iCs/>
          <w:shd w:fill="auto" w:val="clear"/>
        </w:rPr>
        <w:t xml:space="preserve">hacía más bien papel de hoja gubernativa moderada que de periódico de oposición» </w:t>
      </w:r>
      <w:r>
        <w:rPr>
          <w:rFonts w:cs="Liberation Serif;Times New Roman"/>
          <w:i w:val="false"/>
          <w:iCs w:val="false"/>
          <w:shd w:fill="auto" w:val="clear"/>
        </w:rPr>
        <w:t>(Rühle, 1937: 37; véase también Mehring, 1958). Para Teeple, en cambio, la gaceta era «</w:t>
      </w:r>
      <w:r>
        <w:rPr>
          <w:rFonts w:cs="Liberation Serif;Times New Roman"/>
          <w:i/>
          <w:iCs/>
          <w:shd w:fill="auto" w:val="clear"/>
        </w:rPr>
        <w:t>provocativa y crítica de la vida política prusiana»</w:t>
      </w:r>
      <w:r>
        <w:rPr>
          <w:rFonts w:cs="Liberation Serif;Times New Roman"/>
          <w:i w:val="false"/>
          <w:iCs w:val="false"/>
          <w:shd w:fill="auto" w:val="clear"/>
        </w:rPr>
        <w:t xml:space="preserve"> (1984: 27). Coincidía con Riazanov, quien afirmaba que aunque era «</w:t>
      </w:r>
      <w:r>
        <w:rPr>
          <w:rFonts w:cs="Liberation Serif;Times New Roman"/>
          <w:i/>
          <w:iCs/>
          <w:shd w:fill="auto" w:val="clear"/>
        </w:rPr>
        <w:t xml:space="preserve">editada a costa de la burguesía industrial de la región, era al mismo tiempo el órgano del grupo más radical de escritores de Berlín» </w:t>
      </w:r>
      <w:r>
        <w:rPr>
          <w:rFonts w:cs="Liberation Serif;Times New Roman"/>
          <w:i w:val="false"/>
          <w:iCs w:val="false"/>
          <w:shd w:fill="auto" w:val="clear"/>
        </w:rPr>
        <w:t>(1972: 39).</w:t>
      </w:r>
    </w:p>
  </w:footnote>
  <w:footnote w:id="3">
    <w:p>
      <w:pPr>
        <w:pStyle w:val="FootnoteText"/>
        <w:widowControl/>
        <w:suppressLineNumbers/>
        <w:suppressAutoHyphens w:val="true"/>
        <w:bidi w:val="0"/>
        <w:spacing w:lineRule="auto" w:line="240" w:before="0" w:after="0"/>
        <w:ind w:hanging="0" w:start="0" w:end="0"/>
        <w:jc w:val="both"/>
        <w:rPr/>
      </w:pPr>
      <w:r>
        <w:rPr>
          <w:rStyle w:val="Caracteresdenotaalpie"/>
        </w:rPr>
        <w:footnoteRef/>
      </w:r>
      <w:r>
        <w:rPr/>
        <w:t xml:space="preserve"> </w:t>
      </w:r>
      <w:r>
        <w:rPr/>
        <w:t>Y de toda la etapa calificada de juventud.</w:t>
      </w:r>
    </w:p>
  </w:footnote>
  <w:footnote w:id="4">
    <w:p>
      <w:pPr>
        <w:pStyle w:val="FootnoteText"/>
        <w:widowControl/>
        <w:suppressLineNumbers/>
        <w:suppressAutoHyphens w:val="true"/>
        <w:bidi w:val="0"/>
        <w:spacing w:lineRule="auto" w:line="240" w:before="0" w:after="0"/>
        <w:ind w:hanging="0" w:start="0" w:end="0"/>
        <w:jc w:val="both"/>
        <w:rPr/>
      </w:pPr>
      <w:r>
        <w:rPr>
          <w:rStyle w:val="Caracteresdenotaalpie"/>
        </w:rPr>
        <w:footnoteRef/>
      </w:r>
      <w:r>
        <w:rPr/>
        <w:t xml:space="preserve"> </w:t>
      </w:r>
      <w:r>
        <w:rPr/>
        <w:t>Por ejemplo, Hunt se pregunta si Marx «</w:t>
      </w:r>
      <w:r>
        <w:rPr>
          <w:i/>
          <w:iCs/>
        </w:rPr>
        <w:t>adhería a una versión «liberal» o «totalitaria» del ideal democrático»</w:t>
      </w:r>
      <w:r>
        <w:rPr/>
        <w:t xml:space="preserve"> (1975: 17).</w:t>
      </w:r>
      <w:r>
        <w:rPr>
          <w:shd w:fill="auto" w:val="clear"/>
        </w:rPr>
        <w:t xml:space="preserve"> La traducción de esta cita y de todas las provenientes de obras en inlgés fueron realizadas por el autor del presente artículo. </w:t>
      </w:r>
    </w:p>
  </w:footnote>
  <w:footnote w:id="5">
    <w:p>
      <w:pPr>
        <w:pStyle w:val="FootnoteText"/>
        <w:widowControl/>
        <w:suppressLineNumbers/>
        <w:suppressAutoHyphens w:val="true"/>
        <w:bidi w:val="0"/>
        <w:spacing w:lineRule="auto" w:line="240" w:before="0" w:after="0"/>
        <w:ind w:hanging="0" w:start="0" w:end="0"/>
        <w:jc w:val="both"/>
        <w:rPr/>
      </w:pPr>
      <w:r>
        <w:rPr>
          <w:rStyle w:val="Caracteresdenotaalpie"/>
        </w:rPr>
        <w:footnoteRef/>
      </w:r>
      <w:r>
        <w:rPr/>
        <w:t xml:space="preserve"> </w:t>
      </w:r>
      <w:r>
        <w:rPr/>
        <w:t>Según Rubel los artículos de la Gaceta Renana implicaban una crítica favorable a la democracia liberal en «</w:t>
      </w:r>
      <w:r>
        <w:rPr>
          <w:i/>
          <w:iCs/>
        </w:rPr>
        <w:t>nombre de un liberalismo intransigente»</w:t>
      </w:r>
      <w:r>
        <w:rPr/>
        <w:t xml:space="preserve"> (2012: 65). Una opinión parecida tenía Cornú, pero se diferenciaba al afirmar que Marx y Engels «</w:t>
      </w:r>
      <w:r>
        <w:rPr>
          <w:rFonts w:cs="Liberation Serif;Times New Roman"/>
          <w:i/>
          <w:iCs w:val="false"/>
          <w:strike w:val="false"/>
          <w:dstrike w:val="false"/>
        </w:rPr>
        <w:t>no eran simplemente liberales, sino demócratas, y se proponían defender, no los intereses específicos de clase de la burguesía, sino en forma general los del pueblo»</w:t>
      </w:r>
      <w:r>
        <w:rPr/>
        <w:t xml:space="preserve"> (1967: 225). Rubel planteaba que Marx ya se había «</w:t>
      </w:r>
      <w:r>
        <w:rPr>
          <w:i/>
          <w:iCs/>
        </w:rPr>
        <w:t>liberado casi por completo»</w:t>
      </w:r>
      <w:r>
        <w:rPr/>
        <w:t xml:space="preserve"> (</w:t>
      </w:r>
      <w:r>
        <w:rPr>
          <w:i w:val="false"/>
          <w:iCs w:val="false"/>
        </w:rPr>
        <w:t>2012:</w:t>
      </w:r>
      <w:r>
        <w:rPr/>
        <w:t xml:space="preserve"> 74) de la influencia hegeliana en relación al Estado, pero para Cornú Marx estaba «</w:t>
      </w:r>
      <w:r>
        <w:rPr>
          <w:i/>
          <w:iCs/>
        </w:rPr>
        <w:t>imbuido todavía de la doctrina de Hegel»</w:t>
      </w:r>
      <w:r>
        <w:rPr/>
        <w:t xml:space="preserve"> (Citado en </w:t>
      </w:r>
      <w:r>
        <w:rPr>
          <w:i/>
          <w:iCs/>
        </w:rPr>
        <w:t>Ibid</w:t>
      </w:r>
      <w:r>
        <w:rPr/>
        <w:t>.). Por su parte, Löwy (2010) consideraba que la posición de Marx no correspondía a la de un liberal, y enfatizaba el carácter democrático de sus artículos. Lukacs (1971), más cerca de Löwy, veía en Marx un demócrata radical. Althusser (1968) lo calificaba como racionalista liberal. Para Abensour (1998), Marx sostenía un liberalismo político radical. Para Hunt (1975) Marx era un demócrata republicano que había abandonado el monarquismo constitucional (liberal) a principios de 1842. Breckman pone en duda que Marx haya estado a favor de una monarquía constitucional entre 1841 y 1842, pues se trataba de «</w:t>
      </w:r>
      <w:r>
        <w:rPr>
          <w:i/>
          <w:iCs/>
        </w:rPr>
        <w:t>un joven filósofo que soñaba con hacer realidad la filosofía de la libertad en el mundo real»</w:t>
      </w:r>
      <w:r>
        <w:rPr/>
        <w:t xml:space="preserve"> (2008: 272), aunque reconoce que «</w:t>
      </w:r>
      <w:r>
        <w:rPr>
          <w:i/>
          <w:iCs/>
        </w:rPr>
        <w:t>la evidencia de los escritos de Marx anteriores a 1841-2 es simplemente demasiado escasa»</w:t>
      </w:r>
      <w:r>
        <w:rPr/>
        <w:t xml:space="preserve"> (</w:t>
      </w:r>
      <w:r>
        <w:rPr>
          <w:i/>
          <w:iCs/>
        </w:rPr>
        <w:t>Ibid</w:t>
      </w:r>
      <w:r>
        <w:rPr/>
        <w:t xml:space="preserve">.). A pesar de esto, afirma que Marx era un republicano idealista al igual que Ruge y Feuerbach. </w:t>
      </w:r>
      <w:r>
        <w:rPr>
          <w:rFonts w:cs="Liberation Serif;Times New Roman"/>
        </w:rPr>
        <w:t>Vranicki afirma que Marx sostenía posiciones democráticas y antimonárquicas, y que sus artículos «</w:t>
      </w:r>
      <w:r>
        <w:rPr>
          <w:rFonts w:cs="Liberation Serif;Times New Roman"/>
          <w:i/>
        </w:rPr>
        <w:t xml:space="preserve">estaban todos inspirados en las posturas características del idealismo revolucionario» </w:t>
      </w:r>
      <w:r>
        <w:rPr>
          <w:rFonts w:cs="Liberation Serif;Times New Roman"/>
          <w:i w:val="false"/>
          <w:iCs w:val="false"/>
        </w:rPr>
        <w:t>(1977: 42), pero no da ninguna explicación de lo que caracterizaría tal idealismo. Para una crítica de este enfoque véase Teeple (1984).</w:t>
      </w:r>
    </w:p>
  </w:footnote>
  <w:footnote w:id="6">
    <w:p>
      <w:pPr>
        <w:pStyle w:val="FootnoteText"/>
        <w:widowControl/>
        <w:suppressLineNumbers/>
        <w:suppressAutoHyphens w:val="true"/>
        <w:bidi w:val="0"/>
        <w:spacing w:lineRule="auto" w:line="240" w:before="0" w:after="0"/>
        <w:ind w:hanging="0" w:start="0" w:end="0"/>
        <w:jc w:val="both"/>
        <w:rPr/>
      </w:pPr>
      <w:r>
        <w:rPr>
          <w:rStyle w:val="Caracteresdenotaalpie"/>
        </w:rPr>
        <w:footnoteRef/>
      </w:r>
      <w:r>
        <w:rPr/>
        <w:t xml:space="preserve"> </w:t>
      </w:r>
      <w:r>
        <w:rPr/>
        <w:t>Frecuentemente se enfatiza «</w:t>
      </w:r>
      <w:r>
        <w:rPr>
          <w:i/>
          <w:iCs/>
        </w:rPr>
        <w:t>la influencia de la filosofía hegeliana y de los jóvenes hegelianos en su pensamiento»</w:t>
      </w:r>
      <w:r>
        <w:rPr/>
        <w:t xml:space="preserve"> (Johnson, 1983: 66).</w:t>
      </w:r>
    </w:p>
  </w:footnote>
  <w:footnote w:id="7">
    <w:p>
      <w:pPr>
        <w:pStyle w:val="FootnoteText"/>
        <w:widowControl/>
        <w:suppressLineNumbers/>
        <w:suppressAutoHyphens w:val="true"/>
        <w:bidi w:val="0"/>
        <w:spacing w:lineRule="auto" w:line="240" w:before="0" w:after="0"/>
        <w:ind w:hanging="0" w:start="0" w:end="0"/>
        <w:jc w:val="both"/>
        <w:rPr/>
      </w:pPr>
      <w:r>
        <w:rPr>
          <w:rStyle w:val="Caracteresdenotaalpie"/>
        </w:rPr>
        <w:footnoteRef/>
      </w:r>
      <w:r>
        <w:rPr>
          <w:shd w:fill="auto" w:val="clear"/>
        </w:rPr>
        <w:t xml:space="preserve"> </w:t>
      </w:r>
      <w:r>
        <w:rPr>
          <w:shd w:fill="auto" w:val="clear"/>
        </w:rPr>
        <w:t>La traducción de las citas de las obras de juventud de Marx han sido tomadas de la traducción de Wenceslao Roces de la edición de FCE de los “Escritos de Juventud” de Marx. La traducción de las citas de las obras de juventud que no aparecen en dicha edición fueron traducidas por el autor del presente artículo. La traducción de la cita del Manifiesto Comunista y de las Tesis sobre Feuerbach fue realizada por el autor del presente artículo y comparada con la traducción de Editorial Progreso para las “Obras Escogidas en un tomo” de Marx y Engels. La traducción de las citas de “El Capital”, fueron tomadas de la edicción de siglo XXI a cargo de P. Scaron. La traducción de las citas de la “Introducción a la crítica de la economía política y del “Prólogo a la contribución a la crítica de la economía política” fueron tomadas de las ediciones de Siglo XXI a cargo de J. Tula y traducida por Tula, Mames, Scaron, Murmis y Aricó.</w:t>
      </w:r>
    </w:p>
  </w:footnote>
  <w:footnote w:id="8">
    <w:p>
      <w:pPr>
        <w:pStyle w:val="FootnoteText"/>
        <w:bidi w:val="0"/>
        <w:spacing w:lineRule="auto" w:line="240" w:before="57" w:after="57"/>
        <w:ind w:hanging="0" w:start="0" w:end="0"/>
        <w:jc w:val="both"/>
        <w:rPr/>
      </w:pPr>
      <w:r>
        <w:rPr>
          <w:rStyle w:val="Caracteresdenotaalpie"/>
        </w:rPr>
        <w:footnoteRef/>
      </w:r>
      <w:r>
        <w:rPr>
          <w:rFonts w:cs="Liberation Serif;Times New Roman"/>
          <w:i/>
          <w:iCs/>
        </w:rPr>
        <w:t xml:space="preserve"> </w:t>
      </w:r>
      <w:r>
        <w:rPr>
          <w:rFonts w:cs="Liberation Serif;Times New Roman"/>
          <w:i/>
          <w:iCs/>
        </w:rPr>
        <w:t xml:space="preserve">«La anatomía del hombre es una clave para la anatomía del mono. (…), los indicios de las formas superiores en las especies animales inferiores pueden ser comprendidos sólo cuando se conoce la forma superior» </w:t>
      </w:r>
      <w:r>
        <w:rPr>
          <w:rFonts w:cs="Liberation Serif;Times New Roman"/>
          <w:i w:val="false"/>
          <w:iCs w:val="false"/>
        </w:rPr>
        <w:t>(MEGA II.1.1: 40).</w:t>
      </w:r>
    </w:p>
  </w:footnote>
  <w:footnote w:id="9">
    <w:p>
      <w:pPr>
        <w:pStyle w:val="FootnoteText"/>
        <w:widowControl/>
        <w:suppressLineNumbers/>
        <w:suppressAutoHyphens w:val="true"/>
        <w:bidi w:val="0"/>
        <w:spacing w:lineRule="auto" w:line="240" w:before="0" w:after="0"/>
        <w:ind w:hanging="0" w:start="0" w:end="0"/>
        <w:jc w:val="both"/>
        <w:rPr/>
      </w:pPr>
      <w:r>
        <w:rPr>
          <w:rStyle w:val="Caracteresdenotaalpie"/>
        </w:rPr>
        <w:footnoteRef/>
      </w:r>
      <w:r>
        <w:rPr/>
        <w:t xml:space="preserve"> </w:t>
      </w:r>
      <w:r>
        <w:rPr/>
        <w:t>Esto no quiere decir que se trata de una crítica «anti-capitalista».</w:t>
      </w:r>
    </w:p>
  </w:footnote>
  <w:footnote w:id="10">
    <w:p>
      <w:pPr>
        <w:pStyle w:val="FootnoteText"/>
        <w:widowControl/>
        <w:suppressLineNumbers/>
        <w:suppressAutoHyphens w:val="true"/>
        <w:bidi w:val="0"/>
        <w:spacing w:lineRule="auto" w:line="240" w:before="0" w:after="0"/>
        <w:ind w:hanging="0" w:start="0" w:end="0"/>
        <w:jc w:val="both"/>
        <w:rPr/>
      </w:pPr>
      <w:r>
        <w:rPr>
          <w:rStyle w:val="Caracteresdenotaalpie"/>
        </w:rPr>
        <w:footnoteRef/>
      </w:r>
      <w:r>
        <w:rPr/>
        <w:t xml:space="preserve"> </w:t>
      </w:r>
      <w:r>
        <w:rPr/>
        <w:t>También se opone al punto de vista que plantea que «</w:t>
      </w:r>
      <w:r>
        <w:rPr>
          <w:i/>
          <w:iCs/>
        </w:rPr>
        <w:t>la mayoría de los Estados de los que Marx tuvo ocasión de hablar no eran todavía Estados capitalistas, ni siquiera en Europa, y mucho menos en el resto del mundo»</w:t>
      </w:r>
      <w:r>
        <w:rPr/>
        <w:t xml:space="preserve"> (Draper, 1977: 13).</w:t>
      </w:r>
    </w:p>
  </w:footnote>
  <w:footnote w:id="11">
    <w:p>
      <w:pPr>
        <w:pStyle w:val="FootnoteText"/>
        <w:widowControl/>
        <w:suppressLineNumbers/>
        <w:suppressAutoHyphens w:val="true"/>
        <w:bidi w:val="0"/>
        <w:spacing w:lineRule="auto" w:line="240" w:before="0" w:after="0"/>
        <w:ind w:hanging="0" w:start="0" w:end="0"/>
        <w:jc w:val="both"/>
        <w:rPr/>
      </w:pPr>
      <w:r>
        <w:rPr>
          <w:rStyle w:val="Caracteresdenotaalpie"/>
        </w:rPr>
        <w:footnoteRef/>
      </w:r>
      <w:r>
        <w:rPr/>
        <w:t xml:space="preserve"> </w:t>
      </w:r>
      <w:r>
        <w:rPr/>
        <w:t>Órgano provincial de representación estamental.</w:t>
      </w:r>
    </w:p>
  </w:footnote>
  <w:footnote w:id="12">
    <w:p>
      <w:pPr>
        <w:pStyle w:val="BodyText"/>
        <w:bidi w:val="0"/>
        <w:spacing w:lineRule="auto" w:line="240" w:before="0" w:after="140"/>
        <w:jc w:val="both"/>
        <w:rPr>
          <w:sz w:val="20"/>
          <w:szCs w:val="20"/>
        </w:rPr>
      </w:pPr>
      <w:r>
        <w:rPr>
          <w:rStyle w:val="Caracteresdenotaalpie"/>
        </w:rPr>
        <w:footnoteRef/>
      </w:r>
      <w:r>
        <w:rPr>
          <w:rFonts w:cs="Liberation Serif;Times New Roman"/>
          <w:b w:val="false"/>
          <w:bCs w:val="false"/>
          <w:i/>
          <w:iCs/>
          <w:strike w:val="false"/>
          <w:dstrike w:val="false"/>
          <w:sz w:val="20"/>
          <w:szCs w:val="20"/>
          <w:lang w:val="es-CL" w:eastAsia="zh-CN" w:bidi="hi-IN"/>
        </w:rPr>
        <w:t xml:space="preserve"> </w:t>
      </w:r>
      <w:r>
        <w:rPr>
          <w:rFonts w:cs="Liberation Serif;Times New Roman"/>
          <w:b w:val="false"/>
          <w:bCs w:val="false"/>
          <w:i/>
          <w:iCs/>
          <w:strike w:val="false"/>
          <w:dstrike w:val="false"/>
          <w:sz w:val="20"/>
          <w:szCs w:val="20"/>
          <w:lang w:val="es-CL" w:eastAsia="zh-CN" w:bidi="hi-IN"/>
        </w:rPr>
        <w:t xml:space="preserve">«La primera condición inexcusable de la libertad es el conocimiento de sí mismo» </w:t>
      </w:r>
      <w:r>
        <w:rPr>
          <w:rFonts w:cs="Liberation Serif;Times New Roman"/>
          <w:b w:val="false"/>
          <w:bCs w:val="false"/>
          <w:i w:val="false"/>
          <w:iCs w:val="false"/>
          <w:strike w:val="false"/>
          <w:dstrike w:val="false"/>
          <w:sz w:val="20"/>
          <w:szCs w:val="20"/>
          <w:lang w:val="es-CL" w:eastAsia="zh-CN" w:bidi="hi-IN"/>
        </w:rPr>
        <w:t>(MEGA I.1: 122)</w:t>
      </w:r>
    </w:p>
  </w:footnote>
  <w:footnote w:id="13">
    <w:p>
      <w:pPr>
        <w:pStyle w:val="FootnoteText"/>
        <w:widowControl/>
        <w:suppressLineNumbers/>
        <w:suppressAutoHyphens w:val="true"/>
        <w:bidi w:val="0"/>
        <w:spacing w:lineRule="auto" w:line="240" w:before="0" w:after="0"/>
        <w:ind w:hanging="0" w:start="0" w:end="0"/>
        <w:jc w:val="both"/>
        <w:rPr/>
      </w:pPr>
      <w:r>
        <w:rPr>
          <w:rStyle w:val="Caracteresdenotaalpie"/>
        </w:rPr>
        <w:footnoteRef/>
      </w:r>
      <w:r>
        <w:rPr/>
        <w:t xml:space="preserve"> </w:t>
      </w:r>
      <w:r>
        <w:rPr/>
        <w:t>«</w:t>
      </w:r>
      <w:r>
        <w:rPr>
          <w:i/>
          <w:iCs/>
        </w:rPr>
        <w:t>Propala rumores, (…). Además, no se atiene a los hechos, sino que pretende indagar los motivos a que responden; (…) sus juicios, los expone siempre con un tono categórico de infalibilidad, (…) con la más reprobable de las pasiones. Su comportamiento es inseguro, indiscreto, ligero, en una palabra malo»</w:t>
      </w:r>
      <w:r>
        <w:rPr/>
        <w:t xml:space="preserve"> (citado en MEGA I.1: 291).</w:t>
      </w:r>
    </w:p>
  </w:footnote>
  <w:footnote w:id="14">
    <w:p>
      <w:pPr>
        <w:pStyle w:val="FootnoteText"/>
        <w:widowControl/>
        <w:suppressLineNumbers/>
        <w:suppressAutoHyphens w:val="true"/>
        <w:bidi w:val="0"/>
        <w:spacing w:lineRule="auto" w:line="240" w:before="0" w:after="0"/>
        <w:ind w:hanging="0" w:start="0" w:end="0"/>
        <w:jc w:val="both"/>
        <w:rPr/>
      </w:pPr>
      <w:r>
        <w:rPr>
          <w:rStyle w:val="Caracteresdenotaalpie"/>
        </w:rPr>
        <w:footnoteRef/>
      </w:r>
      <w:r>
        <w:rPr/>
        <w:t xml:space="preserve"> </w:t>
      </w:r>
      <w:r>
        <w:rPr/>
        <w:t>Si la prensa podía auto-corregirse mediante el diálogo entre diferentes puntos de vista, no resulta acertado plantear que el «</w:t>
      </w:r>
      <w:r>
        <w:rPr>
          <w:i/>
          <w:iCs/>
        </w:rPr>
        <w:t>humanismo organicista prohíbe al Marx de la Rheinische Zeitung pensar la unidad como síntesis de lo múltiple, concebir, esto es, lo universal como dotado de una riqueza de individualidades diferenciadas. Esta prohibición abarca también la imposibilidad de concebir la política como un complejo de instituciones y poderes articulados en una comunidad animada por subjetividades distintas y autónomas»</w:t>
      </w:r>
      <w:r>
        <w:rPr/>
        <w:t xml:space="preserve"> (Finelli, 2016: 131-2). Con e</w:t>
      </w:r>
      <w:r>
        <w:rPr>
          <w:rFonts w:cs="Liberation Serif;Times New Roman"/>
          <w:b w:val="false"/>
          <w:bCs w:val="false"/>
          <w:i w:val="false"/>
          <w:iCs w:val="false"/>
          <w:strike w:val="false"/>
          <w:dstrike w:val="false"/>
          <w:lang w:val="es-CL" w:eastAsia="zh-CN" w:bidi="hi-IN"/>
        </w:rPr>
        <w:t>l rótulo de «humanismo organicista» se reduce el pensamiento del joven Marx. Si era</w:t>
      </w:r>
      <w:r>
        <w:rPr>
          <w:rFonts w:cs="Liberation Serif;Times New Roman"/>
          <w:b w:val="false"/>
          <w:bCs w:val="false"/>
          <w:i/>
          <w:iCs/>
          <w:strike w:val="false"/>
          <w:dstrike w:val="false"/>
          <w:lang w:val="es-CL" w:eastAsia="zh-CN" w:bidi="hi-IN"/>
        </w:rPr>
        <w:t xml:space="preserve"> «el mismo el espíritu que construye los sistemas filosóficos en el cerebro de los filósofos y el que tiende los ferrocarriles por las manos de los obreros»</w:t>
      </w:r>
      <w:r>
        <w:rPr>
          <w:rFonts w:cs="Liberation Serif;Times New Roman"/>
          <w:b w:val="false"/>
          <w:bCs w:val="false"/>
          <w:i w:val="false"/>
          <w:iCs w:val="false"/>
          <w:strike w:val="false"/>
          <w:dstrike w:val="false"/>
          <w:lang w:val="es-CL" w:eastAsia="zh-CN" w:bidi="hi-IN"/>
        </w:rPr>
        <w:t xml:space="preserve"> (MEGA I.1: 183), el mismo espíritu humano suponía subjetividades distintas. Marx sí concebía una «riqueza de individualidades diferenciadas» y una «comunidad animada por subjetividades distintas». C</w:t>
      </w:r>
      <w:r>
        <w:rPr>
          <w:rFonts w:cs="Liberation Serif;Times New Roman"/>
          <w:b w:val="false"/>
          <w:bCs w:val="false"/>
          <w:i w:val="false"/>
          <w:iCs w:val="false"/>
          <w:strike w:val="false"/>
          <w:dstrike w:val="false"/>
          <w:shd w:fill="auto" w:val="clear"/>
          <w:lang w:val="es-CL" w:eastAsia="zh-CN" w:bidi="hi-IN"/>
        </w:rPr>
        <w:t>uando afirmaba que era propio del espíritu del reino humano «</w:t>
      </w:r>
      <w:r>
        <w:rPr>
          <w:rFonts w:cs="Liberation Serif;Times New Roman"/>
          <w:b w:val="false"/>
          <w:bCs w:val="false"/>
          <w:i/>
          <w:iCs/>
          <w:strike w:val="false"/>
          <w:dstrike w:val="false"/>
          <w:shd w:fill="auto" w:val="clear"/>
          <w:lang w:val="es-CL" w:eastAsia="zh-CN" w:bidi="hi-IN"/>
        </w:rPr>
        <w:t>una humanidad que se escind</w:t>
      </w:r>
      <w:r>
        <w:rPr>
          <w:rFonts w:cs="Liberation Serif;Times New Roman"/>
          <w:b w:val="false"/>
          <w:bCs w:val="false"/>
          <w:i w:val="false"/>
          <w:iCs w:val="false"/>
          <w:strike w:val="false"/>
          <w:dstrike w:val="false"/>
          <w:shd w:fill="auto" w:val="clear"/>
          <w:lang w:val="es-CL" w:eastAsia="zh-CN" w:bidi="hi-IN"/>
        </w:rPr>
        <w:t>e</w:t>
      </w:r>
      <w:r>
        <w:rPr>
          <w:rFonts w:cs="Liberation Serif;Times New Roman"/>
          <w:b w:val="false"/>
          <w:bCs w:val="false"/>
          <w:i/>
          <w:iCs/>
          <w:strike w:val="false"/>
          <w:dstrike w:val="false"/>
          <w:shd w:fill="auto" w:val="clear"/>
          <w:lang w:val="es-CL" w:eastAsia="zh-CN" w:bidi="hi-IN"/>
        </w:rPr>
        <w:t xml:space="preserve"> ella misma y cuya desigualdad no es otra cosa que la refracción cromática de la igualdad»</w:t>
      </w:r>
      <w:r>
        <w:rPr>
          <w:rFonts w:cs="Liberation Serif;Times New Roman"/>
          <w:b w:val="false"/>
          <w:bCs w:val="false"/>
          <w:i w:val="false"/>
          <w:iCs w:val="false"/>
          <w:strike w:val="false"/>
          <w:dstrike w:val="false"/>
          <w:shd w:fill="auto" w:val="clear"/>
          <w:lang w:val="es-CL" w:eastAsia="zh-CN" w:bidi="hi-IN"/>
        </w:rPr>
        <w:t xml:space="preserve"> (MEGA I.1: 205) se refería precisamente a «la unidad como síntesis de lo múltiple».</w:t>
      </w:r>
    </w:p>
  </w:footnote>
  <w:footnote w:id="15">
    <w:p>
      <w:pPr>
        <w:pStyle w:val="FootnoteText"/>
        <w:bidi w:val="0"/>
        <w:spacing w:lineRule="auto" w:line="240"/>
        <w:ind w:hanging="0" w:start="0" w:end="0"/>
        <w:jc w:val="both"/>
        <w:rPr/>
      </w:pPr>
      <w:r>
        <w:rPr>
          <w:rStyle w:val="Caracteresdenotaalpie"/>
        </w:rPr>
        <w:footnoteRef/>
      </w:r>
      <w:r>
        <w:rPr/>
        <w:t xml:space="preserve"> </w:t>
      </w:r>
      <w:r>
        <w:rPr/>
        <w:t xml:space="preserve">Debates sobre la ley que castiga los robos de leña. </w:t>
      </w:r>
    </w:p>
  </w:footnote>
  <w:footnote w:id="16">
    <w:p>
      <w:pPr>
        <w:pStyle w:val="FootnoteText"/>
        <w:widowControl/>
        <w:suppressLineNumbers/>
        <w:suppressAutoHyphens w:val="true"/>
        <w:bidi w:val="0"/>
        <w:spacing w:lineRule="auto" w:line="240" w:before="0" w:after="0"/>
        <w:ind w:hanging="0" w:start="0" w:end="0"/>
        <w:jc w:val="both"/>
        <w:rPr/>
      </w:pPr>
      <w:r>
        <w:rPr>
          <w:rStyle w:val="Caracteresdenotaalpie"/>
        </w:rPr>
        <w:footnoteRef/>
      </w:r>
      <w:r>
        <w:rPr/>
        <w:t xml:space="preserve"> </w:t>
      </w:r>
      <w:r>
        <w:rPr/>
        <w:t>«</w:t>
      </w:r>
      <w:r>
        <w:rPr>
          <w:i/>
          <w:iCs/>
          <w:shd w:fill="auto" w:val="clear"/>
        </w:rPr>
        <w:t>El proceso de expropiación violenta de las masas populares recibió un nuevo y terrible impulso en el siglo XVI con la Reforma y, a continuación, con la expoliación colosal de los bienes eclesiásticos. En la época de la Reforma, la Iglesia Católica era propietaria feudal de gran parte del suelo inglés. La supresión de los monasterios, etc., arrojó a sus moradores al proletariado. Los propios bienes eclesiásticos fueron objeto, en gran parte, de donaciones a los rapaces favoritos del rey, o vendidos por un precio irrisorio a arrendatarios y residentes urbanos especuladores que expulsaron en masa a los antiguos campesinos tributarios hereditarios»</w:t>
      </w:r>
      <w:r>
        <w:rPr>
          <w:shd w:fill="auto" w:val="clear"/>
        </w:rPr>
        <w:t xml:space="preserve"> (MEGA II.10: 648).</w:t>
      </w:r>
    </w:p>
  </w:footnote>
  <w:footnote w:id="17">
    <w:p>
      <w:pPr>
        <w:pStyle w:val="FootnoteText"/>
        <w:widowControl/>
        <w:suppressLineNumbers/>
        <w:suppressAutoHyphens w:val="true"/>
        <w:bidi w:val="0"/>
        <w:spacing w:lineRule="auto" w:line="240" w:before="0" w:after="0"/>
        <w:ind w:hanging="0" w:start="0" w:end="0"/>
        <w:jc w:val="start"/>
        <w:rPr/>
      </w:pPr>
      <w:r>
        <w:rPr>
          <w:rStyle w:val="Caracteresdenotaalpie"/>
        </w:rPr>
        <w:footnoteRef/>
      </w:r>
      <w:r>
        <w:rPr/>
        <w:t xml:space="preserve"> </w:t>
      </w:r>
      <w:r>
        <w:rPr/>
        <w:t>Artículo de Marx en que justificaba y defendía al corresponsal P. I. Coblenz, autor del reporte «Von der Mosel» que se refería a las condiciones de los viticultores del Mosela, de los cargos elevados contra él por el Presidente de la provincia renana, von Schaper.</w:t>
      </w:r>
    </w:p>
  </w:footnote>
  <w:footnote w:id="18">
    <w:p>
      <w:pPr>
        <w:pStyle w:val="FootnoteText"/>
        <w:widowControl/>
        <w:suppressLineNumbers/>
        <w:suppressAutoHyphens w:val="true"/>
        <w:bidi w:val="0"/>
        <w:spacing w:lineRule="auto" w:line="240" w:before="0" w:after="0"/>
        <w:ind w:hanging="0" w:start="0" w:end="0"/>
        <w:jc w:val="both"/>
        <w:rPr/>
      </w:pPr>
      <w:r>
        <w:rPr>
          <w:rStyle w:val="Caracteresdenotaalpie"/>
        </w:rPr>
        <w:footnoteRef/>
      </w:r>
      <w:r>
        <w:rPr/>
        <w:t xml:space="preserve"> </w:t>
      </w:r>
      <w:r>
        <w:rPr/>
        <w:t>Unión Aduanera. Se fundó en 1834 estableciendo una frontera aduanera común encabezada por Prusia. Para la década de 1840, abarcaba la mayoría de los Estados alemanes. Fue creada por la necesidad de un mercado único alemán. Fomentó la unificación política de Alemania.</w:t>
      </w:r>
    </w:p>
  </w:footnote>
  <w:footnote w:id="19">
    <w:p>
      <w:pPr>
        <w:pStyle w:val="FootnoteText"/>
        <w:widowControl/>
        <w:suppressLineNumbers/>
        <w:suppressAutoHyphens w:val="true"/>
        <w:bidi w:val="0"/>
        <w:spacing w:lineRule="auto" w:line="240" w:before="0" w:after="0"/>
        <w:ind w:hanging="0" w:start="0" w:end="0"/>
        <w:jc w:val="start"/>
        <w:rPr/>
      </w:pPr>
      <w:r>
        <w:rPr>
          <w:rStyle w:val="Caracteresdenotaalpie"/>
        </w:rPr>
        <w:footnoteRef/>
      </w:r>
      <w:r>
        <w:rPr/>
        <w:t xml:space="preserve"> </w:t>
      </w:r>
      <w:r>
        <w:rPr/>
        <w:t>«El suplemento a los números 335 y 336 de la Gaceta General de Augsburgo sobre los estamentos [ständische Ausschüsse] en Prusia».</w:t>
      </w:r>
    </w:p>
  </w:footnote>
  <w:footnote w:id="20">
    <w:p>
      <w:pPr>
        <w:pStyle w:val="FootnoteText"/>
        <w:widowControl/>
        <w:suppressLineNumbers/>
        <w:suppressAutoHyphens w:val="true"/>
        <w:bidi w:val="0"/>
        <w:spacing w:lineRule="auto" w:line="240" w:before="0" w:after="0"/>
        <w:ind w:hanging="0" w:start="0" w:end="0"/>
        <w:jc w:val="both"/>
        <w:rPr/>
      </w:pPr>
      <w:r>
        <w:rPr>
          <w:rStyle w:val="Caracteresdenotaalpie"/>
        </w:rPr>
        <w:footnoteRef/>
      </w:r>
      <w:r>
        <w:rPr/>
        <w:t xml:space="preserve"> </w:t>
      </w:r>
      <w:r>
        <w:rPr/>
        <w:t>«</w:t>
      </w:r>
      <w:r>
        <w:rPr>
          <w:i/>
          <w:iCs/>
        </w:rPr>
        <w:t>Provincias independientes, o conectadas débilmente, con intereses, leyes, gobiernos y sistemas tributarios separados, se agruparon en una nación, con un gobierno, un código de leyes, un interés nacional de clase, una frontera y una tarifa aduanera</w:t>
      </w:r>
      <w:r>
        <w:rPr>
          <w:b w:val="false"/>
          <w:bCs w:val="false"/>
          <w:i/>
          <w:iCs/>
        </w:rPr>
        <w:t xml:space="preserve">» </w:t>
      </w:r>
      <w:r>
        <w:rPr>
          <w:b w:val="false"/>
          <w:bCs w:val="false"/>
          <w:i w:val="false"/>
          <w:iCs w:val="false"/>
        </w:rPr>
        <w:t>(MEW 4: 467).</w:t>
      </w:r>
    </w:p>
  </w:footnote>
  <w:footnote w:id="21">
    <w:p>
      <w:pPr>
        <w:pStyle w:val="FootnoteText"/>
        <w:bidi w:val="0"/>
        <w:spacing w:lineRule="auto" w:line="240"/>
        <w:ind w:hanging="0" w:start="0" w:end="0"/>
        <w:jc w:val="both"/>
        <w:rPr>
          <w:rFonts w:cs="Liberation Serif;Times New Roman"/>
        </w:rPr>
      </w:pPr>
      <w:r>
        <w:rPr>
          <w:rStyle w:val="Caracteresdenotaalpie"/>
        </w:rPr>
        <w:footnoteRef/>
      </w:r>
      <w:r>
        <w:rPr>
          <w:rFonts w:cs="Liberation Serif;Times New Roman"/>
        </w:rPr>
        <w:t xml:space="preserve"> </w:t>
      </w:r>
      <w:r>
        <w:rPr>
          <w:rFonts w:cs="Liberation Serif;Times New Roman"/>
        </w:rPr>
        <w:t>El Edicto Real correspondía a una nueva instrucción del gobierno de Prusia (del 24 de diciembre de 1841) que de palabra condenaba la censura pero en la práctica la reforzaba. Marx criticaba el edicto real en su artículo, publicado en la Anekdota, «Observaciones sobre la reciente instrucción prusiana acerca de la censura».</w:t>
      </w:r>
    </w:p>
  </w:footnote>
</w:footnotes>
</file>

<file path=word/settings.xml><?xml version="1.0" encoding="utf-8"?>
<w:settings xmlns:w="http://schemas.openxmlformats.org/wordprocessingml/2006/main">
  <w:zoom w:percent="120"/>
  <w:defaultTabStop w:val="709"/>
  <w:autoHyphenation w:val="true"/>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CL"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SimSun" w:cs="Lucida Sans"/>
      <w:color w:val="auto"/>
      <w:kern w:val="2"/>
      <w:sz w:val="24"/>
      <w:szCs w:val="24"/>
      <w:lang w:val="es-CL" w:eastAsia="zh-CN" w:bidi="hi-IN"/>
    </w:rPr>
  </w:style>
  <w:style w:type="character" w:styleId="Caracteresdenotaalpieuser">
    <w:name w:val="Caracteres de nota al pie (user)"/>
    <w:qFormat/>
    <w:rPr>
      <w:vertAlign w:val="superscript"/>
    </w:rPr>
  </w:style>
  <w:style w:type="character" w:styleId="Caracteresdenotaalpie">
    <w:name w:val="Caracteres de nota al pie"/>
    <w:qFormat/>
    <w:rPr>
      <w:vertAlign w:val="superscript"/>
    </w:rPr>
  </w:style>
  <w:style w:type="character" w:styleId="FootnoteReference">
    <w:name w:val="footnote reference"/>
    <w:rPr>
      <w:vertAlign w:val="superscript"/>
    </w:rPr>
  </w:style>
  <w:style w:type="character" w:styleId="Caracteresdenotafinaluser">
    <w:name w:val="Caracteres de nota final (user)"/>
    <w:qFormat/>
    <w:rPr>
      <w:vertAlign w:val="superscript"/>
    </w:rPr>
  </w:style>
  <w:style w:type="character" w:styleId="Caracteresdenotafinal">
    <w:name w:val="Caracteres de nota final"/>
    <w:qFormat/>
    <w:rPr>
      <w:vertAlign w:val="superscript"/>
    </w:rPr>
  </w:style>
  <w:style w:type="character" w:styleId="EndnoteReference">
    <w:name w:val="endnote reference"/>
    <w:rPr>
      <w:vertAlign w:val="superscrip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FootnoteText">
    <w:name w:val="footnote text"/>
    <w:basedOn w:val="Normal"/>
    <w:pPr>
      <w:suppressLineNumbers/>
      <w:ind w:hanging="340" w:start="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2415</TotalTime>
  <Application>LibreOffice/25.2.6.2$Windows_X86_64 LibreOffice_project/729c5bfe710f5eb71ed3bbde9e06a6065e9c6c5d</Application>
  <AppVersion>15.0000</AppVersion>
  <Pages>23</Pages>
  <Words>13911</Words>
  <Characters>72487</Characters>
  <CharactersWithSpaces>86405</CharactersWithSpaces>
  <Paragraphs>192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2024-05-28T17:16:45Z</dcterms:created>
  <dc:creator/>
  <dc:description/>
  <dc:language>es-CL</dc:language>
  <cp:lastModifiedBy/>
  <dcterms:modified xsi:type="dcterms:W3CDTF">2025-11-13T13:14:14Z</dcterms:modified>
  <cp:revision>209</cp:revision>
  <dc:subject/>
  <dc:title/>
</cp:coreProperties>
</file>

<file path=docProps/custom.xml><?xml version="1.0" encoding="utf-8"?>
<Properties xmlns="http://schemas.openxmlformats.org/officeDocument/2006/custom-properties" xmlns:vt="http://schemas.openxmlformats.org/officeDocument/2006/docPropsVTypes"/>
</file>