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27C" w:rsidRDefault="00C1527C" w:rsidP="00F873B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drawing>
          <wp:inline distT="0" distB="0" distL="0" distR="0">
            <wp:extent cx="5400040" cy="13544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81" w:rsidRPr="00930587" w:rsidRDefault="00A048DD" w:rsidP="00C1527C">
      <w:pPr>
        <w:jc w:val="center"/>
        <w:rPr>
          <w:rFonts w:ascii="Arial" w:hAnsi="Arial" w:cs="Arial"/>
          <w:i/>
          <w:sz w:val="24"/>
        </w:rPr>
      </w:pPr>
      <w:r w:rsidRPr="00930587">
        <w:rPr>
          <w:rFonts w:ascii="Arial" w:hAnsi="Arial" w:cs="Arial"/>
          <w:sz w:val="24"/>
        </w:rPr>
        <w:t>Fig</w:t>
      </w:r>
      <w:r w:rsidR="00FA3D01" w:rsidRPr="00930587">
        <w:rPr>
          <w:rFonts w:ascii="Arial" w:hAnsi="Arial" w:cs="Arial"/>
          <w:sz w:val="24"/>
        </w:rPr>
        <w:t xml:space="preserve">ura 1. Cabecera del blog </w:t>
      </w:r>
      <w:r w:rsidR="00FA3D01" w:rsidRPr="00930587">
        <w:rPr>
          <w:rFonts w:ascii="Arial" w:hAnsi="Arial" w:cs="Arial"/>
          <w:i/>
          <w:sz w:val="24"/>
        </w:rPr>
        <w:t>Didáctica de las Ciencias Sociales y TIC.</w:t>
      </w:r>
    </w:p>
    <w:p w:rsidR="00C1527C" w:rsidRDefault="00C1527C" w:rsidP="00C1527C">
      <w:pPr>
        <w:jc w:val="center"/>
        <w:rPr>
          <w:rFonts w:ascii="Times New Roman" w:hAnsi="Times New Roman" w:cs="Times New Roman"/>
          <w:i/>
          <w:sz w:val="24"/>
        </w:rPr>
      </w:pPr>
    </w:p>
    <w:p w:rsidR="00C1527C" w:rsidRDefault="00C1527C" w:rsidP="00C1527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es-ES"/>
        </w:rPr>
        <w:drawing>
          <wp:inline distT="0" distB="0" distL="0" distR="0">
            <wp:extent cx="4194656" cy="4019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198" cy="402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1" w:rsidRPr="00930587" w:rsidRDefault="00FA3D01" w:rsidP="00C1527C">
      <w:pPr>
        <w:jc w:val="center"/>
        <w:rPr>
          <w:rFonts w:ascii="Arial" w:hAnsi="Arial" w:cs="Arial"/>
          <w:sz w:val="24"/>
        </w:rPr>
      </w:pPr>
      <w:r w:rsidRPr="00930587">
        <w:rPr>
          <w:rFonts w:ascii="Arial" w:hAnsi="Arial" w:cs="Arial"/>
          <w:sz w:val="24"/>
        </w:rPr>
        <w:t>Figura 2. Ejemplo de actividad propuesta en el blog del profesor Diego Sobrino.</w:t>
      </w:r>
    </w:p>
    <w:p w:rsidR="00C1527C" w:rsidRDefault="00C1527C" w:rsidP="00F873B3">
      <w:pPr>
        <w:jc w:val="both"/>
        <w:rPr>
          <w:rFonts w:ascii="Times New Roman" w:hAnsi="Times New Roman" w:cs="Times New Roman"/>
          <w:sz w:val="24"/>
        </w:rPr>
      </w:pPr>
    </w:p>
    <w:p w:rsidR="00C1527C" w:rsidRDefault="00C1527C" w:rsidP="00C152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lastRenderedPageBreak/>
        <w:drawing>
          <wp:inline distT="0" distB="0" distL="0" distR="0">
            <wp:extent cx="4420952" cy="2942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34" cy="294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1" w:rsidRPr="00930587" w:rsidRDefault="00FA3D01" w:rsidP="00C1527C">
      <w:pPr>
        <w:jc w:val="center"/>
        <w:rPr>
          <w:rFonts w:ascii="Arial" w:hAnsi="Arial" w:cs="Arial"/>
          <w:i/>
          <w:sz w:val="24"/>
        </w:rPr>
      </w:pPr>
      <w:r w:rsidRPr="00930587">
        <w:rPr>
          <w:rFonts w:ascii="Arial" w:hAnsi="Arial" w:cs="Arial"/>
          <w:sz w:val="24"/>
        </w:rPr>
        <w:t xml:space="preserve">Figura 3. Ejemplo de cómo se presenta el contenido histórico en el blog </w:t>
      </w:r>
      <w:r w:rsidRPr="00930587">
        <w:rPr>
          <w:rFonts w:ascii="Arial" w:hAnsi="Arial" w:cs="Arial"/>
          <w:i/>
          <w:sz w:val="24"/>
        </w:rPr>
        <w:t>claseshistoria.com</w:t>
      </w:r>
    </w:p>
    <w:p w:rsidR="00C1527C" w:rsidRDefault="00C1527C" w:rsidP="00C1527C">
      <w:pPr>
        <w:jc w:val="center"/>
        <w:rPr>
          <w:rFonts w:ascii="Times New Roman" w:hAnsi="Times New Roman" w:cs="Times New Roman"/>
          <w:i/>
          <w:sz w:val="24"/>
        </w:rPr>
      </w:pPr>
    </w:p>
    <w:p w:rsidR="00C1527C" w:rsidRDefault="00C1527C" w:rsidP="00C1527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es-ES"/>
        </w:rPr>
        <w:drawing>
          <wp:inline distT="0" distB="0" distL="0" distR="0">
            <wp:extent cx="4181265" cy="313447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09" cy="315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1" w:rsidRPr="00930587" w:rsidRDefault="00FA3D01" w:rsidP="00C1527C">
      <w:pPr>
        <w:jc w:val="center"/>
        <w:rPr>
          <w:rFonts w:ascii="Arial" w:hAnsi="Arial" w:cs="Arial"/>
          <w:sz w:val="24"/>
        </w:rPr>
      </w:pPr>
      <w:r w:rsidRPr="00930587">
        <w:rPr>
          <w:rFonts w:ascii="Arial" w:hAnsi="Arial" w:cs="Arial"/>
          <w:sz w:val="24"/>
        </w:rPr>
        <w:t>Figura 4. Explicación sobre La crisis de 1929 en el blog del profesor Teodosio Serrano.</w:t>
      </w:r>
    </w:p>
    <w:p w:rsidR="00C1527C" w:rsidRDefault="00C1527C" w:rsidP="00C1527C">
      <w:pPr>
        <w:jc w:val="center"/>
        <w:rPr>
          <w:rFonts w:ascii="Times New Roman" w:hAnsi="Times New Roman" w:cs="Times New Roman"/>
          <w:sz w:val="24"/>
        </w:rPr>
      </w:pPr>
    </w:p>
    <w:p w:rsidR="00C1527C" w:rsidRDefault="00C1527C" w:rsidP="00C152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lastRenderedPageBreak/>
        <w:drawing>
          <wp:inline distT="0" distB="0" distL="0" distR="0">
            <wp:extent cx="4850907" cy="435292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42" cy="43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1" w:rsidRPr="00930587" w:rsidRDefault="00FA3D01" w:rsidP="00C1527C">
      <w:pPr>
        <w:jc w:val="center"/>
        <w:rPr>
          <w:rFonts w:ascii="Arial" w:hAnsi="Arial" w:cs="Arial"/>
          <w:sz w:val="24"/>
        </w:rPr>
      </w:pPr>
      <w:r w:rsidRPr="00930587">
        <w:rPr>
          <w:rFonts w:ascii="Arial" w:hAnsi="Arial" w:cs="Arial"/>
          <w:sz w:val="24"/>
        </w:rPr>
        <w:t>Figura 5. Eje cronológico de La Guerra Fría propuesto por el profesor Manuel Pimienta.</w:t>
      </w:r>
    </w:p>
    <w:p w:rsidR="00C1527C" w:rsidRDefault="00C1527C" w:rsidP="00C1527C">
      <w:pPr>
        <w:jc w:val="center"/>
        <w:rPr>
          <w:rFonts w:ascii="Times New Roman" w:hAnsi="Times New Roman" w:cs="Times New Roman"/>
          <w:sz w:val="24"/>
        </w:rPr>
      </w:pPr>
    </w:p>
    <w:p w:rsidR="00C1527C" w:rsidRDefault="00C1527C" w:rsidP="00C152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lastRenderedPageBreak/>
        <w:drawing>
          <wp:inline distT="0" distB="0" distL="0" distR="0">
            <wp:extent cx="4725035" cy="3671058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523" cy="36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1" w:rsidRPr="00930587" w:rsidRDefault="00FA3D01" w:rsidP="00C1527C">
      <w:pPr>
        <w:jc w:val="center"/>
        <w:rPr>
          <w:rFonts w:ascii="Arial" w:hAnsi="Arial" w:cs="Arial"/>
          <w:sz w:val="24"/>
        </w:rPr>
      </w:pPr>
      <w:r w:rsidRPr="00930587">
        <w:rPr>
          <w:rFonts w:ascii="Arial" w:hAnsi="Arial" w:cs="Arial"/>
          <w:sz w:val="24"/>
        </w:rPr>
        <w:t>Figura 6. Ejemplo de vídeo explicativo sobre contenidos relacionados con la Monarquía española en la Edad Moderna.</w:t>
      </w:r>
      <w:bookmarkStart w:id="0" w:name="_GoBack"/>
      <w:bookmarkEnd w:id="0"/>
    </w:p>
    <w:sectPr w:rsidR="00FA3D01" w:rsidRPr="009305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7D"/>
    <w:rsid w:val="00881548"/>
    <w:rsid w:val="00930587"/>
    <w:rsid w:val="00A048DD"/>
    <w:rsid w:val="00A41181"/>
    <w:rsid w:val="00BE577D"/>
    <w:rsid w:val="00C1527C"/>
    <w:rsid w:val="00F873B3"/>
    <w:rsid w:val="00FA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E6BA7-3B60-4675-96D7-D0B1F318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Elba</dc:creator>
  <cp:keywords/>
  <dc:description/>
  <cp:lastModifiedBy>Elba</cp:lastModifiedBy>
  <cp:revision>5</cp:revision>
  <dcterms:created xsi:type="dcterms:W3CDTF">2018-07-31T15:13:00Z</dcterms:created>
  <dcterms:modified xsi:type="dcterms:W3CDTF">2018-08-16T13:18:00Z</dcterms:modified>
</cp:coreProperties>
</file>